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X7353a8f7c7c55d424b8bf10f86120b90262313f"/>
    <w:p>
      <w:pPr>
        <w:pStyle w:val="Heading1"/>
      </w:pPr>
      <w:r>
        <w:t xml:space="preserve">VOLUME II – FUNCTIONAL REQUIREMENTS SPECIFICATION (FRS)</w:t>
      </w:r>
    </w:p>
    <w:bookmarkEnd w:id="21"/>
    <w:bookmarkStart w:id="22" w:name="chapter-5"/>
    <w:p>
      <w:pPr>
        <w:pStyle w:val="Heading1"/>
      </w:pPr>
      <w:r>
        <w:t xml:space="preserve">CHAPTER 5</w:t>
      </w:r>
    </w:p>
    <w:bookmarkEnd w:id="22"/>
    <w:bookmarkStart w:id="24" w:name="attendance-management-module"/>
    <w:p>
      <w:pPr>
        <w:pStyle w:val="Heading1"/>
      </w:pPr>
      <w:r>
        <w:t xml:space="preserve">ATTENDANCE MANAGEMENT MODULE</w:t>
      </w:r>
    </w:p>
    <w:bookmarkStart w:id="23" w:name="module-overview"/>
    <w:p>
      <w:pPr>
        <w:pStyle w:val="Heading2"/>
      </w:pPr>
      <w:r>
        <w:t xml:space="preserve">5.1 Module Overview</w:t>
      </w:r>
    </w:p>
    <w:p>
      <w:pPr>
        <w:pStyle w:val="FirstParagraph"/>
      </w:pPr>
      <w:r>
        <w:t xml:space="preserve">The Attendance Management Module provides a comprehensive framework for recording, validating, monitoring, analyzing, and reporting attendance information for learners and teachers.</w:t>
      </w:r>
    </w:p>
    <w:p>
      <w:pPr>
        <w:pStyle w:val="BodyText"/>
      </w:pPr>
      <w:r>
        <w:t xml:space="preserve">The module supports both online and offline operation and integrates with School Management, Student Management, Teacher Management, Inspection, Analytics, and Executive Dashboards.</w:t>
      </w:r>
    </w:p>
    <w:p>
      <w:pPr>
        <w:pStyle w:val="BodyText"/>
      </w:pPr>
      <w:r>
        <w:t xml:space="preserve">Attendance information contributes to operational planning, school administration, and evidence-based monitoring while remaining configurable to align with Ministry policies and approved administrative procedures.</w:t>
      </w:r>
    </w:p>
    <w:p>
      <w:r>
        <w:pict>
          <v:rect style="width:0;height:1.5pt" o:hralign="center" o:hrstd="t" o:hr="t"/>
        </w:pict>
      </w:r>
    </w:p>
    <w:bookmarkEnd w:id="23"/>
    <w:bookmarkEnd w:id="24"/>
    <w:bookmarkStart w:id="25" w:name="module-objectives"/>
    <w:p>
      <w:pPr>
        <w:pStyle w:val="Heading1"/>
      </w:pPr>
      <w:r>
        <w:t xml:space="preserve">5.2 Module Objectives</w:t>
      </w:r>
    </w:p>
    <w:p>
      <w:pPr>
        <w:pStyle w:val="FirstParagraph"/>
      </w:pPr>
      <w:r>
        <w:t xml:space="preserve">The Attendance Management Module shall:</w:t>
      </w:r>
    </w:p>
    <w:p>
      <w:pPr>
        <w:pStyle w:val="Compact"/>
        <w:numPr>
          <w:ilvl w:val="0"/>
          <w:numId w:val="1001"/>
        </w:numPr>
      </w:pPr>
      <w:r>
        <w:t xml:space="preserve">Record learner attendance.</w:t>
      </w:r>
    </w:p>
    <w:p>
      <w:pPr>
        <w:pStyle w:val="Compact"/>
        <w:numPr>
          <w:ilvl w:val="0"/>
          <w:numId w:val="1001"/>
        </w:numPr>
      </w:pPr>
      <w:r>
        <w:t xml:space="preserve">Record teacher attendance.</w:t>
      </w:r>
    </w:p>
    <w:p>
      <w:pPr>
        <w:pStyle w:val="Compact"/>
        <w:numPr>
          <w:ilvl w:val="0"/>
          <w:numId w:val="1001"/>
        </w:numPr>
      </w:pPr>
      <w:r>
        <w:t xml:space="preserve">Support offline attendance capture.</w:t>
      </w:r>
    </w:p>
    <w:p>
      <w:pPr>
        <w:pStyle w:val="Compact"/>
        <w:numPr>
          <w:ilvl w:val="0"/>
          <w:numId w:val="1001"/>
        </w:numPr>
      </w:pPr>
      <w:r>
        <w:t xml:space="preserve">Provide configurable attendance verification methods.</w:t>
      </w:r>
    </w:p>
    <w:p>
      <w:pPr>
        <w:pStyle w:val="Compact"/>
        <w:numPr>
          <w:ilvl w:val="0"/>
          <w:numId w:val="1001"/>
        </w:numPr>
      </w:pPr>
      <w:r>
        <w:t xml:space="preserve">Generate attendance reports.</w:t>
      </w:r>
    </w:p>
    <w:p>
      <w:pPr>
        <w:pStyle w:val="Compact"/>
        <w:numPr>
          <w:ilvl w:val="0"/>
          <w:numId w:val="1001"/>
        </w:numPr>
      </w:pPr>
      <w:r>
        <w:t xml:space="preserve">Detect attendance anomalies.</w:t>
      </w:r>
    </w:p>
    <w:p>
      <w:pPr>
        <w:pStyle w:val="Compact"/>
        <w:numPr>
          <w:ilvl w:val="0"/>
          <w:numId w:val="1001"/>
        </w:numPr>
      </w:pPr>
      <w:r>
        <w:t xml:space="preserve">Support inspection activities.</w:t>
      </w:r>
    </w:p>
    <w:p>
      <w:pPr>
        <w:pStyle w:val="Compact"/>
        <w:numPr>
          <w:ilvl w:val="0"/>
          <w:numId w:val="1001"/>
        </w:numPr>
      </w:pPr>
      <w:r>
        <w:t xml:space="preserve">Integrate with analytics and executive dashboards.</w:t>
      </w:r>
    </w:p>
    <w:p>
      <w:r>
        <w:pict>
          <v:rect style="width:0;height:1.5pt" o:hralign="center" o:hrstd="t" o:hr="t"/>
        </w:pict>
      </w:r>
    </w:p>
    <w:bookmarkEnd w:id="25"/>
    <w:bookmarkStart w:id="26" w:name="primary-actors"/>
    <w:p>
      <w:pPr>
        <w:pStyle w:val="Heading1"/>
      </w:pPr>
      <w:r>
        <w:t xml:space="preserve">5.3 Primary 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Responsibilities</w:t>
            </w:r>
          </w:p>
        </w:tc>
      </w:tr>
      <w:tr>
        <w:tc>
          <w:tcPr/>
          <w:p>
            <w:pPr>
              <w:pStyle w:val="Compact"/>
            </w:pPr>
            <w:r>
              <w:t xml:space="preserve">Headteacher</w:t>
            </w:r>
          </w:p>
        </w:tc>
        <w:tc>
          <w:tcPr/>
          <w:p>
            <w:pPr>
              <w:pStyle w:val="Compact"/>
            </w:pPr>
            <w:r>
              <w:t xml:space="preserve">Attendance oversight</w:t>
            </w:r>
          </w:p>
        </w:tc>
      </w:tr>
      <w:tr>
        <w:tc>
          <w:tcPr/>
          <w:p>
            <w:pPr>
              <w:pStyle w:val="Compact"/>
            </w:pPr>
            <w:r>
              <w:t xml:space="preserve">School Secretary</w:t>
            </w:r>
          </w:p>
        </w:tc>
        <w:tc>
          <w:tcPr/>
          <w:p>
            <w:pPr>
              <w:pStyle w:val="Compact"/>
            </w:pPr>
            <w:r>
              <w:t xml:space="preserve">Attendance administration</w:t>
            </w:r>
          </w:p>
        </w:tc>
      </w:tr>
      <w:tr>
        <w:tc>
          <w:tcPr/>
          <w:p>
            <w:pPr>
              <w:pStyle w:val="Compact"/>
            </w:pPr>
            <w:r>
              <w:t xml:space="preserve">Class Teacher</w:t>
            </w:r>
          </w:p>
        </w:tc>
        <w:tc>
          <w:tcPr/>
          <w:p>
            <w:pPr>
              <w:pStyle w:val="Compact"/>
            </w:pPr>
            <w:r>
              <w:t xml:space="preserve">Learner attendance</w:t>
            </w:r>
          </w:p>
        </w:tc>
      </w:tr>
      <w:tr>
        <w:tc>
          <w:tcPr/>
          <w:p>
            <w:pPr>
              <w:pStyle w:val="Compact"/>
            </w:pPr>
            <w:r>
              <w:t xml:space="preserve">Teacher</w:t>
            </w:r>
          </w:p>
        </w:tc>
        <w:tc>
          <w:tcPr/>
          <w:p>
            <w:pPr>
              <w:pStyle w:val="Compact"/>
            </w:pPr>
            <w:r>
              <w:t xml:space="preserve">Personal attendance verification</w:t>
            </w:r>
          </w:p>
        </w:tc>
      </w:tr>
      <w:tr>
        <w:tc>
          <w:tcPr/>
          <w:p>
            <w:pPr>
              <w:pStyle w:val="Compact"/>
            </w:pPr>
            <w:r>
              <w:t xml:space="preserve">Inspector</w:t>
            </w:r>
          </w:p>
        </w:tc>
        <w:tc>
          <w:tcPr/>
          <w:p>
            <w:pPr>
              <w:pStyle w:val="Compact"/>
            </w:pPr>
            <w:r>
              <w:t xml:space="preserve">Attendance verification</w:t>
            </w:r>
          </w:p>
        </w:tc>
      </w:tr>
      <w:tr>
        <w:tc>
          <w:tcPr/>
          <w:p>
            <w:pPr>
              <w:pStyle w:val="Compact"/>
            </w:pPr>
            <w:r>
              <w:t xml:space="preserve">Regional Officer</w:t>
            </w:r>
          </w:p>
        </w:tc>
        <w:tc>
          <w:tcPr/>
          <w:p>
            <w:pPr>
              <w:pStyle w:val="Compact"/>
            </w:pPr>
            <w:r>
              <w:t xml:space="preserve">Monitoring</w:t>
            </w:r>
          </w:p>
        </w:tc>
      </w:tr>
      <w:tr>
        <w:tc>
          <w:tcPr/>
          <w:p>
            <w:pPr>
              <w:pStyle w:val="Compact"/>
            </w:pPr>
            <w:r>
              <w:t xml:space="preserve">Ministry Administrator</w:t>
            </w:r>
          </w:p>
        </w:tc>
        <w:tc>
          <w:tcPr/>
          <w:p>
            <w:pPr>
              <w:pStyle w:val="Compact"/>
            </w:pPr>
            <w:r>
              <w:t xml:space="preserve">National reporting</w:t>
            </w:r>
          </w:p>
        </w:tc>
      </w:tr>
      <w:tr>
        <w:tc>
          <w:tcPr/>
          <w:p>
            <w:pPr>
              <w:pStyle w:val="Compact"/>
            </w:pPr>
            <w:r>
              <w:t xml:space="preserve">System Administrator</w:t>
            </w:r>
          </w:p>
        </w:tc>
        <w:tc>
          <w:tcPr/>
          <w:p>
            <w:pPr>
              <w:pStyle w:val="Compact"/>
            </w:pPr>
            <w:r>
              <w:t xml:space="preserve">Technical administration</w:t>
            </w:r>
          </w:p>
        </w:tc>
      </w:tr>
    </w:tbl>
    <w:p>
      <w:r>
        <w:pict>
          <v:rect style="width:0;height:1.5pt" o:hralign="center" o:hrstd="t" o:hr="t"/>
        </w:pict>
      </w:r>
    </w:p>
    <w:bookmarkEnd w:id="26"/>
    <w:bookmarkStart w:id="27" w:name="attendance-lifecycle"/>
    <w:p>
      <w:pPr>
        <w:pStyle w:val="Heading1"/>
      </w:pPr>
      <w:r>
        <w:t xml:space="preserve">5.4 Attendance Lifecycle</w:t>
      </w:r>
    </w:p>
    <w:p>
      <w:pPr>
        <w:pStyle w:val="FirstParagraph"/>
      </w:pPr>
      <w:r>
        <w:rPr>
          <w:rStyle w:val="VerbatimChar"/>
        </w:rPr>
        <w:t xml:space="preserve">text id="att001" Attendance Session Created           │           ▼ Attendance Recorded           │           ▼ Validation           │           ▼ Correction (if authorized)           │           ▼ Synchronization           │           ▼ Reporting           │           ▼ Analytics           │           ▼ Archival</w:t>
      </w:r>
    </w:p>
    <w:p>
      <w:pPr>
        <w:pStyle w:val="BodyText"/>
      </w:pPr>
      <w:r>
        <w:t xml:space="preserve">Every attendance event shall be timestamped and linked to the responsible user.</w:t>
      </w:r>
    </w:p>
    <w:p>
      <w:r>
        <w:pict>
          <v:rect style="width:0;height:1.5pt" o:hralign="center" o:hrstd="t" o:hr="t"/>
        </w:pict>
      </w:r>
    </w:p>
    <w:bookmarkEnd w:id="27"/>
    <w:bookmarkStart w:id="38" w:name="functional-requirements"/>
    <w:p>
      <w:pPr>
        <w:pStyle w:val="Heading1"/>
      </w:pPr>
      <w:r>
        <w:t xml:space="preserve">5.5 Functional Requirements</w:t>
      </w:r>
    </w:p>
    <w:bookmarkStart w:id="28" w:name="fr-att-001-create-attendance-session"/>
    <w:p>
      <w:pPr>
        <w:pStyle w:val="Heading2"/>
      </w:pPr>
      <w:r>
        <w:t xml:space="preserve">FR-ATT-001 – Create Attendance Session</w:t>
      </w:r>
    </w:p>
    <w:p>
      <w:pPr>
        <w:pStyle w:val="FirstParagraph"/>
      </w:pPr>
      <w:r>
        <w:t xml:space="preserve">The system shall allow authorized users to create attendance sessions based on:</w:t>
      </w:r>
    </w:p>
    <w:p>
      <w:pPr>
        <w:pStyle w:val="Compact"/>
        <w:numPr>
          <w:ilvl w:val="0"/>
          <w:numId w:val="1002"/>
        </w:numPr>
      </w:pPr>
      <w:r>
        <w:t xml:space="preserve">School.</w:t>
      </w:r>
    </w:p>
    <w:p>
      <w:pPr>
        <w:pStyle w:val="Compact"/>
        <w:numPr>
          <w:ilvl w:val="0"/>
          <w:numId w:val="1002"/>
        </w:numPr>
      </w:pPr>
      <w:r>
        <w:t xml:space="preserve">Academic year.</w:t>
      </w:r>
    </w:p>
    <w:p>
      <w:pPr>
        <w:pStyle w:val="Compact"/>
        <w:numPr>
          <w:ilvl w:val="0"/>
          <w:numId w:val="1002"/>
        </w:numPr>
      </w:pPr>
      <w:r>
        <w:t xml:space="preserve">Term.</w:t>
      </w:r>
    </w:p>
    <w:p>
      <w:pPr>
        <w:pStyle w:val="Compact"/>
        <w:numPr>
          <w:ilvl w:val="0"/>
          <w:numId w:val="1002"/>
        </w:numPr>
      </w:pPr>
      <w:r>
        <w:t xml:space="preserve">Date.</w:t>
      </w:r>
    </w:p>
    <w:p>
      <w:pPr>
        <w:pStyle w:val="Compact"/>
        <w:numPr>
          <w:ilvl w:val="0"/>
          <w:numId w:val="1002"/>
        </w:numPr>
      </w:pPr>
      <w:r>
        <w:t xml:space="preserve">Class.</w:t>
      </w:r>
    </w:p>
    <w:p>
      <w:pPr>
        <w:pStyle w:val="Compact"/>
        <w:numPr>
          <w:ilvl w:val="0"/>
          <w:numId w:val="1002"/>
        </w:numPr>
      </w:pPr>
      <w:r>
        <w:t xml:space="preserve">Subject (where applicable).</w:t>
      </w:r>
    </w:p>
    <w:p>
      <w:pPr>
        <w:pStyle w:val="Compact"/>
        <w:numPr>
          <w:ilvl w:val="0"/>
          <w:numId w:val="1002"/>
        </w:numPr>
      </w:pPr>
      <w:r>
        <w:t xml:space="preserve">Attendance type.</w:t>
      </w:r>
    </w:p>
    <w:p>
      <w:pPr>
        <w:pStyle w:val="FirstParagraph"/>
      </w:pPr>
      <w:r>
        <w:t xml:space="preserve">Attendance sessions may be generated automatically from approved timetables.</w:t>
      </w:r>
    </w:p>
    <w:p>
      <w:r>
        <w:pict>
          <v:rect style="width:0;height:1.5pt" o:hralign="center" o:hrstd="t" o:hr="t"/>
        </w:pict>
      </w:r>
    </w:p>
    <w:bookmarkEnd w:id="28"/>
    <w:bookmarkStart w:id="29" w:name="fr-att-002-record-learner-attendance"/>
    <w:p>
      <w:pPr>
        <w:pStyle w:val="Heading2"/>
      </w:pPr>
      <w:r>
        <w:t xml:space="preserve">FR-ATT-002 – Record Learner Attendance</w:t>
      </w:r>
    </w:p>
    <w:p>
      <w:pPr>
        <w:pStyle w:val="FirstParagraph"/>
      </w:pPr>
      <w:r>
        <w:t xml:space="preserve">The system shall support recording:</w:t>
      </w:r>
    </w:p>
    <w:p>
      <w:pPr>
        <w:pStyle w:val="Compact"/>
        <w:numPr>
          <w:ilvl w:val="0"/>
          <w:numId w:val="1003"/>
        </w:numPr>
      </w:pPr>
      <w:r>
        <w:t xml:space="preserve">Present.</w:t>
      </w:r>
    </w:p>
    <w:p>
      <w:pPr>
        <w:pStyle w:val="Compact"/>
        <w:numPr>
          <w:ilvl w:val="0"/>
          <w:numId w:val="1003"/>
        </w:numPr>
      </w:pPr>
      <w:r>
        <w:t xml:space="preserve">Absent.</w:t>
      </w:r>
    </w:p>
    <w:p>
      <w:pPr>
        <w:pStyle w:val="Compact"/>
        <w:numPr>
          <w:ilvl w:val="0"/>
          <w:numId w:val="1003"/>
        </w:numPr>
      </w:pPr>
      <w:r>
        <w:t xml:space="preserve">Late.</w:t>
      </w:r>
    </w:p>
    <w:p>
      <w:pPr>
        <w:pStyle w:val="Compact"/>
        <w:numPr>
          <w:ilvl w:val="0"/>
          <w:numId w:val="1003"/>
        </w:numPr>
      </w:pPr>
      <w:r>
        <w:t xml:space="preserve">Excused.</w:t>
      </w:r>
    </w:p>
    <w:p>
      <w:pPr>
        <w:pStyle w:val="Compact"/>
        <w:numPr>
          <w:ilvl w:val="0"/>
          <w:numId w:val="1003"/>
        </w:numPr>
      </w:pPr>
      <w:r>
        <w:t xml:space="preserve">Authorized leave.</w:t>
      </w:r>
    </w:p>
    <w:p>
      <w:pPr>
        <w:pStyle w:val="FirstParagraph"/>
      </w:pPr>
      <w:r>
        <w:t xml:space="preserve">Attendance shall support both individual and bulk entry.</w:t>
      </w:r>
    </w:p>
    <w:p>
      <w:r>
        <w:pict>
          <v:rect style="width:0;height:1.5pt" o:hralign="center" o:hrstd="t" o:hr="t"/>
        </w:pict>
      </w:r>
    </w:p>
    <w:bookmarkEnd w:id="29"/>
    <w:bookmarkStart w:id="30" w:name="fr-att-003-record-teacher-attendance"/>
    <w:p>
      <w:pPr>
        <w:pStyle w:val="Heading2"/>
      </w:pPr>
      <w:r>
        <w:t xml:space="preserve">FR-ATT-003 – Record Teacher Attendance</w:t>
      </w:r>
    </w:p>
    <w:p>
      <w:pPr>
        <w:pStyle w:val="FirstParagraph"/>
      </w:pPr>
      <w:r>
        <w:t xml:space="preserve">Teacher attendance shall support configurable verification methods, including:</w:t>
      </w:r>
    </w:p>
    <w:p>
      <w:pPr>
        <w:pStyle w:val="Compact"/>
        <w:numPr>
          <w:ilvl w:val="0"/>
          <w:numId w:val="1004"/>
        </w:numPr>
      </w:pPr>
      <w:r>
        <w:t xml:space="preserve">Secure PIN.</w:t>
      </w:r>
    </w:p>
    <w:p>
      <w:pPr>
        <w:pStyle w:val="Compact"/>
        <w:numPr>
          <w:ilvl w:val="0"/>
          <w:numId w:val="1004"/>
        </w:numPr>
      </w:pPr>
      <w:r>
        <w:t xml:space="preserve">QR code.</w:t>
      </w:r>
    </w:p>
    <w:p>
      <w:pPr>
        <w:pStyle w:val="Compact"/>
        <w:numPr>
          <w:ilvl w:val="0"/>
          <w:numId w:val="1004"/>
        </w:numPr>
      </w:pPr>
      <w:r>
        <w:t xml:space="preserve">NFC badge (where implemented).</w:t>
      </w:r>
    </w:p>
    <w:p>
      <w:pPr>
        <w:pStyle w:val="Compact"/>
        <w:numPr>
          <w:ilvl w:val="0"/>
          <w:numId w:val="1004"/>
        </w:numPr>
      </w:pPr>
      <w:r>
        <w:t xml:space="preserve">Approved biometric devices (where implemented and authorized).</w:t>
      </w:r>
    </w:p>
    <w:p>
      <w:pPr>
        <w:pStyle w:val="Compact"/>
        <w:numPr>
          <w:ilvl w:val="0"/>
          <w:numId w:val="1004"/>
        </w:numPr>
      </w:pPr>
      <w:r>
        <w:t xml:space="preserve">Authorized manual confirmation.</w:t>
      </w:r>
    </w:p>
    <w:p>
      <w:pPr>
        <w:pStyle w:val="FirstParagraph"/>
      </w:pPr>
      <w:r>
        <w:t xml:space="preserve">The method used shall be recorded for audit purposes.</w:t>
      </w:r>
    </w:p>
    <w:p>
      <w:r>
        <w:pict>
          <v:rect style="width:0;height:1.5pt" o:hralign="center" o:hrstd="t" o:hr="t"/>
        </w:pict>
      </w:r>
    </w:p>
    <w:bookmarkEnd w:id="30"/>
    <w:bookmarkStart w:id="31" w:name="fr-att-004-offline-attendance"/>
    <w:p>
      <w:pPr>
        <w:pStyle w:val="Heading2"/>
      </w:pPr>
      <w:r>
        <w:t xml:space="preserve">FR-ATT-004 – Offline Attendance</w:t>
      </w:r>
    </w:p>
    <w:p>
      <w:pPr>
        <w:pStyle w:val="FirstParagraph"/>
      </w:pPr>
      <w:r>
        <w:t xml:space="preserve">Schools shall continue recording attendance during connectivity interruptions.</w:t>
      </w:r>
    </w:p>
    <w:p>
      <w:pPr>
        <w:pStyle w:val="BodyText"/>
      </w:pPr>
      <w:r>
        <w:t xml:space="preserve">Offline records shall:</w:t>
      </w:r>
    </w:p>
    <w:p>
      <w:pPr>
        <w:pStyle w:val="Compact"/>
        <w:numPr>
          <w:ilvl w:val="0"/>
          <w:numId w:val="1005"/>
        </w:numPr>
      </w:pPr>
      <w:r>
        <w:t xml:space="preserve">Be encrypted locally.</w:t>
      </w:r>
    </w:p>
    <w:p>
      <w:pPr>
        <w:pStyle w:val="Compact"/>
        <w:numPr>
          <w:ilvl w:val="0"/>
          <w:numId w:val="1005"/>
        </w:numPr>
      </w:pPr>
      <w:r>
        <w:t xml:space="preserve">Be queued for synchronization.</w:t>
      </w:r>
    </w:p>
    <w:p>
      <w:pPr>
        <w:pStyle w:val="Compact"/>
        <w:numPr>
          <w:ilvl w:val="0"/>
          <w:numId w:val="1005"/>
        </w:numPr>
      </w:pPr>
      <w:r>
        <w:t xml:space="preserve">Preserve timestamps.</w:t>
      </w:r>
    </w:p>
    <w:p>
      <w:pPr>
        <w:pStyle w:val="Compact"/>
        <w:numPr>
          <w:ilvl w:val="0"/>
          <w:numId w:val="1005"/>
        </w:numPr>
      </w:pPr>
      <w:r>
        <w:t xml:space="preserve">Maintain audit integrity.</w:t>
      </w:r>
    </w:p>
    <w:p>
      <w:r>
        <w:pict>
          <v:rect style="width:0;height:1.5pt" o:hralign="center" o:hrstd="t" o:hr="t"/>
        </w:pict>
      </w:r>
    </w:p>
    <w:bookmarkEnd w:id="31"/>
    <w:bookmarkStart w:id="32" w:name="fr-att-005-attendance-correction"/>
    <w:p>
      <w:pPr>
        <w:pStyle w:val="Heading2"/>
      </w:pPr>
      <w:r>
        <w:t xml:space="preserve">FR-ATT-005 – Attendance Correction</w:t>
      </w:r>
    </w:p>
    <w:p>
      <w:pPr>
        <w:pStyle w:val="FirstParagraph"/>
      </w:pPr>
      <w:r>
        <w:t xml:space="preserve">Authorized users may correct attendance records.</w:t>
      </w:r>
    </w:p>
    <w:p>
      <w:pPr>
        <w:pStyle w:val="BodyText"/>
      </w:pPr>
      <w:r>
        <w:t xml:space="preserve">Every correction shall record:</w:t>
      </w:r>
    </w:p>
    <w:p>
      <w:pPr>
        <w:pStyle w:val="Compact"/>
        <w:numPr>
          <w:ilvl w:val="0"/>
          <w:numId w:val="1006"/>
        </w:numPr>
      </w:pPr>
      <w:r>
        <w:t xml:space="preserve">Original value.</w:t>
      </w:r>
    </w:p>
    <w:p>
      <w:pPr>
        <w:pStyle w:val="Compact"/>
        <w:numPr>
          <w:ilvl w:val="0"/>
          <w:numId w:val="1006"/>
        </w:numPr>
      </w:pPr>
      <w:r>
        <w:t xml:space="preserve">Updated value.</w:t>
      </w:r>
    </w:p>
    <w:p>
      <w:pPr>
        <w:pStyle w:val="Compact"/>
        <w:numPr>
          <w:ilvl w:val="0"/>
          <w:numId w:val="1006"/>
        </w:numPr>
      </w:pPr>
      <w:r>
        <w:t xml:space="preserve">Reason for correction.</w:t>
      </w:r>
    </w:p>
    <w:p>
      <w:pPr>
        <w:pStyle w:val="Compact"/>
        <w:numPr>
          <w:ilvl w:val="0"/>
          <w:numId w:val="1006"/>
        </w:numPr>
      </w:pPr>
      <w:r>
        <w:t xml:space="preserve">Approving officer.</w:t>
      </w:r>
    </w:p>
    <w:p>
      <w:pPr>
        <w:pStyle w:val="Compact"/>
        <w:numPr>
          <w:ilvl w:val="0"/>
          <w:numId w:val="1006"/>
        </w:numPr>
      </w:pPr>
      <w:r>
        <w:t xml:space="preserve">Timestamp.</w:t>
      </w:r>
    </w:p>
    <w:p>
      <w:pPr>
        <w:pStyle w:val="FirstParagraph"/>
      </w:pPr>
      <w:r>
        <w:t xml:space="preserve">Historical values shall remain available in the audit trail.</w:t>
      </w:r>
    </w:p>
    <w:p>
      <w:r>
        <w:pict>
          <v:rect style="width:0;height:1.5pt" o:hralign="center" o:hrstd="t" o:hr="t"/>
        </w:pict>
      </w:r>
    </w:p>
    <w:bookmarkEnd w:id="32"/>
    <w:bookmarkStart w:id="33" w:name="fr-att-006-attendance-analytics"/>
    <w:p>
      <w:pPr>
        <w:pStyle w:val="Heading2"/>
      </w:pPr>
      <w:r>
        <w:t xml:space="preserve">FR-ATT-006 – Attendance Analytics</w:t>
      </w:r>
    </w:p>
    <w:p>
      <w:pPr>
        <w:pStyle w:val="FirstParagraph"/>
      </w:pPr>
      <w:r>
        <w:t xml:space="preserve">Generate:</w:t>
      </w:r>
    </w:p>
    <w:p>
      <w:pPr>
        <w:pStyle w:val="Compact"/>
        <w:numPr>
          <w:ilvl w:val="0"/>
          <w:numId w:val="1007"/>
        </w:numPr>
      </w:pPr>
      <w:r>
        <w:t xml:space="preserve">Daily summaries.</w:t>
      </w:r>
    </w:p>
    <w:p>
      <w:pPr>
        <w:pStyle w:val="Compact"/>
        <w:numPr>
          <w:ilvl w:val="0"/>
          <w:numId w:val="1007"/>
        </w:numPr>
      </w:pPr>
      <w:r>
        <w:t xml:space="preserve">Weekly summaries.</w:t>
      </w:r>
    </w:p>
    <w:p>
      <w:pPr>
        <w:pStyle w:val="Compact"/>
        <w:numPr>
          <w:ilvl w:val="0"/>
          <w:numId w:val="1007"/>
        </w:numPr>
      </w:pPr>
      <w:r>
        <w:t xml:space="preserve">Monthly summaries.</w:t>
      </w:r>
    </w:p>
    <w:p>
      <w:pPr>
        <w:pStyle w:val="Compact"/>
        <w:numPr>
          <w:ilvl w:val="0"/>
          <w:numId w:val="1007"/>
        </w:numPr>
      </w:pPr>
      <w:r>
        <w:t xml:space="preserve">School attendance trends.</w:t>
      </w:r>
    </w:p>
    <w:p>
      <w:pPr>
        <w:pStyle w:val="Compact"/>
        <w:numPr>
          <w:ilvl w:val="0"/>
          <w:numId w:val="1007"/>
        </w:numPr>
      </w:pPr>
      <w:r>
        <w:t xml:space="preserve">Teacher attendance summaries.</w:t>
      </w:r>
    </w:p>
    <w:p>
      <w:pPr>
        <w:pStyle w:val="Compact"/>
        <w:numPr>
          <w:ilvl w:val="0"/>
          <w:numId w:val="1007"/>
        </w:numPr>
      </w:pPr>
      <w:r>
        <w:t xml:space="preserve">Learner attendance summaries.</w:t>
      </w:r>
    </w:p>
    <w:p>
      <w:pPr>
        <w:pStyle w:val="Compact"/>
        <w:numPr>
          <w:ilvl w:val="0"/>
          <w:numId w:val="1007"/>
        </w:numPr>
      </w:pPr>
      <w:r>
        <w:t xml:space="preserve">Regional comparisons.</w:t>
      </w:r>
    </w:p>
    <w:p>
      <w:r>
        <w:pict>
          <v:rect style="width:0;height:1.5pt" o:hralign="center" o:hrstd="t" o:hr="t"/>
        </w:pict>
      </w:r>
    </w:p>
    <w:bookmarkEnd w:id="33"/>
    <w:bookmarkStart w:id="34" w:name="fr-att-007-attendance-alerts"/>
    <w:p>
      <w:pPr>
        <w:pStyle w:val="Heading2"/>
      </w:pPr>
      <w:r>
        <w:t xml:space="preserve">FR-ATT-007 – Attendance Alerts</w:t>
      </w:r>
    </w:p>
    <w:p>
      <w:pPr>
        <w:pStyle w:val="FirstParagraph"/>
      </w:pPr>
      <w:r>
        <w:t xml:space="preserve">The platform shall support configurable alerts, for example:</w:t>
      </w:r>
    </w:p>
    <w:p>
      <w:pPr>
        <w:pStyle w:val="Compact"/>
        <w:numPr>
          <w:ilvl w:val="0"/>
          <w:numId w:val="1008"/>
        </w:numPr>
      </w:pPr>
      <w:r>
        <w:t xml:space="preserve">Repeated learner absences.</w:t>
      </w:r>
    </w:p>
    <w:p>
      <w:pPr>
        <w:pStyle w:val="Compact"/>
        <w:numPr>
          <w:ilvl w:val="0"/>
          <w:numId w:val="1008"/>
        </w:numPr>
      </w:pPr>
      <w:r>
        <w:t xml:space="preserve">Persistent teacher absences.</w:t>
      </w:r>
    </w:p>
    <w:p>
      <w:pPr>
        <w:pStyle w:val="Compact"/>
        <w:numPr>
          <w:ilvl w:val="0"/>
          <w:numId w:val="1008"/>
        </w:numPr>
      </w:pPr>
      <w:r>
        <w:t xml:space="preserve">Unsubmitted attendance registers.</w:t>
      </w:r>
    </w:p>
    <w:p>
      <w:pPr>
        <w:pStyle w:val="Compact"/>
        <w:numPr>
          <w:ilvl w:val="0"/>
          <w:numId w:val="1008"/>
        </w:numPr>
      </w:pPr>
      <w:r>
        <w:t xml:space="preserve">Unusual attendance patterns.</w:t>
      </w:r>
    </w:p>
    <w:p>
      <w:pPr>
        <w:pStyle w:val="FirstParagraph"/>
      </w:pPr>
      <w:r>
        <w:t xml:space="preserve">Alerts shall be routed to authorized personnel.</w:t>
      </w:r>
    </w:p>
    <w:p>
      <w:r>
        <w:pict>
          <v:rect style="width:0;height:1.5pt" o:hralign="center" o:hrstd="t" o:hr="t"/>
        </w:pict>
      </w:r>
    </w:p>
    <w:bookmarkEnd w:id="34"/>
    <w:bookmarkStart w:id="35" w:name="fr-att-008-attendance-reports"/>
    <w:p>
      <w:pPr>
        <w:pStyle w:val="Heading2"/>
      </w:pPr>
      <w:r>
        <w:t xml:space="preserve">FR-ATT-008 – Attendance Reports</w:t>
      </w:r>
    </w:p>
    <w:p>
      <w:pPr>
        <w:pStyle w:val="FirstParagraph"/>
      </w:pPr>
      <w:r>
        <w:t xml:space="preserve">Generate reports by:</w:t>
      </w:r>
    </w:p>
    <w:p>
      <w:pPr>
        <w:pStyle w:val="Compact"/>
        <w:numPr>
          <w:ilvl w:val="0"/>
          <w:numId w:val="1009"/>
        </w:numPr>
      </w:pPr>
      <w:r>
        <w:t xml:space="preserve">Learner.</w:t>
      </w:r>
    </w:p>
    <w:p>
      <w:pPr>
        <w:pStyle w:val="Compact"/>
        <w:numPr>
          <w:ilvl w:val="0"/>
          <w:numId w:val="1009"/>
        </w:numPr>
      </w:pPr>
      <w:r>
        <w:t xml:space="preserve">Teacher.</w:t>
      </w:r>
    </w:p>
    <w:p>
      <w:pPr>
        <w:pStyle w:val="Compact"/>
        <w:numPr>
          <w:ilvl w:val="0"/>
          <w:numId w:val="1009"/>
        </w:numPr>
      </w:pPr>
      <w:r>
        <w:t xml:space="preserve">Class.</w:t>
      </w:r>
    </w:p>
    <w:p>
      <w:pPr>
        <w:pStyle w:val="Compact"/>
        <w:numPr>
          <w:ilvl w:val="0"/>
          <w:numId w:val="1009"/>
        </w:numPr>
      </w:pPr>
      <w:r>
        <w:t xml:space="preserve">School.</w:t>
      </w:r>
    </w:p>
    <w:p>
      <w:pPr>
        <w:pStyle w:val="Compact"/>
        <w:numPr>
          <w:ilvl w:val="0"/>
          <w:numId w:val="1009"/>
        </w:numPr>
      </w:pPr>
      <w:r>
        <w:t xml:space="preserve">Division.</w:t>
      </w:r>
    </w:p>
    <w:p>
      <w:pPr>
        <w:pStyle w:val="Compact"/>
        <w:numPr>
          <w:ilvl w:val="0"/>
          <w:numId w:val="1009"/>
        </w:numPr>
      </w:pPr>
      <w:r>
        <w:t xml:space="preserve">Region.</w:t>
      </w:r>
    </w:p>
    <w:p>
      <w:pPr>
        <w:pStyle w:val="Compact"/>
        <w:numPr>
          <w:ilvl w:val="0"/>
          <w:numId w:val="1009"/>
        </w:numPr>
      </w:pPr>
      <w:r>
        <w:t xml:space="preserve">National level.</w:t>
      </w:r>
    </w:p>
    <w:p>
      <w:pPr>
        <w:pStyle w:val="FirstParagraph"/>
      </w:pPr>
      <w:r>
        <w:t xml:space="preserve">Reports shall support PDF, spreadsheet, and dashboard formats.</w:t>
      </w:r>
    </w:p>
    <w:p>
      <w:r>
        <w:pict>
          <v:rect style="width:0;height:1.5pt" o:hralign="center" o:hrstd="t" o:hr="t"/>
        </w:pict>
      </w:r>
    </w:p>
    <w:bookmarkEnd w:id="35"/>
    <w:bookmarkStart w:id="36" w:name="fr-att-009-attendance-verification"/>
    <w:p>
      <w:pPr>
        <w:pStyle w:val="Heading2"/>
      </w:pPr>
      <w:r>
        <w:t xml:space="preserve">FR-ATT-009 – Attendance Verification</w:t>
      </w:r>
    </w:p>
    <w:p>
      <w:pPr>
        <w:pStyle w:val="FirstParagraph"/>
      </w:pPr>
      <w:r>
        <w:t xml:space="preserve">Inspectors shall verify attendance information during school visits by:</w:t>
      </w:r>
    </w:p>
    <w:p>
      <w:pPr>
        <w:pStyle w:val="Compact"/>
        <w:numPr>
          <w:ilvl w:val="0"/>
          <w:numId w:val="1010"/>
        </w:numPr>
      </w:pPr>
      <w:r>
        <w:t xml:space="preserve">Reviewing attendance registers.</w:t>
      </w:r>
    </w:p>
    <w:p>
      <w:pPr>
        <w:pStyle w:val="Compact"/>
        <w:numPr>
          <w:ilvl w:val="0"/>
          <w:numId w:val="1010"/>
        </w:numPr>
      </w:pPr>
      <w:r>
        <w:t xml:space="preserve">Comparing attendance records with authorized evidence.</w:t>
      </w:r>
    </w:p>
    <w:p>
      <w:pPr>
        <w:pStyle w:val="Compact"/>
        <w:numPr>
          <w:ilvl w:val="0"/>
          <w:numId w:val="1010"/>
        </w:numPr>
      </w:pPr>
      <w:r>
        <w:t xml:space="preserve">Recording verification outcomes.</w:t>
      </w:r>
    </w:p>
    <w:p>
      <w:pPr>
        <w:pStyle w:val="Compact"/>
        <w:numPr>
          <w:ilvl w:val="0"/>
          <w:numId w:val="1010"/>
        </w:numPr>
      </w:pPr>
      <w:r>
        <w:t xml:space="preserve">Registering observations where necessary.</w:t>
      </w:r>
    </w:p>
    <w:p>
      <w:pPr>
        <w:pStyle w:val="FirstParagraph"/>
      </w:pPr>
      <w:r>
        <w:t xml:space="preserve">Verification activities shall be auditable.</w:t>
      </w:r>
    </w:p>
    <w:p>
      <w:r>
        <w:pict>
          <v:rect style="width:0;height:1.5pt" o:hralign="center" o:hrstd="t" o:hr="t"/>
        </w:pict>
      </w:r>
    </w:p>
    <w:bookmarkEnd w:id="36"/>
    <w:bookmarkStart w:id="37" w:name="fr-att-010-attendance-dashboard"/>
    <w:p>
      <w:pPr>
        <w:pStyle w:val="Heading2"/>
      </w:pPr>
      <w:r>
        <w:t xml:space="preserve">FR-ATT-010 – Attendance Dashboard</w:t>
      </w:r>
    </w:p>
    <w:p>
      <w:pPr>
        <w:pStyle w:val="FirstParagraph"/>
      </w:pPr>
      <w:r>
        <w:t xml:space="preserve">The dashboard shall display:</w:t>
      </w:r>
    </w:p>
    <w:p>
      <w:pPr>
        <w:pStyle w:val="Compact"/>
        <w:numPr>
          <w:ilvl w:val="0"/>
          <w:numId w:val="1011"/>
        </w:numPr>
      </w:pPr>
      <w:r>
        <w:t xml:space="preserve">Current attendance rates.</w:t>
      </w:r>
    </w:p>
    <w:p>
      <w:pPr>
        <w:pStyle w:val="Compact"/>
        <w:numPr>
          <w:ilvl w:val="0"/>
          <w:numId w:val="1011"/>
        </w:numPr>
      </w:pPr>
      <w:r>
        <w:t xml:space="preserve">Outstanding attendance submissions.</w:t>
      </w:r>
    </w:p>
    <w:p>
      <w:pPr>
        <w:pStyle w:val="Compact"/>
        <w:numPr>
          <w:ilvl w:val="0"/>
          <w:numId w:val="1011"/>
        </w:numPr>
      </w:pPr>
      <w:r>
        <w:t xml:space="preserve">Attendance trends.</w:t>
      </w:r>
    </w:p>
    <w:p>
      <w:pPr>
        <w:pStyle w:val="Compact"/>
        <w:numPr>
          <w:ilvl w:val="0"/>
          <w:numId w:val="1011"/>
        </w:numPr>
      </w:pPr>
      <w:r>
        <w:t xml:space="preserve">Schools requiring follow-up.</w:t>
      </w:r>
    </w:p>
    <w:p>
      <w:pPr>
        <w:pStyle w:val="Compact"/>
        <w:numPr>
          <w:ilvl w:val="0"/>
          <w:numId w:val="1011"/>
        </w:numPr>
      </w:pPr>
      <w:r>
        <w:t xml:space="preserve">Regional performance indicators.</w:t>
      </w:r>
    </w:p>
    <w:p>
      <w:r>
        <w:pict>
          <v:rect style="width:0;height:1.5pt" o:hralign="center" o:hrstd="t" o:hr="t"/>
        </w:pict>
      </w:r>
    </w:p>
    <w:bookmarkEnd w:id="37"/>
    <w:bookmarkEnd w:id="38"/>
    <w:bookmarkStart w:id="43" w:name="business-rules"/>
    <w:p>
      <w:pPr>
        <w:pStyle w:val="Heading1"/>
      </w:pPr>
      <w:r>
        <w:t xml:space="preserve">5.6 Business Rules</w:t>
      </w:r>
    </w:p>
    <w:bookmarkStart w:id="39" w:name="br-att-001"/>
    <w:p>
      <w:pPr>
        <w:pStyle w:val="Heading3"/>
      </w:pPr>
      <w:r>
        <w:t xml:space="preserve">BR-ATT-001</w:t>
      </w:r>
    </w:p>
    <w:p>
      <w:pPr>
        <w:pStyle w:val="FirstParagraph"/>
      </w:pPr>
      <w:r>
        <w:t xml:space="preserve">Attendance sessions shall not be duplicated for the same class, date, and session unless explicitly authorized.</w:t>
      </w:r>
    </w:p>
    <w:p>
      <w:r>
        <w:pict>
          <v:rect style="width:0;height:1.5pt" o:hralign="center" o:hrstd="t" o:hr="t"/>
        </w:pict>
      </w:r>
    </w:p>
    <w:bookmarkEnd w:id="39"/>
    <w:bookmarkStart w:id="40" w:name="br-att-002"/>
    <w:p>
      <w:pPr>
        <w:pStyle w:val="Heading3"/>
      </w:pPr>
      <w:r>
        <w:t xml:space="preserve">BR-ATT-002</w:t>
      </w:r>
    </w:p>
    <w:p>
      <w:pPr>
        <w:pStyle w:val="FirstParagraph"/>
      </w:pPr>
      <w:r>
        <w:t xml:space="preserve">Attendance records shall not be permanently deleted.</w:t>
      </w:r>
    </w:p>
    <w:p>
      <w:pPr>
        <w:pStyle w:val="BodyText"/>
      </w:pPr>
      <w:r>
        <w:t xml:space="preserve">Corrections shall be managed through controlled amendment workflows.</w:t>
      </w:r>
    </w:p>
    <w:p>
      <w:r>
        <w:pict>
          <v:rect style="width:0;height:1.5pt" o:hralign="center" o:hrstd="t" o:hr="t"/>
        </w:pict>
      </w:r>
    </w:p>
    <w:bookmarkEnd w:id="40"/>
    <w:bookmarkStart w:id="41" w:name="br-att-003"/>
    <w:p>
      <w:pPr>
        <w:pStyle w:val="Heading3"/>
      </w:pPr>
      <w:r>
        <w:t xml:space="preserve">BR-ATT-003</w:t>
      </w:r>
    </w:p>
    <w:p>
      <w:pPr>
        <w:pStyle w:val="FirstParagraph"/>
      </w:pPr>
      <w:r>
        <w:t xml:space="preserve">Offline attendance shall synchronize automatically once connectivity becomes available.</w:t>
      </w:r>
    </w:p>
    <w:p>
      <w:r>
        <w:pict>
          <v:rect style="width:0;height:1.5pt" o:hralign="center" o:hrstd="t" o:hr="t"/>
        </w:pict>
      </w:r>
    </w:p>
    <w:bookmarkEnd w:id="41"/>
    <w:bookmarkStart w:id="42" w:name="br-att-004"/>
    <w:p>
      <w:pPr>
        <w:pStyle w:val="Heading3"/>
      </w:pPr>
      <w:r>
        <w:t xml:space="preserve">BR-ATT-004</w:t>
      </w:r>
    </w:p>
    <w:p>
      <w:pPr>
        <w:pStyle w:val="FirstParagraph"/>
      </w:pPr>
      <w:r>
        <w:t xml:space="preserve">Every attendance transaction shall generate an audit record.</w:t>
      </w:r>
    </w:p>
    <w:p>
      <w:r>
        <w:pict>
          <v:rect style="width:0;height:1.5pt" o:hralign="center" o:hrstd="t" o:hr="t"/>
        </w:pict>
      </w:r>
    </w:p>
    <w:bookmarkEnd w:id="42"/>
    <w:bookmarkEnd w:id="43"/>
    <w:bookmarkStart w:id="48" w:name="user-stories"/>
    <w:p>
      <w:pPr>
        <w:pStyle w:val="Heading1"/>
      </w:pPr>
      <w:r>
        <w:t xml:space="preserve">5.7 User Stories</w:t>
      </w:r>
    </w:p>
    <w:bookmarkStart w:id="44" w:name="us-att-001"/>
    <w:p>
      <w:pPr>
        <w:pStyle w:val="Heading3"/>
      </w:pPr>
      <w:r>
        <w:t xml:space="preserve">US-ATT-001</w:t>
      </w:r>
    </w:p>
    <w:p>
      <w:pPr>
        <w:pStyle w:val="FirstParagraph"/>
      </w:pPr>
      <w:r>
        <w:t xml:space="preserve">As a Class Teacher,</w:t>
      </w:r>
    </w:p>
    <w:p>
      <w:pPr>
        <w:pStyle w:val="BodyText"/>
      </w:pPr>
      <w:r>
        <w:t xml:space="preserve">I want to record learner attendance,</w:t>
      </w:r>
    </w:p>
    <w:p>
      <w:pPr>
        <w:pStyle w:val="BodyText"/>
      </w:pPr>
      <w:r>
        <w:t xml:space="preserve">So that daily classroom attendance is documented.</w:t>
      </w:r>
    </w:p>
    <w:p>
      <w:r>
        <w:pict>
          <v:rect style="width:0;height:1.5pt" o:hralign="center" o:hrstd="t" o:hr="t"/>
        </w:pict>
      </w:r>
    </w:p>
    <w:bookmarkEnd w:id="44"/>
    <w:bookmarkStart w:id="45" w:name="us-att-002"/>
    <w:p>
      <w:pPr>
        <w:pStyle w:val="Heading3"/>
      </w:pPr>
      <w:r>
        <w:t xml:space="preserve">US-ATT-002</w:t>
      </w:r>
    </w:p>
    <w:p>
      <w:pPr>
        <w:pStyle w:val="FirstParagraph"/>
      </w:pPr>
      <w:r>
        <w:t xml:space="preserve">As a Teacher,</w:t>
      </w:r>
    </w:p>
    <w:p>
      <w:pPr>
        <w:pStyle w:val="BodyText"/>
      </w:pPr>
      <w:r>
        <w:t xml:space="preserve">I want to verify my attendance using an approved method,</w:t>
      </w:r>
    </w:p>
    <w:p>
      <w:pPr>
        <w:pStyle w:val="BodyText"/>
      </w:pPr>
      <w:r>
        <w:t xml:space="preserve">So that my attendance is accurately recorded.</w:t>
      </w:r>
    </w:p>
    <w:p>
      <w:r>
        <w:pict>
          <v:rect style="width:0;height:1.5pt" o:hralign="center" o:hrstd="t" o:hr="t"/>
        </w:pict>
      </w:r>
    </w:p>
    <w:bookmarkEnd w:id="45"/>
    <w:bookmarkStart w:id="46" w:name="us-att-003"/>
    <w:p>
      <w:pPr>
        <w:pStyle w:val="Heading3"/>
      </w:pPr>
      <w:r>
        <w:t xml:space="preserve">US-ATT-003</w:t>
      </w:r>
    </w:p>
    <w:p>
      <w:pPr>
        <w:pStyle w:val="FirstParagraph"/>
      </w:pPr>
      <w:r>
        <w:t xml:space="preserve">As an Inspector,</w:t>
      </w:r>
    </w:p>
    <w:p>
      <w:pPr>
        <w:pStyle w:val="BodyText"/>
      </w:pPr>
      <w:r>
        <w:t xml:space="preserve">I want to review attendance records during inspections,</w:t>
      </w:r>
    </w:p>
    <w:p>
      <w:pPr>
        <w:pStyle w:val="BodyText"/>
      </w:pPr>
      <w:r>
        <w:t xml:space="preserve">So that attendance information can be verified.</w:t>
      </w:r>
    </w:p>
    <w:p>
      <w:r>
        <w:pict>
          <v:rect style="width:0;height:1.5pt" o:hralign="center" o:hrstd="t" o:hr="t"/>
        </w:pict>
      </w:r>
    </w:p>
    <w:bookmarkEnd w:id="46"/>
    <w:bookmarkStart w:id="47" w:name="us-att-004"/>
    <w:p>
      <w:pPr>
        <w:pStyle w:val="Heading3"/>
      </w:pPr>
      <w:r>
        <w:t xml:space="preserve">US-ATT-004</w:t>
      </w:r>
    </w:p>
    <w:p>
      <w:pPr>
        <w:pStyle w:val="FirstParagraph"/>
      </w:pPr>
      <w:r>
        <w:t xml:space="preserve">As a Regional Officer,</w:t>
      </w:r>
    </w:p>
    <w:p>
      <w:pPr>
        <w:pStyle w:val="BodyText"/>
      </w:pPr>
      <w:r>
        <w:t xml:space="preserve">I want to monitor attendance trends,</w:t>
      </w:r>
    </w:p>
    <w:p>
      <w:pPr>
        <w:pStyle w:val="BodyText"/>
      </w:pPr>
      <w:r>
        <w:t xml:space="preserve">So that schools requiring additional support can be identified.</w:t>
      </w:r>
    </w:p>
    <w:p>
      <w:r>
        <w:pict>
          <v:rect style="width:0;height:1.5pt" o:hralign="center" o:hrstd="t" o:hr="t"/>
        </w:pict>
      </w:r>
    </w:p>
    <w:bookmarkEnd w:id="47"/>
    <w:bookmarkEnd w:id="48"/>
    <w:bookmarkStart w:id="49" w:name="acceptance-criteria"/>
    <w:p>
      <w:pPr>
        <w:pStyle w:val="Heading1"/>
      </w:pPr>
      <w:r>
        <w:t xml:space="preserve">5.8 Acceptance Criteria</w:t>
      </w:r>
    </w:p>
    <w:p>
      <w:pPr>
        <w:pStyle w:val="FirstParagraph"/>
      </w:pPr>
      <w:r>
        <w:t xml:space="preserve">The module shall be considered complete when:</w:t>
      </w:r>
    </w:p>
    <w:p>
      <w:pPr>
        <w:pStyle w:val="Compact"/>
        <w:numPr>
          <w:ilvl w:val="0"/>
          <w:numId w:val="1012"/>
        </w:numPr>
      </w:pPr>
      <w:r>
        <w:t xml:space="preserve">Attendance sessions can be created.</w:t>
      </w:r>
    </w:p>
    <w:p>
      <w:pPr>
        <w:pStyle w:val="Compact"/>
        <w:numPr>
          <w:ilvl w:val="0"/>
          <w:numId w:val="1012"/>
        </w:numPr>
      </w:pPr>
      <w:r>
        <w:t xml:space="preserve">Learner and teacher attendance can be recorded.</w:t>
      </w:r>
    </w:p>
    <w:p>
      <w:pPr>
        <w:pStyle w:val="Compact"/>
        <w:numPr>
          <w:ilvl w:val="0"/>
          <w:numId w:val="1012"/>
        </w:numPr>
      </w:pPr>
      <w:r>
        <w:t xml:space="preserve">Offline attendance operates correctly.</w:t>
      </w:r>
    </w:p>
    <w:p>
      <w:pPr>
        <w:pStyle w:val="Compact"/>
        <w:numPr>
          <w:ilvl w:val="0"/>
          <w:numId w:val="1012"/>
        </w:numPr>
      </w:pPr>
      <w:r>
        <w:t xml:space="preserve">Corrections maintain a complete audit history.</w:t>
      </w:r>
    </w:p>
    <w:p>
      <w:pPr>
        <w:pStyle w:val="Compact"/>
        <w:numPr>
          <w:ilvl w:val="0"/>
          <w:numId w:val="1012"/>
        </w:numPr>
      </w:pPr>
      <w:r>
        <w:t xml:space="preserve">Alerts function according to configured rules.</w:t>
      </w:r>
    </w:p>
    <w:p>
      <w:pPr>
        <w:pStyle w:val="Compact"/>
        <w:numPr>
          <w:ilvl w:val="0"/>
          <w:numId w:val="1012"/>
        </w:numPr>
      </w:pPr>
      <w:r>
        <w:t xml:space="preserve">Dashboards update automatically.</w:t>
      </w:r>
    </w:p>
    <w:p>
      <w:pPr>
        <w:pStyle w:val="Compact"/>
        <w:numPr>
          <w:ilvl w:val="0"/>
          <w:numId w:val="1012"/>
        </w:numPr>
      </w:pPr>
      <w:r>
        <w:t xml:space="preserve">Reports are generated accurately.</w:t>
      </w:r>
    </w:p>
    <w:p>
      <w:pPr>
        <w:pStyle w:val="Compact"/>
        <w:numPr>
          <w:ilvl w:val="0"/>
          <w:numId w:val="1012"/>
        </w:numPr>
      </w:pPr>
      <w:r>
        <w:t xml:space="preserve">Synchronization completes successfully after connectivity is restored.</w:t>
      </w:r>
    </w:p>
    <w:p>
      <w:r>
        <w:pict>
          <v:rect style="width:0;height:1.5pt" o:hralign="center" o:hrstd="t" o:hr="t"/>
        </w:pict>
      </w:r>
    </w:p>
    <w:bookmarkEnd w:id="49"/>
    <w:bookmarkStart w:id="50" w:name="module-integrations"/>
    <w:p>
      <w:pPr>
        <w:pStyle w:val="Heading1"/>
      </w:pPr>
      <w:r>
        <w:t xml:space="preserve">5.9 Module Integrations</w:t>
      </w:r>
    </w:p>
    <w:p>
      <w:pPr>
        <w:pStyle w:val="FirstParagraph"/>
      </w:pPr>
      <w:r>
        <w:t xml:space="preserve">The Attendance Management Module integrates with:</w:t>
      </w:r>
    </w:p>
    <w:p>
      <w:pPr>
        <w:pStyle w:val="Compact"/>
        <w:numPr>
          <w:ilvl w:val="0"/>
          <w:numId w:val="1013"/>
        </w:numPr>
      </w:pPr>
      <w:r>
        <w:t xml:space="preserve">School Management.</w:t>
      </w:r>
    </w:p>
    <w:p>
      <w:pPr>
        <w:pStyle w:val="Compact"/>
        <w:numPr>
          <w:ilvl w:val="0"/>
          <w:numId w:val="1013"/>
        </w:numPr>
      </w:pPr>
      <w:r>
        <w:t xml:space="preserve">Student Management.</w:t>
      </w:r>
    </w:p>
    <w:p>
      <w:pPr>
        <w:pStyle w:val="Compact"/>
        <w:numPr>
          <w:ilvl w:val="0"/>
          <w:numId w:val="1013"/>
        </w:numPr>
      </w:pPr>
      <w:r>
        <w:t xml:space="preserve">Teacher Management.</w:t>
      </w:r>
    </w:p>
    <w:p>
      <w:pPr>
        <w:pStyle w:val="Compact"/>
        <w:numPr>
          <w:ilvl w:val="0"/>
          <w:numId w:val="1013"/>
        </w:numPr>
      </w:pPr>
      <w:r>
        <w:t xml:space="preserve">Inspection Management.</w:t>
      </w:r>
    </w:p>
    <w:p>
      <w:pPr>
        <w:pStyle w:val="Compact"/>
        <w:numPr>
          <w:ilvl w:val="0"/>
          <w:numId w:val="1013"/>
        </w:numPr>
      </w:pPr>
      <w:r>
        <w:t xml:space="preserve">National Education Command Centre.</w:t>
      </w:r>
    </w:p>
    <w:p>
      <w:pPr>
        <w:pStyle w:val="Compact"/>
        <w:numPr>
          <w:ilvl w:val="0"/>
          <w:numId w:val="1013"/>
        </w:numPr>
      </w:pPr>
      <w:r>
        <w:t xml:space="preserve">National Education Operations Centre.</w:t>
      </w:r>
    </w:p>
    <w:p>
      <w:pPr>
        <w:pStyle w:val="Compact"/>
        <w:numPr>
          <w:ilvl w:val="0"/>
          <w:numId w:val="1013"/>
        </w:numPr>
      </w:pPr>
      <w:r>
        <w:t xml:space="preserve">National Education Situation Room.</w:t>
      </w:r>
    </w:p>
    <w:p>
      <w:pPr>
        <w:pStyle w:val="Compact"/>
        <w:numPr>
          <w:ilvl w:val="0"/>
          <w:numId w:val="1013"/>
        </w:numPr>
      </w:pPr>
      <w:r>
        <w:t xml:space="preserve">AI Analytics Platform.</w:t>
      </w:r>
    </w:p>
    <w:p>
      <w:pPr>
        <w:pStyle w:val="Compact"/>
        <w:numPr>
          <w:ilvl w:val="0"/>
          <w:numId w:val="1013"/>
        </w:numPr>
      </w:pPr>
      <w:r>
        <w:t xml:space="preserve">National Education Digital Advisor.</w:t>
      </w:r>
    </w:p>
    <w:p>
      <w:r>
        <w:pict>
          <v:rect style="width:0;height:1.5pt" o:hralign="center" o:hrstd="t" o:hr="t"/>
        </w:pict>
      </w:r>
    </w:p>
    <w:bookmarkEnd w:id="50"/>
    <w:bookmarkStart w:id="51" w:name="database-entities"/>
    <w:p>
      <w:pPr>
        <w:pStyle w:val="Heading1"/>
      </w:pPr>
      <w:r>
        <w:t xml:space="preserve">5.10 Database Entities</w:t>
      </w:r>
    </w:p>
    <w:p>
      <w:pPr>
        <w:pStyle w:val="FirstParagraph"/>
      </w:pPr>
      <w:r>
        <w:t xml:space="preserve">Illustrative entities include:</w:t>
      </w:r>
    </w:p>
    <w:p>
      <w:pPr>
        <w:pStyle w:val="Compact"/>
        <w:numPr>
          <w:ilvl w:val="0"/>
          <w:numId w:val="1014"/>
        </w:numPr>
      </w:pPr>
      <w:r>
        <w:t xml:space="preserve">AttendanceSession</w:t>
      </w:r>
    </w:p>
    <w:p>
      <w:pPr>
        <w:pStyle w:val="Compact"/>
        <w:numPr>
          <w:ilvl w:val="0"/>
          <w:numId w:val="1014"/>
        </w:numPr>
      </w:pPr>
      <w:r>
        <w:t xml:space="preserve">StudentAttendance</w:t>
      </w:r>
    </w:p>
    <w:p>
      <w:pPr>
        <w:pStyle w:val="Compact"/>
        <w:numPr>
          <w:ilvl w:val="0"/>
          <w:numId w:val="1014"/>
        </w:numPr>
      </w:pPr>
      <w:r>
        <w:t xml:space="preserve">TeacherAttendance</w:t>
      </w:r>
    </w:p>
    <w:p>
      <w:pPr>
        <w:pStyle w:val="Compact"/>
        <w:numPr>
          <w:ilvl w:val="0"/>
          <w:numId w:val="1014"/>
        </w:numPr>
      </w:pPr>
      <w:r>
        <w:t xml:space="preserve">AttendanceCorrection</w:t>
      </w:r>
    </w:p>
    <w:p>
      <w:pPr>
        <w:pStyle w:val="Compact"/>
        <w:numPr>
          <w:ilvl w:val="0"/>
          <w:numId w:val="1014"/>
        </w:numPr>
      </w:pPr>
      <w:r>
        <w:t xml:space="preserve">AttendanceVerification</w:t>
      </w:r>
    </w:p>
    <w:p>
      <w:pPr>
        <w:pStyle w:val="Compact"/>
        <w:numPr>
          <w:ilvl w:val="0"/>
          <w:numId w:val="1014"/>
        </w:numPr>
      </w:pPr>
      <w:r>
        <w:t xml:space="preserve">AttendanceAlert</w:t>
      </w:r>
    </w:p>
    <w:p>
      <w:pPr>
        <w:pStyle w:val="Compact"/>
        <w:numPr>
          <w:ilvl w:val="0"/>
          <w:numId w:val="1014"/>
        </w:numPr>
      </w:pPr>
      <w:r>
        <w:t xml:space="preserve">AttendanceSummary</w:t>
      </w:r>
    </w:p>
    <w:p>
      <w:pPr>
        <w:pStyle w:val="Compact"/>
        <w:numPr>
          <w:ilvl w:val="0"/>
          <w:numId w:val="1014"/>
        </w:numPr>
      </w:pPr>
      <w:r>
        <w:t xml:space="preserve">AttendanceStatistics</w:t>
      </w:r>
    </w:p>
    <w:p>
      <w:r>
        <w:pict>
          <v:rect style="width:0;height:1.5pt" o:hralign="center" o:hrstd="t" o:hr="t"/>
        </w:pict>
      </w:r>
    </w:p>
    <w:bookmarkEnd w:id="51"/>
    <w:bookmarkStart w:id="52" w:name="apis"/>
    <w:p>
      <w:pPr>
        <w:pStyle w:val="Heading1"/>
      </w:pPr>
      <w:r>
        <w:t xml:space="preserve">5.11 APIs</w:t>
      </w:r>
    </w:p>
    <w:p>
      <w:pPr>
        <w:pStyle w:val="FirstParagraph"/>
      </w:pPr>
      <w:r>
        <w:t xml:space="preserve">Illustrative endpoints include:</w:t>
      </w:r>
    </w:p>
    <w:p>
      <w:pPr>
        <w:pStyle w:val="Compact"/>
        <w:numPr>
          <w:ilvl w:val="0"/>
          <w:numId w:val="1015"/>
        </w:numPr>
      </w:pPr>
      <w:r>
        <w:rPr>
          <w:rStyle w:val="VerbatimChar"/>
        </w:rPr>
        <w:t xml:space="preserve">POST /attendance/sessions</w:t>
      </w:r>
    </w:p>
    <w:p>
      <w:pPr>
        <w:pStyle w:val="Compact"/>
        <w:numPr>
          <w:ilvl w:val="0"/>
          <w:numId w:val="1015"/>
        </w:numPr>
      </w:pPr>
      <w:r>
        <w:rPr>
          <w:rStyle w:val="VerbatimChar"/>
        </w:rPr>
        <w:t xml:space="preserve">POST /attendance/students</w:t>
      </w:r>
    </w:p>
    <w:p>
      <w:pPr>
        <w:pStyle w:val="Compact"/>
        <w:numPr>
          <w:ilvl w:val="0"/>
          <w:numId w:val="1015"/>
        </w:numPr>
      </w:pPr>
      <w:r>
        <w:rPr>
          <w:rStyle w:val="VerbatimChar"/>
        </w:rPr>
        <w:t xml:space="preserve">POST /attendance/teachers</w:t>
      </w:r>
    </w:p>
    <w:p>
      <w:pPr>
        <w:pStyle w:val="Compact"/>
        <w:numPr>
          <w:ilvl w:val="0"/>
          <w:numId w:val="1015"/>
        </w:numPr>
      </w:pPr>
      <w:r>
        <w:rPr>
          <w:rStyle w:val="VerbatimChar"/>
        </w:rPr>
        <w:t xml:space="preserve">PUT /attendance/{id}</w:t>
      </w:r>
    </w:p>
    <w:p>
      <w:pPr>
        <w:pStyle w:val="Compact"/>
        <w:numPr>
          <w:ilvl w:val="0"/>
          <w:numId w:val="1015"/>
        </w:numPr>
      </w:pPr>
      <w:r>
        <w:rPr>
          <w:rStyle w:val="VerbatimChar"/>
        </w:rPr>
        <w:t xml:space="preserve">GET /attendance/reports</w:t>
      </w:r>
    </w:p>
    <w:p>
      <w:pPr>
        <w:pStyle w:val="Compact"/>
        <w:numPr>
          <w:ilvl w:val="0"/>
          <w:numId w:val="1015"/>
        </w:numPr>
      </w:pPr>
      <w:r>
        <w:rPr>
          <w:rStyle w:val="VerbatimChar"/>
        </w:rPr>
        <w:t xml:space="preserve">GET /attendance/dashboard</w:t>
      </w:r>
    </w:p>
    <w:p>
      <w:pPr>
        <w:pStyle w:val="Compact"/>
        <w:numPr>
          <w:ilvl w:val="0"/>
          <w:numId w:val="1015"/>
        </w:numPr>
      </w:pPr>
      <w:r>
        <w:rPr>
          <w:rStyle w:val="VerbatimChar"/>
        </w:rPr>
        <w:t xml:space="preserve">POST /attendance/verify</w:t>
      </w:r>
    </w:p>
    <w:p>
      <w:pPr>
        <w:pStyle w:val="FirstParagraph"/>
      </w:pPr>
      <w:r>
        <w:t xml:space="preserve">All endpoints shall enforce authentication, authorization, validation, encryption in transit, and comprehensive audit logging.</w:t>
      </w:r>
    </w:p>
    <w:p>
      <w:r>
        <w:pict>
          <v:rect style="width:0;height:1.5pt" o:hralign="center" o:hrstd="t" o:hr="t"/>
        </w:pict>
      </w:r>
    </w:p>
    <w:bookmarkEnd w:id="52"/>
    <w:bookmarkStart w:id="53" w:name="summary"/>
    <w:p>
      <w:pPr>
        <w:pStyle w:val="Heading1"/>
      </w:pPr>
      <w:r>
        <w:t xml:space="preserve">5.12 Summary</w:t>
      </w:r>
    </w:p>
    <w:p>
      <w:pPr>
        <w:pStyle w:val="FirstParagraph"/>
      </w:pPr>
      <w:r>
        <w:t xml:space="preserve">The Attendance Management Module establishes a secure, configurable, and auditable national framework for recording and monitoring learner and teacher attendance.</w:t>
      </w:r>
    </w:p>
    <w:p>
      <w:pPr>
        <w:pStyle w:val="BodyText"/>
      </w:pPr>
      <w:r>
        <w:t xml:space="preserve">By combining offline capability, multiple verification methods, anomaly detection, reporting, analytics, and integration with inspections and executive dashboards, the module strengthens operational oversight while supporting evidence-based decision-making across Cameroon’s education system.</w:t>
      </w:r>
    </w:p>
    <w:p>
      <w:pPr>
        <w:pStyle w:val="BodyText"/>
      </w:pPr>
      <w:r>
        <w:t xml:space="preserve">The next chapter defines the</w:t>
      </w:r>
      <w:r>
        <w:t xml:space="preserve"> </w:t>
      </w:r>
      <w:r>
        <w:rPr>
          <w:b/>
          <w:bCs/>
        </w:rPr>
        <w:t xml:space="preserve">National Textbook Management Module</w:t>
      </w:r>
      <w:r>
        <w:t xml:space="preserve">, which is the core innovation of EduOS Cameroon. It specifies the complete lifecycle of textbooks—from procurement and warehouse receipt to school allocation, classroom assignment, learner issuance, return, redistribution, and retirement—forming the operational foundation for the Digital Textbook Passport introduced in the Master Plan.</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2026-07-10T14:28:52Z</dcterms:created>
  <dcterms:modified xsi:type="dcterms:W3CDTF">2026-07-10T14:28:52Z</dcterms:modified>
</cp:coreProperties>
</file>

<file path=docProps/custom.xml><?xml version="1.0" encoding="utf-8"?>
<Properties xmlns="http://schemas.openxmlformats.org/officeDocument/2006/custom-properties" xmlns:vt="http://schemas.openxmlformats.org/officeDocument/2006/docPropsVTypes"/>
</file>