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
    <w:p>
      <w:pPr>
        <w:pStyle w:val="Heading1"/>
      </w:pPr>
      <w:r>
        <w:t xml:space="preserve">CHAPTER 5</w:t>
      </w:r>
    </w:p>
    <w:bookmarkEnd w:id="20"/>
    <w:bookmarkStart w:id="22" w:name="Xc9e2785f20df40764100f5f41dd54fb0d38cd99"/>
    <w:p>
      <w:pPr>
        <w:pStyle w:val="Heading1"/>
      </w:pPr>
      <w:r>
        <w:t xml:space="preserve">NATIONAL WAREHOUSE, INVENTORY AND LOGISTICS MANAGEMENT ASSESSMENT</w:t>
      </w:r>
    </w:p>
    <w:bookmarkStart w:id="21" w:name="introduction"/>
    <w:p>
      <w:pPr>
        <w:pStyle w:val="Heading2"/>
      </w:pPr>
      <w:r>
        <w:t xml:space="preserve">5.1 Introduction</w:t>
      </w:r>
    </w:p>
    <w:p>
      <w:pPr>
        <w:pStyle w:val="FirstParagraph"/>
      </w:pPr>
      <w:r>
        <w:t xml:space="preserve">Warehouses form the operational backbone of the national textbook supply chain. They are the strategic points where educational resources are received, verified, stored, allocated, and dispatched to regional delegations and schools.</w:t>
      </w:r>
    </w:p>
    <w:p>
      <w:pPr>
        <w:pStyle w:val="BodyText"/>
      </w:pPr>
      <w:r>
        <w:t xml:space="preserve">An efficient warehouse system ensures that the right educational resources reach the right schools, in the right quantities, at the right time and in good condition.</w:t>
      </w:r>
    </w:p>
    <w:p>
      <w:pPr>
        <w:pStyle w:val="BodyText"/>
      </w:pPr>
      <w:r>
        <w:t xml:space="preserve">As Cameroon continues to strengthen textbook provision nationwide, modern warehouse management offers an opportunity to improve inventory visibility, reduce losses, optimize storage capacity, and support evidence-based logistics planning.</w:t>
      </w:r>
    </w:p>
    <w:p>
      <w:pPr>
        <w:pStyle w:val="BodyText"/>
      </w:pPr>
      <w:r>
        <w:t xml:space="preserve">EduOS Cameroon proposes transforming traditional warehouses into intelligent logistics hubs connected to a national digital ecosystem.</w:t>
      </w:r>
    </w:p>
    <w:p>
      <w:r>
        <w:pict>
          <v:rect style="width:0;height:1.5pt" o:hralign="center" o:hrstd="t" o:hr="t"/>
        </w:pict>
      </w:r>
    </w:p>
    <w:bookmarkEnd w:id="21"/>
    <w:bookmarkEnd w:id="22"/>
    <w:bookmarkStart w:id="23" w:name="strategic-objectives"/>
    <w:p>
      <w:pPr>
        <w:pStyle w:val="Heading1"/>
      </w:pPr>
      <w:r>
        <w:t xml:space="preserve">5.2 Strategic Objectives</w:t>
      </w:r>
    </w:p>
    <w:p>
      <w:pPr>
        <w:pStyle w:val="FirstParagraph"/>
      </w:pPr>
      <w:r>
        <w:t xml:space="preserve">The National Warehouse and Inventory Management Framework seeks to:</w:t>
      </w:r>
    </w:p>
    <w:p>
      <w:pPr>
        <w:pStyle w:val="Compact"/>
        <w:numPr>
          <w:ilvl w:val="0"/>
          <w:numId w:val="1001"/>
        </w:numPr>
      </w:pPr>
      <w:r>
        <w:t xml:space="preserve">Improve inventory accuracy.</w:t>
      </w:r>
    </w:p>
    <w:p>
      <w:pPr>
        <w:pStyle w:val="Compact"/>
        <w:numPr>
          <w:ilvl w:val="0"/>
          <w:numId w:val="1001"/>
        </w:numPr>
      </w:pPr>
      <w:r>
        <w:t xml:space="preserve">Strengthen stock visibility.</w:t>
      </w:r>
    </w:p>
    <w:p>
      <w:pPr>
        <w:pStyle w:val="Compact"/>
        <w:numPr>
          <w:ilvl w:val="0"/>
          <w:numId w:val="1001"/>
        </w:numPr>
      </w:pPr>
      <w:r>
        <w:t xml:space="preserve">Reduce stock losses.</w:t>
      </w:r>
    </w:p>
    <w:p>
      <w:pPr>
        <w:pStyle w:val="Compact"/>
        <w:numPr>
          <w:ilvl w:val="0"/>
          <w:numId w:val="1001"/>
        </w:numPr>
      </w:pPr>
      <w:r>
        <w:t xml:space="preserve">Improve warehouse efficiency.</w:t>
      </w:r>
    </w:p>
    <w:p>
      <w:pPr>
        <w:pStyle w:val="Compact"/>
        <w:numPr>
          <w:ilvl w:val="0"/>
          <w:numId w:val="1001"/>
        </w:numPr>
      </w:pPr>
      <w:r>
        <w:t xml:space="preserve">Support timely distribution.</w:t>
      </w:r>
    </w:p>
    <w:p>
      <w:pPr>
        <w:pStyle w:val="Compact"/>
        <w:numPr>
          <w:ilvl w:val="0"/>
          <w:numId w:val="1001"/>
        </w:numPr>
      </w:pPr>
      <w:r>
        <w:t xml:space="preserve">Enable real-time inventory reporting.</w:t>
      </w:r>
    </w:p>
    <w:p>
      <w:pPr>
        <w:pStyle w:val="Compact"/>
        <w:numPr>
          <w:ilvl w:val="0"/>
          <w:numId w:val="1001"/>
        </w:numPr>
      </w:pPr>
      <w:r>
        <w:t xml:space="preserve">Strengthen accountability.</w:t>
      </w:r>
    </w:p>
    <w:p>
      <w:pPr>
        <w:pStyle w:val="Compact"/>
        <w:numPr>
          <w:ilvl w:val="0"/>
          <w:numId w:val="1001"/>
        </w:numPr>
      </w:pPr>
      <w:r>
        <w:t xml:space="preserve">Improve national logistics planning.</w:t>
      </w:r>
    </w:p>
    <w:p>
      <w:r>
        <w:pict>
          <v:rect style="width:0;height:1.5pt" o:hralign="center" o:hrstd="t" o:hr="t"/>
        </w:pict>
      </w:r>
    </w:p>
    <w:bookmarkEnd w:id="23"/>
    <w:bookmarkStart w:id="24" w:name="current-warehouse-operations"/>
    <w:p>
      <w:pPr>
        <w:pStyle w:val="Heading1"/>
      </w:pPr>
      <w:r>
        <w:t xml:space="preserve">5.3 Current Warehouse Operations</w:t>
      </w:r>
    </w:p>
    <w:p>
      <w:pPr>
        <w:pStyle w:val="FirstParagraph"/>
      </w:pPr>
      <w:r>
        <w:t xml:space="preserve">Warehouse operations generally include:</w:t>
      </w:r>
    </w:p>
    <w:p>
      <w:pPr>
        <w:pStyle w:val="Compact"/>
        <w:numPr>
          <w:ilvl w:val="0"/>
          <w:numId w:val="1002"/>
        </w:numPr>
      </w:pPr>
      <w:r>
        <w:t xml:space="preserve">Receiving textbooks from publishers or suppliers.</w:t>
      </w:r>
    </w:p>
    <w:p>
      <w:pPr>
        <w:pStyle w:val="Compact"/>
        <w:numPr>
          <w:ilvl w:val="0"/>
          <w:numId w:val="1002"/>
        </w:numPr>
      </w:pPr>
      <w:r>
        <w:t xml:space="preserve">Verifying quantities and quality.</w:t>
      </w:r>
    </w:p>
    <w:p>
      <w:pPr>
        <w:pStyle w:val="Compact"/>
        <w:numPr>
          <w:ilvl w:val="0"/>
          <w:numId w:val="1002"/>
        </w:numPr>
      </w:pPr>
      <w:r>
        <w:t xml:space="preserve">Recording inventory.</w:t>
      </w:r>
    </w:p>
    <w:p>
      <w:pPr>
        <w:pStyle w:val="Compact"/>
        <w:numPr>
          <w:ilvl w:val="0"/>
          <w:numId w:val="1002"/>
        </w:numPr>
      </w:pPr>
      <w:r>
        <w:t xml:space="preserve">Organizing storage.</w:t>
      </w:r>
    </w:p>
    <w:p>
      <w:pPr>
        <w:pStyle w:val="Compact"/>
        <w:numPr>
          <w:ilvl w:val="0"/>
          <w:numId w:val="1002"/>
        </w:numPr>
      </w:pPr>
      <w:r>
        <w:t xml:space="preserve">Preparing dispatches.</w:t>
      </w:r>
    </w:p>
    <w:p>
      <w:pPr>
        <w:pStyle w:val="Compact"/>
        <w:numPr>
          <w:ilvl w:val="0"/>
          <w:numId w:val="1002"/>
        </w:numPr>
      </w:pPr>
      <w:r>
        <w:t xml:space="preserve">Loading vehicles.</w:t>
      </w:r>
    </w:p>
    <w:p>
      <w:pPr>
        <w:pStyle w:val="Compact"/>
        <w:numPr>
          <w:ilvl w:val="0"/>
          <w:numId w:val="1002"/>
        </w:numPr>
      </w:pPr>
      <w:r>
        <w:t xml:space="preserve">Issuing delivery documentation.</w:t>
      </w:r>
    </w:p>
    <w:p>
      <w:pPr>
        <w:pStyle w:val="Compact"/>
        <w:numPr>
          <w:ilvl w:val="0"/>
          <w:numId w:val="1002"/>
        </w:numPr>
      </w:pPr>
      <w:r>
        <w:t xml:space="preserve">Monitoring stock balances.</w:t>
      </w:r>
    </w:p>
    <w:p>
      <w:pPr>
        <w:pStyle w:val="FirstParagraph"/>
      </w:pPr>
      <w:r>
        <w:t xml:space="preserve">These activities generate valuable operational information that can support planning when captured digitally.</w:t>
      </w:r>
    </w:p>
    <w:p>
      <w:r>
        <w:pict>
          <v:rect style="width:0;height:1.5pt" o:hralign="center" o:hrstd="t" o:hr="t"/>
        </w:pict>
      </w:r>
    </w:p>
    <w:bookmarkEnd w:id="24"/>
    <w:bookmarkStart w:id="25" w:name="warehouse-lifecycle"/>
    <w:p>
      <w:pPr>
        <w:pStyle w:val="Heading1"/>
      </w:pPr>
      <w:r>
        <w:t xml:space="preserve">5.4 Warehouse Lifecycle</w:t>
      </w:r>
    </w:p>
    <w:p>
      <w:pPr>
        <w:pStyle w:val="FirstParagraph"/>
      </w:pPr>
      <w:r>
        <w:rPr>
          <w:rStyle w:val="VerbatimChar"/>
        </w:rPr>
        <w:t xml:space="preserve">text id="warehouse001" Supplier Delivery         │         ▼ Receiving         │         ▼ Quality Verification         │         ▼ Inventory Registration         │         ▼ Storage         │         ▼ Allocation         │         ▼ Picking &amp; Packing         │         ▼ Dispatch         │         ▼ Transportation         │         ▼ School Delivery</w:t>
      </w:r>
    </w:p>
    <w:p>
      <w:pPr>
        <w:pStyle w:val="BodyText"/>
      </w:pPr>
      <w:r>
        <w:t xml:space="preserve">Every movement should create a digital transaction that contributes to a complete inventory history.</w:t>
      </w:r>
    </w:p>
    <w:p>
      <w:r>
        <w:pict>
          <v:rect style="width:0;height:1.5pt" o:hralign="center" o:hrstd="t" o:hr="t"/>
        </w:pict>
      </w:r>
    </w:p>
    <w:bookmarkEnd w:id="25"/>
    <w:bookmarkStart w:id="31" w:name="current-operational-challenges"/>
    <w:p>
      <w:pPr>
        <w:pStyle w:val="Heading1"/>
      </w:pPr>
      <w:r>
        <w:t xml:space="preserve">5.5 Current Operational Challenges</w:t>
      </w:r>
    </w:p>
    <w:p>
      <w:pPr>
        <w:pStyle w:val="FirstParagraph"/>
      </w:pPr>
      <w:r>
        <w:t xml:space="preserve">Large-scale warehouse operations commonly experience challenges that digital systems can help address.</w:t>
      </w:r>
    </w:p>
    <w:bookmarkStart w:id="26" w:name="X620c5666d1da586f05e07c9611d37bfe1891070"/>
    <w:p>
      <w:pPr>
        <w:pStyle w:val="Heading2"/>
      </w:pPr>
      <w:r>
        <w:t xml:space="preserve">Challenge 1 – Limited Real-Time Inventory Visibility</w:t>
      </w:r>
    </w:p>
    <w:p>
      <w:pPr>
        <w:pStyle w:val="FirstParagraph"/>
      </w:pPr>
      <w:r>
        <w:t xml:space="preserve">Decision-makers may not always have immediate visibility into:</w:t>
      </w:r>
    </w:p>
    <w:p>
      <w:pPr>
        <w:pStyle w:val="Compact"/>
        <w:numPr>
          <w:ilvl w:val="0"/>
          <w:numId w:val="1003"/>
        </w:numPr>
      </w:pPr>
      <w:r>
        <w:t xml:space="preserve">Current stock levels.</w:t>
      </w:r>
    </w:p>
    <w:p>
      <w:pPr>
        <w:pStyle w:val="Compact"/>
        <w:numPr>
          <w:ilvl w:val="0"/>
          <w:numId w:val="1003"/>
        </w:numPr>
      </w:pPr>
      <w:r>
        <w:t xml:space="preserve">Reserved inventory.</w:t>
      </w:r>
    </w:p>
    <w:p>
      <w:pPr>
        <w:pStyle w:val="Compact"/>
        <w:numPr>
          <w:ilvl w:val="0"/>
          <w:numId w:val="1003"/>
        </w:numPr>
      </w:pPr>
      <w:r>
        <w:t xml:space="preserve">Items in transit.</w:t>
      </w:r>
    </w:p>
    <w:p>
      <w:pPr>
        <w:pStyle w:val="Compact"/>
        <w:numPr>
          <w:ilvl w:val="0"/>
          <w:numId w:val="1003"/>
        </w:numPr>
      </w:pPr>
      <w:r>
        <w:t xml:space="preserve">Damaged stock.</w:t>
      </w:r>
    </w:p>
    <w:p>
      <w:pPr>
        <w:pStyle w:val="Compact"/>
        <w:numPr>
          <w:ilvl w:val="0"/>
          <w:numId w:val="1003"/>
        </w:numPr>
      </w:pPr>
      <w:r>
        <w:t xml:space="preserve">Available storage capacity.</w:t>
      </w:r>
    </w:p>
    <w:p>
      <w:r>
        <w:pict>
          <v:rect style="width:0;height:1.5pt" o:hralign="center" o:hrstd="t" o:hr="t"/>
        </w:pict>
      </w:r>
    </w:p>
    <w:bookmarkEnd w:id="26"/>
    <w:bookmarkStart w:id="27" w:name="challenge-2-manual-stock-reconciliation"/>
    <w:p>
      <w:pPr>
        <w:pStyle w:val="Heading2"/>
      </w:pPr>
      <w:r>
        <w:t xml:space="preserve">Challenge 2 – Manual Stock Reconciliation</w:t>
      </w:r>
    </w:p>
    <w:p>
      <w:pPr>
        <w:pStyle w:val="FirstParagraph"/>
      </w:pPr>
      <w:r>
        <w:t xml:space="preserve">Manual inventory reconciliation can be:</w:t>
      </w:r>
    </w:p>
    <w:p>
      <w:pPr>
        <w:pStyle w:val="Compact"/>
        <w:numPr>
          <w:ilvl w:val="0"/>
          <w:numId w:val="1004"/>
        </w:numPr>
      </w:pPr>
      <w:r>
        <w:t xml:space="preserve">Time-consuming.</w:t>
      </w:r>
    </w:p>
    <w:p>
      <w:pPr>
        <w:pStyle w:val="Compact"/>
        <w:numPr>
          <w:ilvl w:val="0"/>
          <w:numId w:val="1004"/>
        </w:numPr>
      </w:pPr>
      <w:r>
        <w:t xml:space="preserve">Resource intensive.</w:t>
      </w:r>
    </w:p>
    <w:p>
      <w:pPr>
        <w:pStyle w:val="Compact"/>
        <w:numPr>
          <w:ilvl w:val="0"/>
          <w:numId w:val="1004"/>
        </w:numPr>
      </w:pPr>
      <w:r>
        <w:t xml:space="preserve">Prone to transcription errors.</w:t>
      </w:r>
    </w:p>
    <w:p>
      <w:pPr>
        <w:pStyle w:val="Compact"/>
        <w:numPr>
          <w:ilvl w:val="0"/>
          <w:numId w:val="1004"/>
        </w:numPr>
      </w:pPr>
      <w:r>
        <w:t xml:space="preserve">Difficult to consolidate nationally.</w:t>
      </w:r>
    </w:p>
    <w:p>
      <w:r>
        <w:pict>
          <v:rect style="width:0;height:1.5pt" o:hralign="center" o:hrstd="t" o:hr="t"/>
        </w:pict>
      </w:r>
    </w:p>
    <w:bookmarkEnd w:id="27"/>
    <w:bookmarkStart w:id="28" w:name="challenge-3-stock-losses"/>
    <w:p>
      <w:pPr>
        <w:pStyle w:val="Heading2"/>
      </w:pPr>
      <w:r>
        <w:t xml:space="preserve">Challenge 3 – Stock Losses</w:t>
      </w:r>
    </w:p>
    <w:p>
      <w:pPr>
        <w:pStyle w:val="FirstParagraph"/>
      </w:pPr>
      <w:r>
        <w:t xml:space="preserve">Inventory losses may arise from:</w:t>
      </w:r>
    </w:p>
    <w:p>
      <w:pPr>
        <w:pStyle w:val="Compact"/>
        <w:numPr>
          <w:ilvl w:val="0"/>
          <w:numId w:val="1005"/>
        </w:numPr>
      </w:pPr>
      <w:r>
        <w:t xml:space="preserve">Damage.</w:t>
      </w:r>
    </w:p>
    <w:p>
      <w:pPr>
        <w:pStyle w:val="Compact"/>
        <w:numPr>
          <w:ilvl w:val="0"/>
          <w:numId w:val="1005"/>
        </w:numPr>
      </w:pPr>
      <w:r>
        <w:t xml:space="preserve">Misplacement.</w:t>
      </w:r>
    </w:p>
    <w:p>
      <w:pPr>
        <w:pStyle w:val="Compact"/>
        <w:numPr>
          <w:ilvl w:val="0"/>
          <w:numId w:val="1005"/>
        </w:numPr>
      </w:pPr>
      <w:r>
        <w:t xml:space="preserve">Administrative errors.</w:t>
      </w:r>
    </w:p>
    <w:p>
      <w:pPr>
        <w:pStyle w:val="Compact"/>
        <w:numPr>
          <w:ilvl w:val="0"/>
          <w:numId w:val="1005"/>
        </w:numPr>
      </w:pPr>
      <w:r>
        <w:t xml:space="preserve">Incomplete documentation.</w:t>
      </w:r>
    </w:p>
    <w:p>
      <w:pPr>
        <w:pStyle w:val="Compact"/>
        <w:numPr>
          <w:ilvl w:val="0"/>
          <w:numId w:val="1005"/>
        </w:numPr>
      </w:pPr>
      <w:r>
        <w:t xml:space="preserve">Transport incidents.</w:t>
      </w:r>
    </w:p>
    <w:p>
      <w:pPr>
        <w:pStyle w:val="FirstParagraph"/>
      </w:pPr>
      <w:r>
        <w:t xml:space="preserve">Digital inventory controls help improve traceability and accountability.</w:t>
      </w:r>
    </w:p>
    <w:p>
      <w:r>
        <w:pict>
          <v:rect style="width:0;height:1.5pt" o:hralign="center" o:hrstd="t" o:hr="t"/>
        </w:pict>
      </w:r>
    </w:p>
    <w:bookmarkEnd w:id="28"/>
    <w:bookmarkStart w:id="29" w:name="challenge-4-redistribution-planning"/>
    <w:p>
      <w:pPr>
        <w:pStyle w:val="Heading2"/>
      </w:pPr>
      <w:r>
        <w:t xml:space="preserve">Challenge 4 – Redistribution Planning</w:t>
      </w:r>
    </w:p>
    <w:p>
      <w:pPr>
        <w:pStyle w:val="FirstParagraph"/>
      </w:pPr>
      <w:r>
        <w:t xml:space="preserve">Some warehouses may experience surplus inventory while others face shortages.</w:t>
      </w:r>
    </w:p>
    <w:p>
      <w:pPr>
        <w:pStyle w:val="BodyText"/>
      </w:pPr>
      <w:r>
        <w:t xml:space="preserve">Without consolidated inventory intelligence, redistribution decisions may be delayed.</w:t>
      </w:r>
    </w:p>
    <w:p>
      <w:r>
        <w:pict>
          <v:rect style="width:0;height:1.5pt" o:hralign="center" o:hrstd="t" o:hr="t"/>
        </w:pict>
      </w:r>
    </w:p>
    <w:bookmarkEnd w:id="29"/>
    <w:bookmarkStart w:id="30" w:name="X987e3964dcee0419dc6f5eec4c3b9005c1cbb28"/>
    <w:p>
      <w:pPr>
        <w:pStyle w:val="Heading2"/>
      </w:pPr>
      <w:r>
        <w:t xml:space="preserve">Challenge 5 – Limited Performance Indicators</w:t>
      </w:r>
    </w:p>
    <w:p>
      <w:pPr>
        <w:pStyle w:val="FirstParagraph"/>
      </w:pPr>
      <w:r>
        <w:t xml:space="preserve">Warehouse managers benefit from indicators such as:</w:t>
      </w:r>
    </w:p>
    <w:p>
      <w:pPr>
        <w:pStyle w:val="Compact"/>
        <w:numPr>
          <w:ilvl w:val="0"/>
          <w:numId w:val="1006"/>
        </w:numPr>
      </w:pPr>
      <w:r>
        <w:t xml:space="preserve">Inventory turnover.</w:t>
      </w:r>
    </w:p>
    <w:p>
      <w:pPr>
        <w:pStyle w:val="Compact"/>
        <w:numPr>
          <w:ilvl w:val="0"/>
          <w:numId w:val="1006"/>
        </w:numPr>
      </w:pPr>
      <w:r>
        <w:t xml:space="preserve">Storage utilization.</w:t>
      </w:r>
    </w:p>
    <w:p>
      <w:pPr>
        <w:pStyle w:val="Compact"/>
        <w:numPr>
          <w:ilvl w:val="0"/>
          <w:numId w:val="1006"/>
        </w:numPr>
      </w:pPr>
      <w:r>
        <w:t xml:space="preserve">Dispatch performance.</w:t>
      </w:r>
    </w:p>
    <w:p>
      <w:pPr>
        <w:pStyle w:val="Compact"/>
        <w:numPr>
          <w:ilvl w:val="0"/>
          <w:numId w:val="1006"/>
        </w:numPr>
      </w:pPr>
      <w:r>
        <w:t xml:space="preserve">Order accuracy.</w:t>
      </w:r>
    </w:p>
    <w:p>
      <w:pPr>
        <w:pStyle w:val="Compact"/>
        <w:numPr>
          <w:ilvl w:val="0"/>
          <w:numId w:val="1006"/>
        </w:numPr>
      </w:pPr>
      <w:r>
        <w:t xml:space="preserve">Receiving efficiency.</w:t>
      </w:r>
    </w:p>
    <w:p>
      <w:pPr>
        <w:pStyle w:val="FirstParagraph"/>
      </w:pPr>
      <w:r>
        <w:t xml:space="preserve">These indicators are often difficult to calculate consistently without integrated systems.</w:t>
      </w:r>
    </w:p>
    <w:p>
      <w:r>
        <w:pict>
          <v:rect style="width:0;height:1.5pt" o:hralign="center" o:hrstd="t" o:hr="t"/>
        </w:pict>
      </w:r>
    </w:p>
    <w:bookmarkEnd w:id="30"/>
    <w:bookmarkEnd w:id="31"/>
    <w:bookmarkStart w:id="32" w:name="future-intelligent-warehouse-model"/>
    <w:p>
      <w:pPr>
        <w:pStyle w:val="Heading1"/>
      </w:pPr>
      <w:r>
        <w:t xml:space="preserve">5.6 Future Intelligent Warehouse Model</w:t>
      </w:r>
    </w:p>
    <w:p>
      <w:pPr>
        <w:pStyle w:val="FirstParagraph"/>
      </w:pPr>
      <w:r>
        <w:t xml:space="preserve">EduOS Cameroon transforms warehouses into connected logistics hubs.</w:t>
      </w:r>
    </w:p>
    <w:p>
      <w:pPr>
        <w:pStyle w:val="BodyText"/>
      </w:pPr>
      <w:r>
        <w:rPr>
          <w:rStyle w:val="VerbatimChar"/>
        </w:rPr>
        <w:t xml:space="preserve">text id="warehouse002" Receiving      │      ▼ Barcode / QR Verification      │      ▼ Digital Inventory      │      ▼ Storage Optimization      │      ▼ Allocation Engine      │      ▼ Dispatch Planning      │      ▼ Transport Tracking      │      ▼ School Confirmation      │      ▼ National Dashboard</w:t>
      </w:r>
    </w:p>
    <w:p>
      <w:pPr>
        <w:pStyle w:val="BodyText"/>
      </w:pPr>
      <w:r>
        <w:t xml:space="preserve">Each transaction is synchronized with the national platform, even where operations begin offline.</w:t>
      </w:r>
    </w:p>
    <w:p>
      <w:r>
        <w:pict>
          <v:rect style="width:0;height:1.5pt" o:hralign="center" o:hrstd="t" o:hr="t"/>
        </w:pict>
      </w:r>
    </w:p>
    <w:bookmarkEnd w:id="32"/>
    <w:bookmarkStart w:id="38" w:name="core-warehouse-modules"/>
    <w:p>
      <w:pPr>
        <w:pStyle w:val="Heading1"/>
      </w:pPr>
      <w:r>
        <w:t xml:space="preserve">5.7 Core Warehouse Modules</w:t>
      </w:r>
    </w:p>
    <w:p>
      <w:pPr>
        <w:pStyle w:val="FirstParagraph"/>
      </w:pPr>
      <w:r>
        <w:t xml:space="preserve">The proposed platform includes:</w:t>
      </w:r>
    </w:p>
    <w:bookmarkStart w:id="33" w:name="receiving-management"/>
    <w:p>
      <w:pPr>
        <w:pStyle w:val="Heading3"/>
      </w:pPr>
      <w:r>
        <w:t xml:space="preserve">Receiving Management</w:t>
      </w:r>
    </w:p>
    <w:p>
      <w:pPr>
        <w:pStyle w:val="Compact"/>
        <w:numPr>
          <w:ilvl w:val="0"/>
          <w:numId w:val="1007"/>
        </w:numPr>
      </w:pPr>
      <w:r>
        <w:t xml:space="preserve">Goods receipt.</w:t>
      </w:r>
    </w:p>
    <w:p>
      <w:pPr>
        <w:pStyle w:val="Compact"/>
        <w:numPr>
          <w:ilvl w:val="0"/>
          <w:numId w:val="1007"/>
        </w:numPr>
      </w:pPr>
      <w:r>
        <w:t xml:space="preserve">Quantity verification.</w:t>
      </w:r>
    </w:p>
    <w:p>
      <w:pPr>
        <w:pStyle w:val="Compact"/>
        <w:numPr>
          <w:ilvl w:val="0"/>
          <w:numId w:val="1007"/>
        </w:numPr>
      </w:pPr>
      <w:r>
        <w:t xml:space="preserve">Quality inspection.</w:t>
      </w:r>
    </w:p>
    <w:p>
      <w:pPr>
        <w:pStyle w:val="Compact"/>
        <w:numPr>
          <w:ilvl w:val="0"/>
          <w:numId w:val="1007"/>
        </w:numPr>
      </w:pPr>
      <w:r>
        <w:t xml:space="preserve">Batch registration.</w:t>
      </w:r>
    </w:p>
    <w:p>
      <w:r>
        <w:pict>
          <v:rect style="width:0;height:1.5pt" o:hralign="center" o:hrstd="t" o:hr="t"/>
        </w:pict>
      </w:r>
    </w:p>
    <w:bookmarkEnd w:id="33"/>
    <w:bookmarkStart w:id="34" w:name="inventory-management"/>
    <w:p>
      <w:pPr>
        <w:pStyle w:val="Heading3"/>
      </w:pPr>
      <w:r>
        <w:t xml:space="preserve">Inventory Management</w:t>
      </w:r>
    </w:p>
    <w:p>
      <w:pPr>
        <w:pStyle w:val="Compact"/>
        <w:numPr>
          <w:ilvl w:val="0"/>
          <w:numId w:val="1008"/>
        </w:numPr>
      </w:pPr>
      <w:r>
        <w:t xml:space="preserve">Stock balances.</w:t>
      </w:r>
    </w:p>
    <w:p>
      <w:pPr>
        <w:pStyle w:val="Compact"/>
        <w:numPr>
          <w:ilvl w:val="0"/>
          <w:numId w:val="1008"/>
        </w:numPr>
      </w:pPr>
      <w:r>
        <w:t xml:space="preserve">Batch tracking.</w:t>
      </w:r>
    </w:p>
    <w:p>
      <w:pPr>
        <w:pStyle w:val="Compact"/>
        <w:numPr>
          <w:ilvl w:val="0"/>
          <w:numId w:val="1008"/>
        </w:numPr>
      </w:pPr>
      <w:r>
        <w:t xml:space="preserve">Shelf locations.</w:t>
      </w:r>
    </w:p>
    <w:p>
      <w:pPr>
        <w:pStyle w:val="Compact"/>
        <w:numPr>
          <w:ilvl w:val="0"/>
          <w:numId w:val="1008"/>
        </w:numPr>
      </w:pPr>
      <w:r>
        <w:t xml:space="preserve">Reserved inventory.</w:t>
      </w:r>
    </w:p>
    <w:p>
      <w:pPr>
        <w:pStyle w:val="Compact"/>
        <w:numPr>
          <w:ilvl w:val="0"/>
          <w:numId w:val="1008"/>
        </w:numPr>
      </w:pPr>
      <w:r>
        <w:t xml:space="preserve">Damaged stock.</w:t>
      </w:r>
    </w:p>
    <w:p>
      <w:pPr>
        <w:pStyle w:val="Compact"/>
        <w:numPr>
          <w:ilvl w:val="0"/>
          <w:numId w:val="1008"/>
        </w:numPr>
      </w:pPr>
      <w:r>
        <w:t xml:space="preserve">Adjustments.</w:t>
      </w:r>
    </w:p>
    <w:p>
      <w:r>
        <w:pict>
          <v:rect style="width:0;height:1.5pt" o:hralign="center" o:hrstd="t" o:hr="t"/>
        </w:pict>
      </w:r>
    </w:p>
    <w:bookmarkEnd w:id="34"/>
    <w:bookmarkStart w:id="35" w:name="storage-management"/>
    <w:p>
      <w:pPr>
        <w:pStyle w:val="Heading3"/>
      </w:pPr>
      <w:r>
        <w:t xml:space="preserve">Storage Management</w:t>
      </w:r>
    </w:p>
    <w:p>
      <w:pPr>
        <w:pStyle w:val="Compact"/>
        <w:numPr>
          <w:ilvl w:val="0"/>
          <w:numId w:val="1009"/>
        </w:numPr>
      </w:pPr>
      <w:r>
        <w:t xml:space="preserve">Warehouse zones.</w:t>
      </w:r>
    </w:p>
    <w:p>
      <w:pPr>
        <w:pStyle w:val="Compact"/>
        <w:numPr>
          <w:ilvl w:val="0"/>
          <w:numId w:val="1009"/>
        </w:numPr>
      </w:pPr>
      <w:r>
        <w:t xml:space="preserve">Bin locations.</w:t>
      </w:r>
    </w:p>
    <w:p>
      <w:pPr>
        <w:pStyle w:val="Compact"/>
        <w:numPr>
          <w:ilvl w:val="0"/>
          <w:numId w:val="1009"/>
        </w:numPr>
      </w:pPr>
      <w:r>
        <w:t xml:space="preserve">Capacity utilization.</w:t>
      </w:r>
    </w:p>
    <w:p>
      <w:pPr>
        <w:pStyle w:val="Compact"/>
        <w:numPr>
          <w:ilvl w:val="0"/>
          <w:numId w:val="1009"/>
        </w:numPr>
      </w:pPr>
      <w:r>
        <w:t xml:space="preserve">Storage optimization.</w:t>
      </w:r>
    </w:p>
    <w:p>
      <w:r>
        <w:pict>
          <v:rect style="width:0;height:1.5pt" o:hralign="center" o:hrstd="t" o:hr="t"/>
        </w:pict>
      </w:r>
    </w:p>
    <w:bookmarkEnd w:id="35"/>
    <w:bookmarkStart w:id="36" w:name="dispatch-management"/>
    <w:p>
      <w:pPr>
        <w:pStyle w:val="Heading3"/>
      </w:pPr>
      <w:r>
        <w:t xml:space="preserve">Dispatch Management</w:t>
      </w:r>
    </w:p>
    <w:p>
      <w:pPr>
        <w:pStyle w:val="Compact"/>
        <w:numPr>
          <w:ilvl w:val="0"/>
          <w:numId w:val="1010"/>
        </w:numPr>
      </w:pPr>
      <w:r>
        <w:t xml:space="preserve">Picking lists.</w:t>
      </w:r>
    </w:p>
    <w:p>
      <w:pPr>
        <w:pStyle w:val="Compact"/>
        <w:numPr>
          <w:ilvl w:val="0"/>
          <w:numId w:val="1010"/>
        </w:numPr>
      </w:pPr>
      <w:r>
        <w:t xml:space="preserve">Packing verification.</w:t>
      </w:r>
    </w:p>
    <w:p>
      <w:pPr>
        <w:pStyle w:val="Compact"/>
        <w:numPr>
          <w:ilvl w:val="0"/>
          <w:numId w:val="1010"/>
        </w:numPr>
      </w:pPr>
      <w:r>
        <w:t xml:space="preserve">Dispatch authorization.</w:t>
      </w:r>
    </w:p>
    <w:p>
      <w:pPr>
        <w:pStyle w:val="Compact"/>
        <w:numPr>
          <w:ilvl w:val="0"/>
          <w:numId w:val="1010"/>
        </w:numPr>
      </w:pPr>
      <w:r>
        <w:t xml:space="preserve">Vehicle loading.</w:t>
      </w:r>
    </w:p>
    <w:p>
      <w:pPr>
        <w:pStyle w:val="Compact"/>
        <w:numPr>
          <w:ilvl w:val="0"/>
          <w:numId w:val="1010"/>
        </w:numPr>
      </w:pPr>
      <w:r>
        <w:t xml:space="preserve">Shipment records.</w:t>
      </w:r>
    </w:p>
    <w:p>
      <w:r>
        <w:pict>
          <v:rect style="width:0;height:1.5pt" o:hralign="center" o:hrstd="t" o:hr="t"/>
        </w:pict>
      </w:r>
    </w:p>
    <w:bookmarkEnd w:id="36"/>
    <w:bookmarkStart w:id="37" w:name="inventory-auditing"/>
    <w:p>
      <w:pPr>
        <w:pStyle w:val="Heading3"/>
      </w:pPr>
      <w:r>
        <w:t xml:space="preserve">Inventory Auditing</w:t>
      </w:r>
    </w:p>
    <w:p>
      <w:pPr>
        <w:pStyle w:val="Compact"/>
        <w:numPr>
          <w:ilvl w:val="0"/>
          <w:numId w:val="1011"/>
        </w:numPr>
      </w:pPr>
      <w:r>
        <w:t xml:space="preserve">Cycle counts.</w:t>
      </w:r>
    </w:p>
    <w:p>
      <w:pPr>
        <w:pStyle w:val="Compact"/>
        <w:numPr>
          <w:ilvl w:val="0"/>
          <w:numId w:val="1011"/>
        </w:numPr>
      </w:pPr>
      <w:r>
        <w:t xml:space="preserve">Physical verification.</w:t>
      </w:r>
    </w:p>
    <w:p>
      <w:pPr>
        <w:pStyle w:val="Compact"/>
        <w:numPr>
          <w:ilvl w:val="0"/>
          <w:numId w:val="1011"/>
        </w:numPr>
      </w:pPr>
      <w:r>
        <w:t xml:space="preserve">Variance reporting.</w:t>
      </w:r>
    </w:p>
    <w:p>
      <w:pPr>
        <w:pStyle w:val="Compact"/>
        <w:numPr>
          <w:ilvl w:val="0"/>
          <w:numId w:val="1011"/>
        </w:numPr>
      </w:pPr>
      <w:r>
        <w:t xml:space="preserve">Inventory reconciliation.</w:t>
      </w:r>
    </w:p>
    <w:p>
      <w:r>
        <w:pict>
          <v:rect style="width:0;height:1.5pt" o:hralign="center" o:hrstd="t" o:hr="t"/>
        </w:pict>
      </w:r>
    </w:p>
    <w:bookmarkEnd w:id="37"/>
    <w:bookmarkEnd w:id="38"/>
    <w:bookmarkStart w:id="39" w:name="artificial-intelligence-opportunities"/>
    <w:p>
      <w:pPr>
        <w:pStyle w:val="Heading1"/>
      </w:pPr>
      <w:r>
        <w:t xml:space="preserve">5.8 Artificial Intelligence Opportunities</w:t>
      </w:r>
    </w:p>
    <w:p>
      <w:pPr>
        <w:pStyle w:val="FirstParagraph"/>
      </w:pPr>
      <w:r>
        <w:t xml:space="preserve">The AI layer supports warehouse management through:</w:t>
      </w:r>
    </w:p>
    <w:p>
      <w:pPr>
        <w:pStyle w:val="Compact"/>
        <w:numPr>
          <w:ilvl w:val="0"/>
          <w:numId w:val="1012"/>
        </w:numPr>
      </w:pPr>
      <w:r>
        <w:t xml:space="preserve">Demand forecasting.</w:t>
      </w:r>
    </w:p>
    <w:p>
      <w:pPr>
        <w:pStyle w:val="Compact"/>
        <w:numPr>
          <w:ilvl w:val="0"/>
          <w:numId w:val="1012"/>
        </w:numPr>
      </w:pPr>
      <w:r>
        <w:t xml:space="preserve">Recommended redistribution.</w:t>
      </w:r>
    </w:p>
    <w:p>
      <w:pPr>
        <w:pStyle w:val="Compact"/>
        <w:numPr>
          <w:ilvl w:val="0"/>
          <w:numId w:val="1012"/>
        </w:numPr>
      </w:pPr>
      <w:r>
        <w:t xml:space="preserve">Low-stock alerts.</w:t>
      </w:r>
    </w:p>
    <w:p>
      <w:pPr>
        <w:pStyle w:val="Compact"/>
        <w:numPr>
          <w:ilvl w:val="0"/>
          <w:numId w:val="1012"/>
        </w:numPr>
      </w:pPr>
      <w:r>
        <w:t xml:space="preserve">Overstock alerts.</w:t>
      </w:r>
    </w:p>
    <w:p>
      <w:pPr>
        <w:pStyle w:val="Compact"/>
        <w:numPr>
          <w:ilvl w:val="0"/>
          <w:numId w:val="1012"/>
        </w:numPr>
      </w:pPr>
      <w:r>
        <w:t xml:space="preserve">Seasonal demand analysis.</w:t>
      </w:r>
    </w:p>
    <w:p>
      <w:pPr>
        <w:pStyle w:val="Compact"/>
        <w:numPr>
          <w:ilvl w:val="0"/>
          <w:numId w:val="1012"/>
        </w:numPr>
      </w:pPr>
      <w:r>
        <w:t xml:space="preserve">Inventory optimization.</w:t>
      </w:r>
    </w:p>
    <w:p>
      <w:pPr>
        <w:pStyle w:val="Compact"/>
        <w:numPr>
          <w:ilvl w:val="0"/>
          <w:numId w:val="1012"/>
        </w:numPr>
      </w:pPr>
      <w:r>
        <w:t xml:space="preserve">Warehouse performance analytics.</w:t>
      </w:r>
    </w:p>
    <w:p>
      <w:pPr>
        <w:pStyle w:val="FirstParagraph"/>
      </w:pPr>
      <w:r>
        <w:t xml:space="preserve">Recommendations remain subject to review by authorized personnel.</w:t>
      </w:r>
    </w:p>
    <w:p>
      <w:r>
        <w:pict>
          <v:rect style="width:0;height:1.5pt" o:hralign="center" o:hrstd="t" o:hr="t"/>
        </w:pict>
      </w:r>
    </w:p>
    <w:bookmarkEnd w:id="39"/>
    <w:bookmarkStart w:id="40" w:name="offline-operations"/>
    <w:p>
      <w:pPr>
        <w:pStyle w:val="Heading1"/>
      </w:pPr>
      <w:r>
        <w:t xml:space="preserve">5.9 Offline Operations</w:t>
      </w:r>
    </w:p>
    <w:p>
      <w:pPr>
        <w:pStyle w:val="FirstParagraph"/>
      </w:pPr>
      <w:r>
        <w:t xml:space="preserve">Warehouses operating with limited connectivity can continue to:</w:t>
      </w:r>
    </w:p>
    <w:p>
      <w:pPr>
        <w:pStyle w:val="Compact"/>
        <w:numPr>
          <w:ilvl w:val="0"/>
          <w:numId w:val="1013"/>
        </w:numPr>
      </w:pPr>
      <w:r>
        <w:t xml:space="preserve">Receive inventory.</w:t>
      </w:r>
    </w:p>
    <w:p>
      <w:pPr>
        <w:pStyle w:val="Compact"/>
        <w:numPr>
          <w:ilvl w:val="0"/>
          <w:numId w:val="1013"/>
        </w:numPr>
      </w:pPr>
      <w:r>
        <w:t xml:space="preserve">Record stock movements.</w:t>
      </w:r>
    </w:p>
    <w:p>
      <w:pPr>
        <w:pStyle w:val="Compact"/>
        <w:numPr>
          <w:ilvl w:val="0"/>
          <w:numId w:val="1013"/>
        </w:numPr>
      </w:pPr>
      <w:r>
        <w:t xml:space="preserve">Prepare dispatches.</w:t>
      </w:r>
    </w:p>
    <w:p>
      <w:pPr>
        <w:pStyle w:val="Compact"/>
        <w:numPr>
          <w:ilvl w:val="0"/>
          <w:numId w:val="1013"/>
        </w:numPr>
      </w:pPr>
      <w:r>
        <w:t xml:space="preserve">Conduct inventory counts.</w:t>
      </w:r>
    </w:p>
    <w:p>
      <w:pPr>
        <w:pStyle w:val="Compact"/>
        <w:numPr>
          <w:ilvl w:val="0"/>
          <w:numId w:val="1013"/>
        </w:numPr>
      </w:pPr>
      <w:r>
        <w:t xml:space="preserve">Generate dispatch documents.</w:t>
      </w:r>
    </w:p>
    <w:p>
      <w:pPr>
        <w:pStyle w:val="FirstParagraph"/>
      </w:pPr>
      <w:r>
        <w:t xml:space="preserve">Transactions are securely synchronized when network connectivity becomes available.</w:t>
      </w:r>
    </w:p>
    <w:p>
      <w:r>
        <w:pict>
          <v:rect style="width:0;height:1.5pt" o:hralign="center" o:hrstd="t" o:hr="t"/>
        </w:pict>
      </w:r>
    </w:p>
    <w:bookmarkEnd w:id="40"/>
    <w:bookmarkStart w:id="47" w:name="functional-requirements"/>
    <w:p>
      <w:pPr>
        <w:pStyle w:val="Heading1"/>
      </w:pPr>
      <w:r>
        <w:t xml:space="preserve">5.10 Functional Requirements</w:t>
      </w:r>
    </w:p>
    <w:bookmarkStart w:id="41" w:name="fr-wh-001"/>
    <w:p>
      <w:pPr>
        <w:pStyle w:val="Heading3"/>
      </w:pPr>
      <w:r>
        <w:t xml:space="preserve">FR-WH-001</w:t>
      </w:r>
    </w:p>
    <w:p>
      <w:pPr>
        <w:pStyle w:val="FirstParagraph"/>
      </w:pPr>
      <w:r>
        <w:t xml:space="preserve">Register all incoming inventory.</w:t>
      </w:r>
    </w:p>
    <w:p>
      <w:r>
        <w:pict>
          <v:rect style="width:0;height:1.5pt" o:hralign="center" o:hrstd="t" o:hr="t"/>
        </w:pict>
      </w:r>
    </w:p>
    <w:bookmarkEnd w:id="41"/>
    <w:bookmarkStart w:id="42" w:name="fr-wh-002"/>
    <w:p>
      <w:pPr>
        <w:pStyle w:val="Heading3"/>
      </w:pPr>
      <w:r>
        <w:t xml:space="preserve">FR-WH-002</w:t>
      </w:r>
    </w:p>
    <w:p>
      <w:pPr>
        <w:pStyle w:val="FirstParagraph"/>
      </w:pPr>
      <w:r>
        <w:t xml:space="preserve">Track stock movements from receipt to dispatch.</w:t>
      </w:r>
    </w:p>
    <w:p>
      <w:r>
        <w:pict>
          <v:rect style="width:0;height:1.5pt" o:hralign="center" o:hrstd="t" o:hr="t"/>
        </w:pict>
      </w:r>
    </w:p>
    <w:bookmarkEnd w:id="42"/>
    <w:bookmarkStart w:id="43" w:name="fr-wh-003"/>
    <w:p>
      <w:pPr>
        <w:pStyle w:val="Heading3"/>
      </w:pPr>
      <w:r>
        <w:t xml:space="preserve">FR-WH-003</w:t>
      </w:r>
    </w:p>
    <w:p>
      <w:pPr>
        <w:pStyle w:val="FirstParagraph"/>
      </w:pPr>
      <w:r>
        <w:t xml:space="preserve">Maintain real-time inventory balances.</w:t>
      </w:r>
    </w:p>
    <w:p>
      <w:r>
        <w:pict>
          <v:rect style="width:0;height:1.5pt" o:hralign="center" o:hrstd="t" o:hr="t"/>
        </w:pict>
      </w:r>
    </w:p>
    <w:bookmarkEnd w:id="43"/>
    <w:bookmarkStart w:id="44" w:name="fr-wh-004"/>
    <w:p>
      <w:pPr>
        <w:pStyle w:val="Heading3"/>
      </w:pPr>
      <w:r>
        <w:t xml:space="preserve">FR-WH-004</w:t>
      </w:r>
    </w:p>
    <w:p>
      <w:pPr>
        <w:pStyle w:val="FirstParagraph"/>
      </w:pPr>
      <w:r>
        <w:t xml:space="preserve">Support barcode and QR code scanning.</w:t>
      </w:r>
    </w:p>
    <w:p>
      <w:r>
        <w:pict>
          <v:rect style="width:0;height:1.5pt" o:hralign="center" o:hrstd="t" o:hr="t"/>
        </w:pict>
      </w:r>
    </w:p>
    <w:bookmarkEnd w:id="44"/>
    <w:bookmarkStart w:id="45" w:name="fr-wh-005"/>
    <w:p>
      <w:pPr>
        <w:pStyle w:val="Heading3"/>
      </w:pPr>
      <w:r>
        <w:t xml:space="preserve">FR-WH-005</w:t>
      </w:r>
    </w:p>
    <w:p>
      <w:pPr>
        <w:pStyle w:val="FirstParagraph"/>
      </w:pPr>
      <w:r>
        <w:t xml:space="preserve">Generate inventory and warehouse performance reports.</w:t>
      </w:r>
    </w:p>
    <w:p>
      <w:r>
        <w:pict>
          <v:rect style="width:0;height:1.5pt" o:hralign="center" o:hrstd="t" o:hr="t"/>
        </w:pict>
      </w:r>
    </w:p>
    <w:bookmarkEnd w:id="45"/>
    <w:bookmarkStart w:id="46" w:name="fr-wh-006"/>
    <w:p>
      <w:pPr>
        <w:pStyle w:val="Heading3"/>
      </w:pPr>
      <w:r>
        <w:t xml:space="preserve">FR-WH-006</w:t>
      </w:r>
    </w:p>
    <w:p>
      <w:pPr>
        <w:pStyle w:val="FirstParagraph"/>
      </w:pPr>
      <w:r>
        <w:t xml:space="preserve">Integrate warehouse operations with procurement, transportation, school inventory, analytics, and monitoring modules.</w:t>
      </w:r>
    </w:p>
    <w:p>
      <w:r>
        <w:pict>
          <v:rect style="width:0;height:1.5pt" o:hralign="center" o:hrstd="t" o:hr="t"/>
        </w:pict>
      </w:r>
    </w:p>
    <w:bookmarkEnd w:id="46"/>
    <w:bookmarkEnd w:id="47"/>
    <w:bookmarkStart w:id="48" w:name="key-performance-indicators"/>
    <w:p>
      <w:pPr>
        <w:pStyle w:val="Heading1"/>
      </w:pPr>
      <w:r>
        <w:t xml:space="preserve">5.11 Key Performance Indicators</w:t>
      </w:r>
    </w:p>
    <w:p>
      <w:pPr>
        <w:pStyle w:val="FirstParagraph"/>
      </w:pPr>
      <w:r>
        <w:t xml:space="preserve">Illustrative indicators include:</w:t>
      </w:r>
    </w:p>
    <w:p>
      <w:pPr>
        <w:pStyle w:val="Compact"/>
        <w:numPr>
          <w:ilvl w:val="0"/>
          <w:numId w:val="1014"/>
        </w:numPr>
      </w:pPr>
      <w:r>
        <w:t xml:space="preserve">Inventory accuracy.</w:t>
      </w:r>
    </w:p>
    <w:p>
      <w:pPr>
        <w:pStyle w:val="Compact"/>
        <w:numPr>
          <w:ilvl w:val="0"/>
          <w:numId w:val="1014"/>
        </w:numPr>
      </w:pPr>
      <w:r>
        <w:t xml:space="preserve">Order fulfillment rate.</w:t>
      </w:r>
    </w:p>
    <w:p>
      <w:pPr>
        <w:pStyle w:val="Compact"/>
        <w:numPr>
          <w:ilvl w:val="0"/>
          <w:numId w:val="1014"/>
        </w:numPr>
      </w:pPr>
      <w:r>
        <w:t xml:space="preserve">Average dispatch time.</w:t>
      </w:r>
    </w:p>
    <w:p>
      <w:pPr>
        <w:pStyle w:val="Compact"/>
        <w:numPr>
          <w:ilvl w:val="0"/>
          <w:numId w:val="1014"/>
        </w:numPr>
      </w:pPr>
      <w:r>
        <w:t xml:space="preserve">Warehouse capacity utilization.</w:t>
      </w:r>
    </w:p>
    <w:p>
      <w:pPr>
        <w:pStyle w:val="Compact"/>
        <w:numPr>
          <w:ilvl w:val="0"/>
          <w:numId w:val="1014"/>
        </w:numPr>
      </w:pPr>
      <w:r>
        <w:t xml:space="preserve">Inventory turnover.</w:t>
      </w:r>
    </w:p>
    <w:p>
      <w:pPr>
        <w:pStyle w:val="Compact"/>
        <w:numPr>
          <w:ilvl w:val="0"/>
          <w:numId w:val="1014"/>
        </w:numPr>
      </w:pPr>
      <w:r>
        <w:t xml:space="preserve">Stock loss rate.</w:t>
      </w:r>
    </w:p>
    <w:p>
      <w:pPr>
        <w:pStyle w:val="Compact"/>
        <w:numPr>
          <w:ilvl w:val="0"/>
          <w:numId w:val="1014"/>
        </w:numPr>
      </w:pPr>
      <w:r>
        <w:t xml:space="preserve">Percentage of on-time dispatches.</w:t>
      </w:r>
    </w:p>
    <w:p>
      <w:pPr>
        <w:pStyle w:val="Compact"/>
        <w:numPr>
          <w:ilvl w:val="0"/>
          <w:numId w:val="1014"/>
        </w:numPr>
      </w:pPr>
      <w:r>
        <w:t xml:space="preserve">Number of inventory discrepancies.</w:t>
      </w:r>
    </w:p>
    <w:p>
      <w:r>
        <w:pict>
          <v:rect style="width:0;height:1.5pt" o:hralign="center" o:hrstd="t" o:hr="t"/>
        </w:pict>
      </w:r>
    </w:p>
    <w:bookmarkEnd w:id="48"/>
    <w:bookmarkStart w:id="49" w:name="expected-benefits"/>
    <w:p>
      <w:pPr>
        <w:pStyle w:val="Heading1"/>
      </w:pPr>
      <w:r>
        <w:t xml:space="preserve">5.12 Expected Benefits</w:t>
      </w:r>
    </w:p>
    <w:p>
      <w:pPr>
        <w:pStyle w:val="FirstParagraph"/>
      </w:pPr>
      <w:r>
        <w:t xml:space="preserve">Digitally enabled warehouse management is expected to contribute to:</w:t>
      </w:r>
    </w:p>
    <w:p>
      <w:pPr>
        <w:pStyle w:val="Compact"/>
        <w:numPr>
          <w:ilvl w:val="0"/>
          <w:numId w:val="1015"/>
        </w:numPr>
      </w:pPr>
      <w:r>
        <w:t xml:space="preserve">Better inventory control.</w:t>
      </w:r>
    </w:p>
    <w:p>
      <w:pPr>
        <w:pStyle w:val="Compact"/>
        <w:numPr>
          <w:ilvl w:val="0"/>
          <w:numId w:val="1015"/>
        </w:numPr>
      </w:pPr>
      <w:r>
        <w:t xml:space="preserve">Faster stock reconciliation.</w:t>
      </w:r>
    </w:p>
    <w:p>
      <w:pPr>
        <w:pStyle w:val="Compact"/>
        <w:numPr>
          <w:ilvl w:val="0"/>
          <w:numId w:val="1015"/>
        </w:numPr>
      </w:pPr>
      <w:r>
        <w:t xml:space="preserve">Improved shipment preparation.</w:t>
      </w:r>
    </w:p>
    <w:p>
      <w:pPr>
        <w:pStyle w:val="Compact"/>
        <w:numPr>
          <w:ilvl w:val="0"/>
          <w:numId w:val="1015"/>
        </w:numPr>
      </w:pPr>
      <w:r>
        <w:t xml:space="preserve">Stronger operational visibility.</w:t>
      </w:r>
    </w:p>
    <w:p>
      <w:pPr>
        <w:pStyle w:val="Compact"/>
        <w:numPr>
          <w:ilvl w:val="0"/>
          <w:numId w:val="1015"/>
        </w:numPr>
      </w:pPr>
      <w:r>
        <w:t xml:space="preserve">Better redistribution planning.</w:t>
      </w:r>
    </w:p>
    <w:p>
      <w:pPr>
        <w:pStyle w:val="Compact"/>
        <w:numPr>
          <w:ilvl w:val="0"/>
          <w:numId w:val="1015"/>
        </w:numPr>
      </w:pPr>
      <w:r>
        <w:t xml:space="preserve">Reduced administrative workload.</w:t>
      </w:r>
    </w:p>
    <w:p>
      <w:pPr>
        <w:pStyle w:val="Compact"/>
        <w:numPr>
          <w:ilvl w:val="0"/>
          <w:numId w:val="1015"/>
        </w:numPr>
      </w:pPr>
      <w:r>
        <w:t xml:space="preserve">Enhanced accountability.</w:t>
      </w:r>
    </w:p>
    <w:p>
      <w:pPr>
        <w:pStyle w:val="Compact"/>
        <w:numPr>
          <w:ilvl w:val="0"/>
          <w:numId w:val="1015"/>
        </w:numPr>
      </w:pPr>
      <w:r>
        <w:t xml:space="preserve">Improved decision support.</w:t>
      </w:r>
    </w:p>
    <w:p>
      <w:pPr>
        <w:pStyle w:val="FirstParagraph"/>
      </w:pPr>
      <w:r>
        <w:t xml:space="preserve">The extent of these benefits depends on effective implementation, governance, and sustained user adoption.</w:t>
      </w:r>
    </w:p>
    <w:p>
      <w:r>
        <w:pict>
          <v:rect style="width:0;height:1.5pt" o:hralign="center" o:hrstd="t" o:hr="t"/>
        </w:pict>
      </w:r>
    </w:p>
    <w:bookmarkEnd w:id="49"/>
    <w:bookmarkStart w:id="50" w:name="chapter-summary"/>
    <w:p>
      <w:pPr>
        <w:pStyle w:val="Heading1"/>
      </w:pPr>
      <w:r>
        <w:t xml:space="preserve">5.13 Chapter Summary</w:t>
      </w:r>
    </w:p>
    <w:p>
      <w:pPr>
        <w:pStyle w:val="FirstParagraph"/>
      </w:pPr>
      <w:r>
        <w:t xml:space="preserve">Warehouses are central to the successful delivery of textbooks and educational resources.</w:t>
      </w:r>
    </w:p>
    <w:p>
      <w:pPr>
        <w:pStyle w:val="BodyText"/>
      </w:pPr>
      <w:r>
        <w:t xml:space="preserve">By combining digital inventory management, intelligent logistics, offline capability, analytics, and interoperability, EduOS Cameroon transforms warehouse operations into strategic information hubs that strengthen planning, transparency, and operational efficiency throughout the national education supply chain.</w:t>
      </w:r>
    </w:p>
    <w:p>
      <w:pPr>
        <w:pStyle w:val="BodyText"/>
      </w:pPr>
      <w:r>
        <w:t xml:space="preserve">The next chapter examines transportation, distribution, and last-mile delivery, focusing on how educational resources move from warehouses to regional delegations and ultimately into schools, where timely and verified delivery directly supports teaching and learning.</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2026-07-10T14:15:54Z</dcterms:created>
  <dcterms:modified xsi:type="dcterms:W3CDTF">2026-07-10T14:15:54Z</dcterms:modified>
</cp:coreProperties>
</file>

<file path=docProps/custom.xml><?xml version="1.0" encoding="utf-8"?>
<Properties xmlns="http://schemas.openxmlformats.org/officeDocument/2006/custom-properties" xmlns:vt="http://schemas.openxmlformats.org/officeDocument/2006/docPropsVTypes"/>
</file>