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1"/>
    <w:p>
      <w:pPr>
        <w:pStyle w:val="Heading1"/>
      </w:pPr>
      <w:r>
        <w:t xml:space="preserve">CHAPTER 11</w:t>
      </w:r>
    </w:p>
    <w:bookmarkEnd w:id="20"/>
    <w:bookmarkStart w:id="22" w:name="Xca3caf0c8e2297ea14fc6008fd53bf99cd3b486"/>
    <w:p>
      <w:pPr>
        <w:pStyle w:val="Heading1"/>
      </w:pPr>
      <w:r>
        <w:t xml:space="preserve">CYBERSECURITY, DATA GOVERNANCE, PRIVACY AND BUSINESS CONTINUITY</w:t>
      </w:r>
    </w:p>
    <w:bookmarkStart w:id="21" w:name="introduction"/>
    <w:p>
      <w:pPr>
        <w:pStyle w:val="Heading2"/>
      </w:pPr>
      <w:r>
        <w:t xml:space="preserve">11.1 Introduction</w:t>
      </w:r>
    </w:p>
    <w:p>
      <w:pPr>
        <w:pStyle w:val="FirstParagraph"/>
      </w:pPr>
      <w:r>
        <w:t xml:space="preserve">The National Digital Textbook Lifecycle &amp; Learning Resource Management System will become a strategic national information platform supporting the planning, distribution, monitoring, and management of educational resources.</w:t>
      </w:r>
    </w:p>
    <w:p>
      <w:pPr>
        <w:pStyle w:val="BodyText"/>
      </w:pPr>
      <w:r>
        <w:t xml:space="preserve">To maintain confidence in the system, it must protect information against unauthorized access, accidental loss, cyber threats, and operational disruptions while ensuring that authorized users can continue working even in environments with limited connectivity.</w:t>
      </w:r>
    </w:p>
    <w:p>
      <w:pPr>
        <w:pStyle w:val="BodyText"/>
      </w:pPr>
      <w:r>
        <w:t xml:space="preserve">Cybersecurity is therefore not treated as a separate technical component but as a core design principle integrated throughout the platform.</w:t>
      </w:r>
    </w:p>
    <w:p>
      <w:r>
        <w:pict>
          <v:rect style="width:0;height:1.5pt" o:hralign="center" o:hrstd="t" o:hr="t"/>
        </w:pict>
      </w:r>
    </w:p>
    <w:bookmarkEnd w:id="21"/>
    <w:bookmarkEnd w:id="22"/>
    <w:bookmarkStart w:id="23" w:name="security-objectives"/>
    <w:p>
      <w:pPr>
        <w:pStyle w:val="Heading1"/>
      </w:pPr>
      <w:r>
        <w:t xml:space="preserve">11.2 Security Objectives</w:t>
      </w:r>
    </w:p>
    <w:p>
      <w:pPr>
        <w:pStyle w:val="FirstParagraph"/>
      </w:pPr>
      <w:r>
        <w:t xml:space="preserve">The security framework seeks to:</w:t>
      </w:r>
    </w:p>
    <w:p>
      <w:pPr>
        <w:pStyle w:val="Compact"/>
        <w:numPr>
          <w:ilvl w:val="0"/>
          <w:numId w:val="1001"/>
        </w:numPr>
      </w:pPr>
      <w:r>
        <w:t xml:space="preserve">Protect educational information.</w:t>
      </w:r>
    </w:p>
    <w:p>
      <w:pPr>
        <w:pStyle w:val="Compact"/>
        <w:numPr>
          <w:ilvl w:val="0"/>
          <w:numId w:val="1001"/>
        </w:numPr>
      </w:pPr>
      <w:r>
        <w:t xml:space="preserve">Preserve data integrity.</w:t>
      </w:r>
    </w:p>
    <w:p>
      <w:pPr>
        <w:pStyle w:val="Compact"/>
        <w:numPr>
          <w:ilvl w:val="0"/>
          <w:numId w:val="1001"/>
        </w:numPr>
      </w:pPr>
      <w:r>
        <w:t xml:space="preserve">Ensure service availability.</w:t>
      </w:r>
    </w:p>
    <w:p>
      <w:pPr>
        <w:pStyle w:val="Compact"/>
        <w:numPr>
          <w:ilvl w:val="0"/>
          <w:numId w:val="1001"/>
        </w:numPr>
      </w:pPr>
      <w:r>
        <w:t xml:space="preserve">Strengthen accountability.</w:t>
      </w:r>
    </w:p>
    <w:p>
      <w:pPr>
        <w:pStyle w:val="Compact"/>
        <w:numPr>
          <w:ilvl w:val="0"/>
          <w:numId w:val="1001"/>
        </w:numPr>
      </w:pPr>
      <w:r>
        <w:t xml:space="preserve">Support secure interoperability.</w:t>
      </w:r>
    </w:p>
    <w:p>
      <w:pPr>
        <w:pStyle w:val="Compact"/>
        <w:numPr>
          <w:ilvl w:val="0"/>
          <w:numId w:val="1001"/>
        </w:numPr>
      </w:pPr>
      <w:r>
        <w:t xml:space="preserve">Minimize operational risk.</w:t>
      </w:r>
    </w:p>
    <w:p>
      <w:pPr>
        <w:pStyle w:val="Compact"/>
        <w:numPr>
          <w:ilvl w:val="0"/>
          <w:numId w:val="1001"/>
        </w:numPr>
      </w:pPr>
      <w:r>
        <w:t xml:space="preserve">Enable secure nationwide deployment.</w:t>
      </w:r>
    </w:p>
    <w:p>
      <w:r>
        <w:pict>
          <v:rect style="width:0;height:1.5pt" o:hralign="center" o:hrstd="t" o:hr="t"/>
        </w:pict>
      </w:r>
    </w:p>
    <w:bookmarkEnd w:id="23"/>
    <w:bookmarkStart w:id="24" w:name="security-principles"/>
    <w:p>
      <w:pPr>
        <w:pStyle w:val="Heading1"/>
      </w:pPr>
      <w:r>
        <w:t xml:space="preserve">11.3 Security Principles</w:t>
      </w:r>
    </w:p>
    <w:p>
      <w:pPr>
        <w:pStyle w:val="FirstParagraph"/>
      </w:pPr>
      <w:r>
        <w:t xml:space="preserve">The platform will be designed around the following principles:</w:t>
      </w:r>
    </w:p>
    <w:p>
      <w:pPr>
        <w:pStyle w:val="Compact"/>
        <w:numPr>
          <w:ilvl w:val="0"/>
          <w:numId w:val="1002"/>
        </w:numPr>
      </w:pPr>
      <w:r>
        <w:t xml:space="preserve">Least-privilege access</w:t>
      </w:r>
    </w:p>
    <w:p>
      <w:pPr>
        <w:pStyle w:val="Compact"/>
        <w:numPr>
          <w:ilvl w:val="0"/>
          <w:numId w:val="1002"/>
        </w:numPr>
      </w:pPr>
      <w:r>
        <w:t xml:space="preserve">Defence in depth</w:t>
      </w:r>
    </w:p>
    <w:p>
      <w:pPr>
        <w:pStyle w:val="Compact"/>
        <w:numPr>
          <w:ilvl w:val="0"/>
          <w:numId w:val="1002"/>
        </w:numPr>
      </w:pPr>
      <w:r>
        <w:t xml:space="preserve">Secure by design</w:t>
      </w:r>
    </w:p>
    <w:p>
      <w:pPr>
        <w:pStyle w:val="Compact"/>
        <w:numPr>
          <w:ilvl w:val="0"/>
          <w:numId w:val="1002"/>
        </w:numPr>
      </w:pPr>
      <w:r>
        <w:t xml:space="preserve">Privacy by design</w:t>
      </w:r>
    </w:p>
    <w:p>
      <w:pPr>
        <w:pStyle w:val="Compact"/>
        <w:numPr>
          <w:ilvl w:val="0"/>
          <w:numId w:val="1002"/>
        </w:numPr>
      </w:pPr>
      <w:r>
        <w:t xml:space="preserve">Data minimization</w:t>
      </w:r>
    </w:p>
    <w:p>
      <w:pPr>
        <w:pStyle w:val="Compact"/>
        <w:numPr>
          <w:ilvl w:val="0"/>
          <w:numId w:val="1002"/>
        </w:numPr>
      </w:pPr>
      <w:r>
        <w:t xml:space="preserve">Strong authentication</w:t>
      </w:r>
    </w:p>
    <w:p>
      <w:pPr>
        <w:pStyle w:val="Compact"/>
        <w:numPr>
          <w:ilvl w:val="0"/>
          <w:numId w:val="1002"/>
        </w:numPr>
      </w:pPr>
      <w:r>
        <w:t xml:space="preserve">Auditability</w:t>
      </w:r>
    </w:p>
    <w:p>
      <w:pPr>
        <w:pStyle w:val="Compact"/>
        <w:numPr>
          <w:ilvl w:val="0"/>
          <w:numId w:val="1002"/>
        </w:numPr>
      </w:pPr>
      <w:r>
        <w:t xml:space="preserve">Resilience</w:t>
      </w:r>
    </w:p>
    <w:p>
      <w:pPr>
        <w:pStyle w:val="Compact"/>
        <w:numPr>
          <w:ilvl w:val="0"/>
          <w:numId w:val="1002"/>
        </w:numPr>
      </w:pPr>
      <w:r>
        <w:t xml:space="preserve">Continuous monitoring</w:t>
      </w:r>
    </w:p>
    <w:p>
      <w:pPr>
        <w:pStyle w:val="Compact"/>
        <w:numPr>
          <w:ilvl w:val="0"/>
          <w:numId w:val="1002"/>
        </w:numPr>
      </w:pPr>
      <w:r>
        <w:t xml:space="preserve">Secure software development</w:t>
      </w:r>
    </w:p>
    <w:p>
      <w:r>
        <w:pict>
          <v:rect style="width:0;height:1.5pt" o:hralign="center" o:hrstd="t" o:hr="t"/>
        </w:pict>
      </w:r>
    </w:p>
    <w:bookmarkEnd w:id="24"/>
    <w:bookmarkStart w:id="56" w:name="operational-challenges"/>
    <w:p>
      <w:pPr>
        <w:pStyle w:val="Heading1"/>
      </w:pPr>
      <w:r>
        <w:t xml:space="preserve">11.4 Operational Challenges</w:t>
      </w:r>
    </w:p>
    <w:bookmarkStart w:id="27" w:name="problem-81"/>
    <w:p>
      <w:pPr>
        <w:pStyle w:val="Heading2"/>
      </w:pPr>
      <w:r>
        <w:t xml:space="preserve">Problem 81</w:t>
      </w:r>
    </w:p>
    <w:bookmarkStart w:id="25" w:name="unauthorized-system-access"/>
    <w:p>
      <w:pPr>
        <w:pStyle w:val="Heading3"/>
      </w:pPr>
      <w:r>
        <w:t xml:space="preserve">Unauthorized System Access</w:t>
      </w:r>
    </w:p>
    <w:p>
      <w:pPr>
        <w:pStyle w:val="FirstParagraph"/>
      </w:pPr>
      <w:r>
        <w:t xml:space="preserve">Weak authentication can expose educational information to unauthorized users.</w:t>
      </w:r>
    </w:p>
    <w:bookmarkEnd w:id="25"/>
    <w:bookmarkStart w:id="26" w:name="proposed-opesware-solution"/>
    <w:p>
      <w:pPr>
        <w:pStyle w:val="Heading3"/>
      </w:pPr>
      <w:r>
        <w:t xml:space="preserve">Proposed Opesware Solution</w:t>
      </w:r>
    </w:p>
    <w:p>
      <w:pPr>
        <w:pStyle w:val="FirstParagraph"/>
      </w:pPr>
      <w:r>
        <w:t xml:space="preserve">Implement secure user authentication, configurable password policies, optional multi-factor authentication where appropriate, and role-based access control.</w:t>
      </w:r>
    </w:p>
    <w:p>
      <w:r>
        <w:pict>
          <v:rect style="width:0;height:1.5pt" o:hralign="center" o:hrstd="t" o:hr="t"/>
        </w:pict>
      </w:r>
    </w:p>
    <w:bookmarkEnd w:id="26"/>
    <w:bookmarkEnd w:id="27"/>
    <w:bookmarkStart w:id="31" w:name="problem-82"/>
    <w:p>
      <w:pPr>
        <w:pStyle w:val="Heading2"/>
      </w:pPr>
      <w:r>
        <w:t xml:space="preserve">Problem 82</w:t>
      </w:r>
    </w:p>
    <w:bookmarkStart w:id="28" w:name="excessive-user-permissions"/>
    <w:p>
      <w:pPr>
        <w:pStyle w:val="Heading3"/>
      </w:pPr>
      <w:r>
        <w:t xml:space="preserve">Excessive User Permissions</w:t>
      </w:r>
    </w:p>
    <w:p>
      <w:pPr>
        <w:pStyle w:val="FirstParagraph"/>
      </w:pPr>
      <w:r>
        <w:t xml:space="preserve">Users sometimes receive broader permissions than required.</w:t>
      </w:r>
    </w:p>
    <w:bookmarkEnd w:id="28"/>
    <w:bookmarkStart w:id="29" w:name="impact"/>
    <w:p>
      <w:pPr>
        <w:pStyle w:val="Heading3"/>
      </w:pPr>
      <w:r>
        <w:t xml:space="preserve">Impact</w:t>
      </w:r>
    </w:p>
    <w:p>
      <w:pPr>
        <w:pStyle w:val="Compact"/>
        <w:numPr>
          <w:ilvl w:val="0"/>
          <w:numId w:val="1003"/>
        </w:numPr>
      </w:pPr>
      <w:r>
        <w:t xml:space="preserve">Accidental changes.</w:t>
      </w:r>
    </w:p>
    <w:p>
      <w:pPr>
        <w:pStyle w:val="Compact"/>
        <w:numPr>
          <w:ilvl w:val="0"/>
          <w:numId w:val="1003"/>
        </w:numPr>
      </w:pPr>
      <w:r>
        <w:t xml:space="preserve">Unauthorized transactions.</w:t>
      </w:r>
    </w:p>
    <w:p>
      <w:pPr>
        <w:pStyle w:val="Compact"/>
        <w:numPr>
          <w:ilvl w:val="0"/>
          <w:numId w:val="1003"/>
        </w:numPr>
      </w:pPr>
      <w:r>
        <w:t xml:space="preserve">Increased operational risk.</w:t>
      </w:r>
    </w:p>
    <w:bookmarkEnd w:id="29"/>
    <w:bookmarkStart w:id="30" w:name="proposed-solution"/>
    <w:p>
      <w:pPr>
        <w:pStyle w:val="Heading3"/>
      </w:pPr>
      <w:r>
        <w:t xml:space="preserve">Proposed Solution</w:t>
      </w:r>
    </w:p>
    <w:p>
      <w:pPr>
        <w:pStyle w:val="FirstParagraph"/>
      </w:pPr>
      <w:r>
        <w:t xml:space="preserve">Granular role-based permissions aligned with each user’s responsibilities.</w:t>
      </w:r>
    </w:p>
    <w:p>
      <w:r>
        <w:pict>
          <v:rect style="width:0;height:1.5pt" o:hralign="center" o:hrstd="t" o:hr="t"/>
        </w:pict>
      </w:r>
    </w:p>
    <w:bookmarkEnd w:id="30"/>
    <w:bookmarkEnd w:id="31"/>
    <w:bookmarkStart w:id="34" w:name="problem-83"/>
    <w:p>
      <w:pPr>
        <w:pStyle w:val="Heading2"/>
      </w:pPr>
      <w:r>
        <w:t xml:space="preserve">Problem 83</w:t>
      </w:r>
    </w:p>
    <w:bookmarkStart w:id="32" w:name="loss-of-school-data"/>
    <w:p>
      <w:pPr>
        <w:pStyle w:val="Heading3"/>
      </w:pPr>
      <w:r>
        <w:t xml:space="preserve">Loss of School Data</w:t>
      </w:r>
    </w:p>
    <w:p>
      <w:pPr>
        <w:pStyle w:val="FirstParagraph"/>
      </w:pPr>
      <w:r>
        <w:t xml:space="preserve">Device failures or accidental deletion can result in loss of operational information.</w:t>
      </w:r>
    </w:p>
    <w:bookmarkEnd w:id="32"/>
    <w:bookmarkStart w:id="33" w:name="proposed-solution-1"/>
    <w:p>
      <w:pPr>
        <w:pStyle w:val="Heading3"/>
      </w:pPr>
      <w:r>
        <w:t xml:space="preserve">Proposed Solution</w:t>
      </w:r>
    </w:p>
    <w:p>
      <w:pPr>
        <w:pStyle w:val="FirstParagraph"/>
      </w:pPr>
      <w:r>
        <w:t xml:space="preserve">Scheduled encrypted backups and secure synchronization to ministry-approved infrastructure when connectivity is available.</w:t>
      </w:r>
    </w:p>
    <w:p>
      <w:r>
        <w:pict>
          <v:rect style="width:0;height:1.5pt" o:hralign="center" o:hrstd="t" o:hr="t"/>
        </w:pict>
      </w:r>
    </w:p>
    <w:bookmarkEnd w:id="33"/>
    <w:bookmarkEnd w:id="34"/>
    <w:bookmarkStart w:id="37" w:name="problem-84"/>
    <w:p>
      <w:pPr>
        <w:pStyle w:val="Heading2"/>
      </w:pPr>
      <w:r>
        <w:t xml:space="preserve">Problem 84</w:t>
      </w:r>
    </w:p>
    <w:bookmarkStart w:id="35" w:name="weak-audit-trails"/>
    <w:p>
      <w:pPr>
        <w:pStyle w:val="Heading3"/>
      </w:pPr>
      <w:r>
        <w:t xml:space="preserve">Weak Audit Trails</w:t>
      </w:r>
    </w:p>
    <w:p>
      <w:pPr>
        <w:pStyle w:val="FirstParagraph"/>
      </w:pPr>
      <w:r>
        <w:t xml:space="preserve">Manual systems often make it difficult to determine who performed specific actions.</w:t>
      </w:r>
    </w:p>
    <w:bookmarkEnd w:id="35"/>
    <w:bookmarkStart w:id="36" w:name="proposed-solution-2"/>
    <w:p>
      <w:pPr>
        <w:pStyle w:val="Heading3"/>
      </w:pPr>
      <w:r>
        <w:t xml:space="preserve">Proposed Solution</w:t>
      </w:r>
    </w:p>
    <w:p>
      <w:pPr>
        <w:pStyle w:val="FirstParagraph"/>
      </w:pPr>
      <w:r>
        <w:t xml:space="preserve">Maintain comprehensive audit logs recording key transactions, user actions, and administrative changes.</w:t>
      </w:r>
    </w:p>
    <w:p>
      <w:r>
        <w:pict>
          <v:rect style="width:0;height:1.5pt" o:hralign="center" o:hrstd="t" o:hr="t"/>
        </w:pict>
      </w:r>
    </w:p>
    <w:bookmarkEnd w:id="36"/>
    <w:bookmarkEnd w:id="37"/>
    <w:bookmarkStart w:id="40" w:name="problem-85"/>
    <w:p>
      <w:pPr>
        <w:pStyle w:val="Heading2"/>
      </w:pPr>
      <w:r>
        <w:t xml:space="preserve">Problem 85</w:t>
      </w:r>
    </w:p>
    <w:bookmarkStart w:id="38" w:name="data-tampering"/>
    <w:p>
      <w:pPr>
        <w:pStyle w:val="Heading3"/>
      </w:pPr>
      <w:r>
        <w:t xml:space="preserve">Data Tampering</w:t>
      </w:r>
    </w:p>
    <w:p>
      <w:pPr>
        <w:pStyle w:val="FirstParagraph"/>
      </w:pPr>
      <w:r>
        <w:t xml:space="preserve">Inventory records may be altered without a clear history.</w:t>
      </w:r>
    </w:p>
    <w:bookmarkEnd w:id="38"/>
    <w:bookmarkStart w:id="39" w:name="proposed-solution-3"/>
    <w:p>
      <w:pPr>
        <w:pStyle w:val="Heading3"/>
      </w:pPr>
      <w:r>
        <w:t xml:space="preserve">Proposed Solution</w:t>
      </w:r>
    </w:p>
    <w:p>
      <w:pPr>
        <w:pStyle w:val="FirstParagraph"/>
      </w:pPr>
      <w:r>
        <w:t xml:space="preserve">Maintain version histories, transaction logs, and approval workflows for sensitive operations, making unauthorized changes easier to detect and investigate.</w:t>
      </w:r>
    </w:p>
    <w:p>
      <w:r>
        <w:pict>
          <v:rect style="width:0;height:1.5pt" o:hralign="center" o:hrstd="t" o:hr="t"/>
        </w:pict>
      </w:r>
    </w:p>
    <w:bookmarkEnd w:id="39"/>
    <w:bookmarkEnd w:id="40"/>
    <w:bookmarkStart w:id="43" w:name="problem-86"/>
    <w:p>
      <w:pPr>
        <w:pStyle w:val="Heading2"/>
      </w:pPr>
      <w:r>
        <w:t xml:space="preserve">Problem 86</w:t>
      </w:r>
    </w:p>
    <w:bookmarkStart w:id="41" w:name="malware-and-device-compromise"/>
    <w:p>
      <w:pPr>
        <w:pStyle w:val="Heading3"/>
      </w:pPr>
      <w:r>
        <w:t xml:space="preserve">Malware and Device Compromise</w:t>
      </w:r>
    </w:p>
    <w:p>
      <w:pPr>
        <w:pStyle w:val="FirstParagraph"/>
      </w:pPr>
      <w:r>
        <w:t xml:space="preserve">School computers may be exposed to malware or unauthorized software.</w:t>
      </w:r>
    </w:p>
    <w:bookmarkEnd w:id="41"/>
    <w:bookmarkStart w:id="42" w:name="proposed-solution-4"/>
    <w:p>
      <w:pPr>
        <w:pStyle w:val="Heading3"/>
      </w:pPr>
      <w:r>
        <w:t xml:space="preserve">Proposed Solution</w:t>
      </w:r>
    </w:p>
    <w:p>
      <w:pPr>
        <w:pStyle w:val="FirstParagraph"/>
      </w:pPr>
      <w:r>
        <w:t xml:space="preserve">Support secure endpoint management, controlled software deployment, regular updates, and user awareness training.</w:t>
      </w:r>
    </w:p>
    <w:p>
      <w:r>
        <w:pict>
          <v:rect style="width:0;height:1.5pt" o:hralign="center" o:hrstd="t" o:hr="t"/>
        </w:pict>
      </w:r>
    </w:p>
    <w:bookmarkEnd w:id="42"/>
    <w:bookmarkEnd w:id="43"/>
    <w:bookmarkStart w:id="46" w:name="problem-87"/>
    <w:p>
      <w:pPr>
        <w:pStyle w:val="Heading2"/>
      </w:pPr>
      <w:r>
        <w:t xml:space="preserve">Problem 87</w:t>
      </w:r>
    </w:p>
    <w:bookmarkStart w:id="44" w:name="connectivity-interruptions"/>
    <w:p>
      <w:pPr>
        <w:pStyle w:val="Heading3"/>
      </w:pPr>
      <w:r>
        <w:t xml:space="preserve">Connectivity Interruptions</w:t>
      </w:r>
    </w:p>
    <w:p>
      <w:pPr>
        <w:pStyle w:val="FirstParagraph"/>
      </w:pPr>
      <w:r>
        <w:t xml:space="preserve">Schools frequently experience intermittent internet access.</w:t>
      </w:r>
    </w:p>
    <w:bookmarkEnd w:id="44"/>
    <w:bookmarkStart w:id="45" w:name="proposed-solution-5"/>
    <w:p>
      <w:pPr>
        <w:pStyle w:val="Heading3"/>
      </w:pPr>
      <w:r>
        <w:t xml:space="preserve">Proposed Solution</w:t>
      </w:r>
    </w:p>
    <w:p>
      <w:pPr>
        <w:pStyle w:val="FirstParagraph"/>
      </w:pPr>
      <w:r>
        <w:t xml:space="preserve">Offline-first architecture with encrypted local storage, automatic synchronization, and conflict resolution when connectivity is restored.</w:t>
      </w:r>
    </w:p>
    <w:p>
      <w:r>
        <w:pict>
          <v:rect style="width:0;height:1.5pt" o:hralign="center" o:hrstd="t" o:hr="t"/>
        </w:pict>
      </w:r>
    </w:p>
    <w:bookmarkEnd w:id="45"/>
    <w:bookmarkEnd w:id="46"/>
    <w:bookmarkStart w:id="49" w:name="problem-88"/>
    <w:p>
      <w:pPr>
        <w:pStyle w:val="Heading2"/>
      </w:pPr>
      <w:r>
        <w:t xml:space="preserve">Problem 88</w:t>
      </w:r>
    </w:p>
    <w:bookmarkStart w:id="47" w:name="weak-password-practices"/>
    <w:p>
      <w:pPr>
        <w:pStyle w:val="Heading3"/>
      </w:pPr>
      <w:r>
        <w:t xml:space="preserve">Weak Password Practices</w:t>
      </w:r>
    </w:p>
    <w:p>
      <w:pPr>
        <w:pStyle w:val="FirstParagraph"/>
      </w:pPr>
      <w:r>
        <w:t xml:space="preserve">Shared accounts and weak passwords reduce accountability.</w:t>
      </w:r>
    </w:p>
    <w:bookmarkEnd w:id="47"/>
    <w:bookmarkStart w:id="48" w:name="proposed-solution-6"/>
    <w:p>
      <w:pPr>
        <w:pStyle w:val="Heading3"/>
      </w:pPr>
      <w:r>
        <w:t xml:space="preserve">Proposed Solution</w:t>
      </w:r>
    </w:p>
    <w:p>
      <w:pPr>
        <w:pStyle w:val="FirstParagraph"/>
      </w:pPr>
      <w:r>
        <w:t xml:space="preserve">Unique user accounts, password complexity requirements, account lockout policies, and administrative monitoring.</w:t>
      </w:r>
    </w:p>
    <w:p>
      <w:r>
        <w:pict>
          <v:rect style="width:0;height:1.5pt" o:hralign="center" o:hrstd="t" o:hr="t"/>
        </w:pict>
      </w:r>
    </w:p>
    <w:bookmarkEnd w:id="48"/>
    <w:bookmarkEnd w:id="49"/>
    <w:bookmarkStart w:id="52" w:name="problem-89"/>
    <w:p>
      <w:pPr>
        <w:pStyle w:val="Heading2"/>
      </w:pPr>
      <w:r>
        <w:t xml:space="preserve">Problem 89</w:t>
      </w:r>
    </w:p>
    <w:bookmarkStart w:id="50" w:name="limited-incident-reporting"/>
    <w:p>
      <w:pPr>
        <w:pStyle w:val="Heading3"/>
      </w:pPr>
      <w:r>
        <w:t xml:space="preserve">Limited Incident Reporting</w:t>
      </w:r>
    </w:p>
    <w:p>
      <w:pPr>
        <w:pStyle w:val="FirstParagraph"/>
      </w:pPr>
      <w:r>
        <w:t xml:space="preserve">Security incidents may not be reported consistently.</w:t>
      </w:r>
    </w:p>
    <w:bookmarkEnd w:id="50"/>
    <w:bookmarkStart w:id="51" w:name="proposed-solution-7"/>
    <w:p>
      <w:pPr>
        <w:pStyle w:val="Heading3"/>
      </w:pPr>
      <w:r>
        <w:t xml:space="preserve">Proposed Solution</w:t>
      </w:r>
    </w:p>
    <w:p>
      <w:pPr>
        <w:pStyle w:val="FirstParagraph"/>
      </w:pPr>
      <w:r>
        <w:t xml:space="preserve">Security incident reporting module with classification, investigation, response tracking, and lessons learned.</w:t>
      </w:r>
    </w:p>
    <w:p>
      <w:r>
        <w:pict>
          <v:rect style="width:0;height:1.5pt" o:hralign="center" o:hrstd="t" o:hr="t"/>
        </w:pict>
      </w:r>
    </w:p>
    <w:bookmarkEnd w:id="51"/>
    <w:bookmarkEnd w:id="52"/>
    <w:bookmarkStart w:id="55" w:name="problem-90"/>
    <w:p>
      <w:pPr>
        <w:pStyle w:val="Heading2"/>
      </w:pPr>
      <w:r>
        <w:t xml:space="preserve">Problem 90</w:t>
      </w:r>
    </w:p>
    <w:bookmarkStart w:id="53" w:name="disaster-recovery-challenges"/>
    <w:p>
      <w:pPr>
        <w:pStyle w:val="Heading3"/>
      </w:pPr>
      <w:r>
        <w:t xml:space="preserve">Disaster Recovery Challenges</w:t>
      </w:r>
    </w:p>
    <w:p>
      <w:pPr>
        <w:pStyle w:val="FirstParagraph"/>
      </w:pPr>
      <w:r>
        <w:t xml:space="preserve">Unexpected events such as hardware failure, fire, flooding, or prolonged power interruptions may disrupt operations.</w:t>
      </w:r>
    </w:p>
    <w:bookmarkEnd w:id="53"/>
    <w:bookmarkStart w:id="54" w:name="proposed-solution-8"/>
    <w:p>
      <w:pPr>
        <w:pStyle w:val="Heading3"/>
      </w:pPr>
      <w:r>
        <w:t xml:space="preserve">Proposed Solution</w:t>
      </w:r>
    </w:p>
    <w:p>
      <w:pPr>
        <w:pStyle w:val="FirstParagraph"/>
      </w:pPr>
      <w:r>
        <w:t xml:space="preserve">Business continuity planning including backup procedures, recovery testing, documented recovery processes, and infrastructure redundancy appropriate to the deployment model.</w:t>
      </w:r>
    </w:p>
    <w:p>
      <w:r>
        <w:pict>
          <v:rect style="width:0;height:1.5pt" o:hralign="center" o:hrstd="t" o:hr="t"/>
        </w:pict>
      </w:r>
    </w:p>
    <w:bookmarkEnd w:id="54"/>
    <w:bookmarkEnd w:id="55"/>
    <w:bookmarkEnd w:id="56"/>
    <w:bookmarkStart w:id="57" w:name="data-governance-framework"/>
    <w:p>
      <w:pPr>
        <w:pStyle w:val="Heading1"/>
      </w:pPr>
      <w:r>
        <w:t xml:space="preserve">11.5 Data Governance Framework</w:t>
      </w:r>
    </w:p>
    <w:p>
      <w:pPr>
        <w:pStyle w:val="FirstParagraph"/>
      </w:pPr>
      <w:r>
        <w:t xml:space="preserve">The platform will establish clear governance for:</w:t>
      </w:r>
    </w:p>
    <w:p>
      <w:pPr>
        <w:pStyle w:val="Compact"/>
        <w:numPr>
          <w:ilvl w:val="0"/>
          <w:numId w:val="1004"/>
        </w:numPr>
      </w:pPr>
      <w:r>
        <w:t xml:space="preserve">Master data.</w:t>
      </w:r>
    </w:p>
    <w:p>
      <w:pPr>
        <w:pStyle w:val="Compact"/>
        <w:numPr>
          <w:ilvl w:val="0"/>
          <w:numId w:val="1004"/>
        </w:numPr>
      </w:pPr>
      <w:r>
        <w:t xml:space="preserve">Reference data.</w:t>
      </w:r>
    </w:p>
    <w:p>
      <w:pPr>
        <w:pStyle w:val="Compact"/>
        <w:numPr>
          <w:ilvl w:val="0"/>
          <w:numId w:val="1004"/>
        </w:numPr>
      </w:pPr>
      <w:r>
        <w:t xml:space="preserve">Transactional data.</w:t>
      </w:r>
    </w:p>
    <w:p>
      <w:pPr>
        <w:pStyle w:val="Compact"/>
        <w:numPr>
          <w:ilvl w:val="0"/>
          <w:numId w:val="1004"/>
        </w:numPr>
      </w:pPr>
      <w:r>
        <w:t xml:space="preserve">Metadata.</w:t>
      </w:r>
    </w:p>
    <w:p>
      <w:pPr>
        <w:pStyle w:val="Compact"/>
        <w:numPr>
          <w:ilvl w:val="0"/>
          <w:numId w:val="1004"/>
        </w:numPr>
      </w:pPr>
      <w:r>
        <w:t xml:space="preserve">Data quality.</w:t>
      </w:r>
    </w:p>
    <w:p>
      <w:pPr>
        <w:pStyle w:val="Compact"/>
        <w:numPr>
          <w:ilvl w:val="0"/>
          <w:numId w:val="1004"/>
        </w:numPr>
      </w:pPr>
      <w:r>
        <w:t xml:space="preserve">Data ownership.</w:t>
      </w:r>
    </w:p>
    <w:p>
      <w:pPr>
        <w:pStyle w:val="Compact"/>
        <w:numPr>
          <w:ilvl w:val="0"/>
          <w:numId w:val="1004"/>
        </w:numPr>
      </w:pPr>
      <w:r>
        <w:t xml:space="preserve">Data stewardship.</w:t>
      </w:r>
    </w:p>
    <w:p>
      <w:pPr>
        <w:pStyle w:val="Compact"/>
        <w:numPr>
          <w:ilvl w:val="0"/>
          <w:numId w:val="1004"/>
        </w:numPr>
      </w:pPr>
      <w:r>
        <w:t xml:space="preserve">Data retention.</w:t>
      </w:r>
    </w:p>
    <w:p>
      <w:pPr>
        <w:pStyle w:val="Compact"/>
        <w:numPr>
          <w:ilvl w:val="0"/>
          <w:numId w:val="1004"/>
        </w:numPr>
      </w:pPr>
      <w:r>
        <w:t xml:space="preserve">Archiving.</w:t>
      </w:r>
    </w:p>
    <w:p>
      <w:pPr>
        <w:pStyle w:val="Compact"/>
        <w:numPr>
          <w:ilvl w:val="0"/>
          <w:numId w:val="1004"/>
        </w:numPr>
      </w:pPr>
      <w:r>
        <w:t xml:space="preserve">Secure disposal.</w:t>
      </w:r>
    </w:p>
    <w:p>
      <w:r>
        <w:pict>
          <v:rect style="width:0;height:1.5pt" o:hralign="center" o:hrstd="t" o:hr="t"/>
        </w:pict>
      </w:r>
    </w:p>
    <w:bookmarkEnd w:id="57"/>
    <w:bookmarkStart w:id="58" w:name="privacy-principles"/>
    <w:p>
      <w:pPr>
        <w:pStyle w:val="Heading1"/>
      </w:pPr>
      <w:r>
        <w:t xml:space="preserve">11.6 Privacy Principles</w:t>
      </w:r>
    </w:p>
    <w:p>
      <w:pPr>
        <w:pStyle w:val="FirstParagraph"/>
      </w:pPr>
      <w:r>
        <w:t xml:space="preserve">The system will be designed to support:</w:t>
      </w:r>
    </w:p>
    <w:p>
      <w:pPr>
        <w:pStyle w:val="Compact"/>
        <w:numPr>
          <w:ilvl w:val="0"/>
          <w:numId w:val="1005"/>
        </w:numPr>
      </w:pPr>
      <w:r>
        <w:t xml:space="preserve">Collection of only information necessary for operational purposes.</w:t>
      </w:r>
    </w:p>
    <w:p>
      <w:pPr>
        <w:pStyle w:val="Compact"/>
        <w:numPr>
          <w:ilvl w:val="0"/>
          <w:numId w:val="1005"/>
        </w:numPr>
      </w:pPr>
      <w:r>
        <w:t xml:space="preserve">Appropriate access controls.</w:t>
      </w:r>
    </w:p>
    <w:p>
      <w:pPr>
        <w:pStyle w:val="Compact"/>
        <w:numPr>
          <w:ilvl w:val="0"/>
          <w:numId w:val="1005"/>
        </w:numPr>
      </w:pPr>
      <w:r>
        <w:t xml:space="preserve">Secure transmission and storage.</w:t>
      </w:r>
    </w:p>
    <w:p>
      <w:pPr>
        <w:pStyle w:val="Compact"/>
        <w:numPr>
          <w:ilvl w:val="0"/>
          <w:numId w:val="1005"/>
        </w:numPr>
      </w:pPr>
      <w:r>
        <w:t xml:space="preserve">Defined retention schedules.</w:t>
      </w:r>
    </w:p>
    <w:p>
      <w:pPr>
        <w:pStyle w:val="Compact"/>
        <w:numPr>
          <w:ilvl w:val="0"/>
          <w:numId w:val="1005"/>
        </w:numPr>
      </w:pPr>
      <w:r>
        <w:t xml:space="preserve">Transparency regarding user responsibilities.</w:t>
      </w:r>
    </w:p>
    <w:p>
      <w:pPr>
        <w:pStyle w:val="FirstParagraph"/>
      </w:pPr>
      <w:r>
        <w:t xml:space="preserve">Any implementation involving personal information should align with applicable Cameroonian legislation and ministry policies.</w:t>
      </w:r>
    </w:p>
    <w:p>
      <w:r>
        <w:pict>
          <v:rect style="width:0;height:1.5pt" o:hralign="center" o:hrstd="t" o:hr="t"/>
        </w:pict>
      </w:r>
    </w:p>
    <w:bookmarkEnd w:id="58"/>
    <w:bookmarkStart w:id="59" w:name="business-continuity"/>
    <w:p>
      <w:pPr>
        <w:pStyle w:val="Heading1"/>
      </w:pPr>
      <w:r>
        <w:t xml:space="preserve">11.7 Business Continuity</w:t>
      </w:r>
    </w:p>
    <w:p>
      <w:pPr>
        <w:pStyle w:val="FirstParagraph"/>
      </w:pPr>
      <w:r>
        <w:t xml:space="preserve">The continuity strategy includes:</w:t>
      </w:r>
    </w:p>
    <w:p>
      <w:pPr>
        <w:pStyle w:val="Compact"/>
        <w:numPr>
          <w:ilvl w:val="0"/>
          <w:numId w:val="1006"/>
        </w:numPr>
      </w:pPr>
      <w:r>
        <w:t xml:space="preserve">Offline operation.</w:t>
      </w:r>
    </w:p>
    <w:p>
      <w:pPr>
        <w:pStyle w:val="Compact"/>
        <w:numPr>
          <w:ilvl w:val="0"/>
          <w:numId w:val="1006"/>
        </w:numPr>
      </w:pPr>
      <w:r>
        <w:t xml:space="preserve">Backup procedures.</w:t>
      </w:r>
    </w:p>
    <w:p>
      <w:pPr>
        <w:pStyle w:val="Compact"/>
        <w:numPr>
          <w:ilvl w:val="0"/>
          <w:numId w:val="1006"/>
        </w:numPr>
      </w:pPr>
      <w:r>
        <w:t xml:space="preserve">Recovery procedures.</w:t>
      </w:r>
    </w:p>
    <w:p>
      <w:pPr>
        <w:pStyle w:val="Compact"/>
        <w:numPr>
          <w:ilvl w:val="0"/>
          <w:numId w:val="1006"/>
        </w:numPr>
      </w:pPr>
      <w:r>
        <w:t xml:space="preserve">Synchronization recovery.</w:t>
      </w:r>
    </w:p>
    <w:p>
      <w:pPr>
        <w:pStyle w:val="Compact"/>
        <w:numPr>
          <w:ilvl w:val="0"/>
          <w:numId w:val="1006"/>
        </w:numPr>
      </w:pPr>
      <w:r>
        <w:t xml:space="preserve">Configuration backups.</w:t>
      </w:r>
    </w:p>
    <w:p>
      <w:pPr>
        <w:pStyle w:val="Compact"/>
        <w:numPr>
          <w:ilvl w:val="0"/>
          <w:numId w:val="1006"/>
        </w:numPr>
      </w:pPr>
      <w:r>
        <w:t xml:space="preserve">Operational documentation.</w:t>
      </w:r>
    </w:p>
    <w:p>
      <w:pPr>
        <w:pStyle w:val="Compact"/>
        <w:numPr>
          <w:ilvl w:val="0"/>
          <w:numId w:val="1006"/>
        </w:numPr>
      </w:pPr>
      <w:r>
        <w:t xml:space="preserve">Continuity testing.</w:t>
      </w:r>
    </w:p>
    <w:p>
      <w:r>
        <w:pict>
          <v:rect style="width:0;height:1.5pt" o:hralign="center" o:hrstd="t" o:hr="t"/>
        </w:pict>
      </w:r>
    </w:p>
    <w:bookmarkEnd w:id="59"/>
    <w:bookmarkStart w:id="60" w:name="security-modules"/>
    <w:p>
      <w:pPr>
        <w:pStyle w:val="Heading1"/>
      </w:pPr>
      <w:r>
        <w:t xml:space="preserve">11.8 Security Modules</w:t>
      </w:r>
    </w:p>
    <w:p>
      <w:pPr>
        <w:pStyle w:val="FirstParagraph"/>
      </w:pPr>
      <w:r>
        <w:t xml:space="preserve">The platform includes:</w:t>
      </w:r>
    </w:p>
    <w:p>
      <w:pPr>
        <w:pStyle w:val="Compact"/>
        <w:numPr>
          <w:ilvl w:val="0"/>
          <w:numId w:val="1007"/>
        </w:numPr>
      </w:pPr>
      <w:r>
        <w:t xml:space="preserve">Identity and Access Management.</w:t>
      </w:r>
    </w:p>
    <w:p>
      <w:pPr>
        <w:pStyle w:val="Compact"/>
        <w:numPr>
          <w:ilvl w:val="0"/>
          <w:numId w:val="1007"/>
        </w:numPr>
      </w:pPr>
      <w:r>
        <w:t xml:space="preserve">Role Management.</w:t>
      </w:r>
    </w:p>
    <w:p>
      <w:pPr>
        <w:pStyle w:val="Compact"/>
        <w:numPr>
          <w:ilvl w:val="0"/>
          <w:numId w:val="1007"/>
        </w:numPr>
      </w:pPr>
      <w:r>
        <w:t xml:space="preserve">Audit Logging.</w:t>
      </w:r>
    </w:p>
    <w:p>
      <w:pPr>
        <w:pStyle w:val="Compact"/>
        <w:numPr>
          <w:ilvl w:val="0"/>
          <w:numId w:val="1007"/>
        </w:numPr>
      </w:pPr>
      <w:r>
        <w:t xml:space="preserve">Backup Management.</w:t>
      </w:r>
    </w:p>
    <w:p>
      <w:pPr>
        <w:pStyle w:val="Compact"/>
        <w:numPr>
          <w:ilvl w:val="0"/>
          <w:numId w:val="1007"/>
        </w:numPr>
      </w:pPr>
      <w:r>
        <w:t xml:space="preserve">Incident Management.</w:t>
      </w:r>
    </w:p>
    <w:p>
      <w:pPr>
        <w:pStyle w:val="Compact"/>
        <w:numPr>
          <w:ilvl w:val="0"/>
          <w:numId w:val="1007"/>
        </w:numPr>
      </w:pPr>
      <w:r>
        <w:t xml:space="preserve">Security Monitoring.</w:t>
      </w:r>
    </w:p>
    <w:p>
      <w:pPr>
        <w:pStyle w:val="Compact"/>
        <w:numPr>
          <w:ilvl w:val="0"/>
          <w:numId w:val="1007"/>
        </w:numPr>
      </w:pPr>
      <w:r>
        <w:t xml:space="preserve">Device Registration.</w:t>
      </w:r>
    </w:p>
    <w:p>
      <w:pPr>
        <w:pStyle w:val="Compact"/>
        <w:numPr>
          <w:ilvl w:val="0"/>
          <w:numId w:val="1007"/>
        </w:numPr>
      </w:pPr>
      <w:r>
        <w:t xml:space="preserve">Configuration Management.</w:t>
      </w:r>
    </w:p>
    <w:p>
      <w:r>
        <w:pict>
          <v:rect style="width:0;height:1.5pt" o:hralign="center" o:hrstd="t" o:hr="t"/>
        </w:pict>
      </w:r>
    </w:p>
    <w:bookmarkEnd w:id="60"/>
    <w:bookmarkStart w:id="61" w:name="expected-outcomes"/>
    <w:p>
      <w:pPr>
        <w:pStyle w:val="Heading1"/>
      </w:pPr>
      <w:r>
        <w:t xml:space="preserve">11.9 Expected Outcomes</w:t>
      </w:r>
    </w:p>
    <w:p>
      <w:pPr>
        <w:pStyle w:val="FirstParagraph"/>
      </w:pPr>
      <w:r>
        <w:t xml:space="preserve">The proposed framework is expected to:</w:t>
      </w:r>
    </w:p>
    <w:p>
      <w:pPr>
        <w:pStyle w:val="Compact"/>
        <w:numPr>
          <w:ilvl w:val="0"/>
          <w:numId w:val="1008"/>
        </w:numPr>
      </w:pPr>
      <w:r>
        <w:t xml:space="preserve">Improve confidence in digital operations.</w:t>
      </w:r>
    </w:p>
    <w:p>
      <w:pPr>
        <w:pStyle w:val="Compact"/>
        <w:numPr>
          <w:ilvl w:val="0"/>
          <w:numId w:val="1008"/>
        </w:numPr>
      </w:pPr>
      <w:r>
        <w:t xml:space="preserve">Strengthen accountability.</w:t>
      </w:r>
    </w:p>
    <w:p>
      <w:pPr>
        <w:pStyle w:val="Compact"/>
        <w:numPr>
          <w:ilvl w:val="0"/>
          <w:numId w:val="1008"/>
        </w:numPr>
      </w:pPr>
      <w:r>
        <w:t xml:space="preserve">Reduce operational disruption.</w:t>
      </w:r>
    </w:p>
    <w:p>
      <w:pPr>
        <w:pStyle w:val="Compact"/>
        <w:numPr>
          <w:ilvl w:val="0"/>
          <w:numId w:val="1008"/>
        </w:numPr>
      </w:pPr>
      <w:r>
        <w:t xml:space="preserve">Improve data reliability.</w:t>
      </w:r>
    </w:p>
    <w:p>
      <w:pPr>
        <w:pStyle w:val="Compact"/>
        <w:numPr>
          <w:ilvl w:val="0"/>
          <w:numId w:val="1008"/>
        </w:numPr>
      </w:pPr>
      <w:r>
        <w:t xml:space="preserve">Support secure nationwide deployment.</w:t>
      </w:r>
    </w:p>
    <w:p>
      <w:pPr>
        <w:pStyle w:val="Compact"/>
        <w:numPr>
          <w:ilvl w:val="0"/>
          <w:numId w:val="1008"/>
        </w:numPr>
      </w:pPr>
      <w:r>
        <w:t xml:space="preserve">Enhance audit readiness.</w:t>
      </w:r>
    </w:p>
    <w:p>
      <w:pPr>
        <w:pStyle w:val="Compact"/>
        <w:numPr>
          <w:ilvl w:val="0"/>
          <w:numId w:val="1008"/>
        </w:numPr>
      </w:pPr>
      <w:r>
        <w:t xml:space="preserve">Promote responsible information management.</w:t>
      </w:r>
    </w:p>
    <w:p>
      <w:r>
        <w:pict>
          <v:rect style="width:0;height:1.5pt" o:hralign="center" o:hrstd="t" o:hr="t"/>
        </w:pict>
      </w:r>
    </w:p>
    <w:bookmarkEnd w:id="61"/>
    <w:bookmarkStart w:id="62" w:name="key-performance-indicators"/>
    <w:p>
      <w:pPr>
        <w:pStyle w:val="Heading1"/>
      </w:pPr>
      <w:r>
        <w:t xml:space="preserve">11.10 Key Performance Indicators</w:t>
      </w:r>
    </w:p>
    <w:p>
      <w:pPr>
        <w:pStyle w:val="FirstParagraph"/>
      </w:pPr>
      <w:r>
        <w:t xml:space="preserve">Illustrative indicators include:</w:t>
      </w:r>
    </w:p>
    <w:p>
      <w:pPr>
        <w:pStyle w:val="Compact"/>
        <w:numPr>
          <w:ilvl w:val="0"/>
          <w:numId w:val="1009"/>
        </w:numPr>
      </w:pPr>
      <w:r>
        <w:t xml:space="preserve">Percentage of users assigned appropriate roles.</w:t>
      </w:r>
    </w:p>
    <w:p>
      <w:pPr>
        <w:pStyle w:val="Compact"/>
        <w:numPr>
          <w:ilvl w:val="0"/>
          <w:numId w:val="1009"/>
        </w:numPr>
      </w:pPr>
      <w:r>
        <w:t xml:space="preserve">Backup success rate.</w:t>
      </w:r>
    </w:p>
    <w:p>
      <w:pPr>
        <w:pStyle w:val="Compact"/>
        <w:numPr>
          <w:ilvl w:val="0"/>
          <w:numId w:val="1009"/>
        </w:numPr>
      </w:pPr>
      <w:r>
        <w:t xml:space="preserve">Average incident response time.</w:t>
      </w:r>
    </w:p>
    <w:p>
      <w:pPr>
        <w:pStyle w:val="Compact"/>
        <w:numPr>
          <w:ilvl w:val="0"/>
          <w:numId w:val="1009"/>
        </w:numPr>
      </w:pPr>
      <w:r>
        <w:t xml:space="preserve">Number of unresolved security incidents.</w:t>
      </w:r>
    </w:p>
    <w:p>
      <w:pPr>
        <w:pStyle w:val="Compact"/>
        <w:numPr>
          <w:ilvl w:val="0"/>
          <w:numId w:val="1009"/>
        </w:numPr>
      </w:pPr>
      <w:r>
        <w:t xml:space="preserve">System availability.</w:t>
      </w:r>
    </w:p>
    <w:p>
      <w:pPr>
        <w:pStyle w:val="Compact"/>
        <w:numPr>
          <w:ilvl w:val="0"/>
          <w:numId w:val="1009"/>
        </w:numPr>
      </w:pPr>
      <w:r>
        <w:t xml:space="preserve">Audit log completeness.</w:t>
      </w:r>
    </w:p>
    <w:p>
      <w:pPr>
        <w:pStyle w:val="Compact"/>
        <w:numPr>
          <w:ilvl w:val="0"/>
          <w:numId w:val="1009"/>
        </w:numPr>
      </w:pPr>
      <w:r>
        <w:t xml:space="preserve">Recovery test success rate.</w:t>
      </w:r>
    </w:p>
    <w:p>
      <w:pPr>
        <w:pStyle w:val="Compact"/>
        <w:numPr>
          <w:ilvl w:val="0"/>
          <w:numId w:val="1009"/>
        </w:numPr>
      </w:pPr>
      <w:r>
        <w:t xml:space="preserve">Percentage of schools successfully synchronizing data.</w:t>
      </w:r>
    </w:p>
    <w:p>
      <w:r>
        <w:pict>
          <v:rect style="width:0;height:1.5pt" o:hralign="center" o:hrstd="t" o:hr="t"/>
        </w:pict>
      </w:r>
    </w:p>
    <w:bookmarkEnd w:id="62"/>
    <w:bookmarkStart w:id="63" w:name="transition-to-national-implementation"/>
    <w:p>
      <w:pPr>
        <w:pStyle w:val="Heading1"/>
      </w:pPr>
      <w:r>
        <w:t xml:space="preserve">11.11 Transition to National Implementation</w:t>
      </w:r>
    </w:p>
    <w:p>
      <w:pPr>
        <w:pStyle w:val="FirstParagraph"/>
      </w:pPr>
      <w:r>
        <w:t xml:space="preserve">With governance, security, and operational resilience established, the next chapter presents the national implementation strategy, including pilot deployment, phased expansion, governance arrangements, resource requirements, and mechanisms for scaling the platform across Cameroon in a structured and sustainable manner.</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2026-07-10T12:55:03Z</dcterms:created>
  <dcterms:modified xsi:type="dcterms:W3CDTF">2026-07-10T12:55:03Z</dcterms:modified>
</cp:coreProperties>
</file>

<file path=docProps/custom.xml><?xml version="1.0" encoding="utf-8"?>
<Properties xmlns="http://schemas.openxmlformats.org/officeDocument/2006/custom-properties" xmlns:vt="http://schemas.openxmlformats.org/officeDocument/2006/docPropsVTypes"/>
</file>