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3"/>
    <w:p>
      <w:pPr>
        <w:pStyle w:val="Heading1"/>
      </w:pPr>
      <w:r>
        <w:t xml:space="preserve">CHAPTER 3</w:t>
      </w:r>
    </w:p>
    <w:bookmarkEnd w:id="20"/>
    <w:bookmarkStart w:id="22" w:name="demand-forecasting-and-textbook-planning"/>
    <w:p>
      <w:pPr>
        <w:pStyle w:val="Heading1"/>
      </w:pPr>
      <w:r>
        <w:t xml:space="preserve">DEMAND FORECASTING AND TEXTBOOK PLANNING</w:t>
      </w:r>
    </w:p>
    <w:bookmarkStart w:id="21" w:name="introduction"/>
    <w:p>
      <w:pPr>
        <w:pStyle w:val="Heading2"/>
      </w:pPr>
      <w:r>
        <w:t xml:space="preserve">3.1 Introduction</w:t>
      </w:r>
    </w:p>
    <w:p>
      <w:pPr>
        <w:pStyle w:val="FirstParagraph"/>
      </w:pPr>
      <w:r>
        <w:t xml:space="preserve">Effective textbook distribution begins long before books are printed or transported to schools. The success of the entire textbook supply chain depends on accurate forecasting, timely planning, and reliable data.</w:t>
      </w:r>
    </w:p>
    <w:p>
      <w:pPr>
        <w:pStyle w:val="BodyText"/>
      </w:pPr>
      <w:r>
        <w:t xml:space="preserve">If the Ministry cannot accurately determine how many learners require textbooks, where they are located, and what subjects they study, every subsequent stage of the distribution process becomes vulnerable to shortages, surpluses, delays, unnecessary expenditure, and inefficient resource allocation.</w:t>
      </w:r>
    </w:p>
    <w:p>
      <w:pPr>
        <w:pStyle w:val="BodyText"/>
      </w:pPr>
      <w:r>
        <w:t xml:space="preserve">Demand forecasting is therefore the foundation of the national textbook lifecycle.</w:t>
      </w:r>
    </w:p>
    <w:p>
      <w:pPr>
        <w:pStyle w:val="BodyText"/>
      </w:pPr>
      <w:r>
        <w:t xml:space="preserve">A single forecasting error at the beginning of the process can affect thousands of schools and hundreds of thousands of learners across the country.</w:t>
      </w:r>
    </w:p>
    <w:p>
      <w:r>
        <w:pict>
          <v:rect style="width:0;height:1.5pt" o:hralign="center" o:hrstd="t" o:hr="t"/>
        </w:pict>
      </w:r>
    </w:p>
    <w:bookmarkEnd w:id="21"/>
    <w:bookmarkEnd w:id="22"/>
    <w:bookmarkStart w:id="23" w:name="current-planning-environment"/>
    <w:p>
      <w:pPr>
        <w:pStyle w:val="Heading1"/>
      </w:pPr>
      <w:r>
        <w:t xml:space="preserve">3.2 Current Planning Environment</w:t>
      </w:r>
    </w:p>
    <w:p>
      <w:pPr>
        <w:pStyle w:val="FirstParagraph"/>
      </w:pPr>
      <w:r>
        <w:t xml:space="preserve">Textbook planning generally relies on information collected from multiple administrative levels.</w:t>
      </w:r>
    </w:p>
    <w:p>
      <w:pPr>
        <w:pStyle w:val="BodyText"/>
      </w:pPr>
      <w:r>
        <w:t xml:space="preserve">The process involves:</w:t>
      </w:r>
    </w:p>
    <w:p>
      <w:pPr>
        <w:pStyle w:val="BodyText"/>
      </w:pPr>
      <w:r>
        <w:t xml:space="preserve">Schools</w:t>
      </w:r>
    </w:p>
    <w:p>
      <w:pPr>
        <w:pStyle w:val="BodyText"/>
      </w:pPr>
      <w:r>
        <w:t xml:space="preserve">↓</w:t>
      </w:r>
    </w:p>
    <w:p>
      <w:pPr>
        <w:pStyle w:val="BodyText"/>
      </w:pPr>
      <w:r>
        <w:t xml:space="preserve">Sub-Divisional Education Offices</w:t>
      </w:r>
    </w:p>
    <w:p>
      <w:pPr>
        <w:pStyle w:val="BodyText"/>
      </w:pPr>
      <w:r>
        <w:t xml:space="preserve">↓</w:t>
      </w:r>
    </w:p>
    <w:p>
      <w:pPr>
        <w:pStyle w:val="BodyText"/>
      </w:pPr>
      <w:r>
        <w:t xml:space="preserve">Divisional Delegations</w:t>
      </w:r>
    </w:p>
    <w:p>
      <w:pPr>
        <w:pStyle w:val="BodyText"/>
      </w:pPr>
      <w:r>
        <w:t xml:space="preserve">↓</w:t>
      </w:r>
    </w:p>
    <w:p>
      <w:pPr>
        <w:pStyle w:val="BodyText"/>
      </w:pPr>
      <w:r>
        <w:t xml:space="preserve">Regional Delegations</w:t>
      </w:r>
    </w:p>
    <w:p>
      <w:pPr>
        <w:pStyle w:val="BodyText"/>
      </w:pPr>
      <w:r>
        <w:t xml:space="preserve">↓</w:t>
      </w:r>
    </w:p>
    <w:p>
      <w:pPr>
        <w:pStyle w:val="BodyText"/>
      </w:pPr>
      <w:r>
        <w:t xml:space="preserve">Central Ministry</w:t>
      </w:r>
    </w:p>
    <w:p>
      <w:pPr>
        <w:pStyle w:val="BodyText"/>
      </w:pPr>
      <w:r>
        <w:t xml:space="preserve">↓</w:t>
      </w:r>
    </w:p>
    <w:p>
      <w:pPr>
        <w:pStyle w:val="BodyText"/>
      </w:pPr>
      <w:r>
        <w:t xml:space="preserve">Procurement Planning</w:t>
      </w:r>
    </w:p>
    <w:p>
      <w:pPr>
        <w:pStyle w:val="BodyText"/>
      </w:pPr>
      <w:r>
        <w:t xml:space="preserve">↓</w:t>
      </w:r>
    </w:p>
    <w:p>
      <w:pPr>
        <w:pStyle w:val="BodyText"/>
      </w:pPr>
      <w:r>
        <w:t xml:space="preserve">Distribution Planning</w:t>
      </w:r>
    </w:p>
    <w:p>
      <w:pPr>
        <w:pStyle w:val="BodyText"/>
      </w:pPr>
      <w:r>
        <w:t xml:space="preserve">↓</w:t>
      </w:r>
    </w:p>
    <w:p>
      <w:pPr>
        <w:pStyle w:val="BodyText"/>
      </w:pPr>
      <w:r>
        <w:t xml:space="preserve">Schools</w:t>
      </w:r>
    </w:p>
    <w:p>
      <w:pPr>
        <w:pStyle w:val="BodyText"/>
      </w:pPr>
      <w:r>
        <w:t xml:space="preserve">At each administrative level, information is consolidated before being transmitted to the next level.</w:t>
      </w:r>
    </w:p>
    <w:p>
      <w:pPr>
        <w:pStyle w:val="BodyText"/>
      </w:pPr>
      <w:r>
        <w:t xml:space="preserve">Any delay, omission, or error affects national planning.</w:t>
      </w:r>
    </w:p>
    <w:p>
      <w:r>
        <w:pict>
          <v:rect style="width:0;height:1.5pt" o:hralign="center" o:hrstd="t" o:hr="t"/>
        </w:pict>
      </w:r>
    </w:p>
    <w:bookmarkEnd w:id="23"/>
    <w:bookmarkStart w:id="47" w:name="operational-challenges"/>
    <w:p>
      <w:pPr>
        <w:pStyle w:val="Heading1"/>
      </w:pPr>
      <w:r>
        <w:t xml:space="preserve">3.3 Operational Challenges</w:t>
      </w:r>
    </w:p>
    <w:bookmarkStart w:id="27" w:name="problem-1"/>
    <w:p>
      <w:pPr>
        <w:pStyle w:val="Heading2"/>
      </w:pPr>
      <w:r>
        <w:t xml:space="preserve">Problem 1</w:t>
      </w:r>
    </w:p>
    <w:bookmarkStart w:id="24" w:name="inaccurate-student-population-data"/>
    <w:p>
      <w:pPr>
        <w:pStyle w:val="Heading3"/>
      </w:pPr>
      <w:r>
        <w:t xml:space="preserve">Inaccurate Student Population Data</w:t>
      </w:r>
    </w:p>
    <w:p>
      <w:pPr>
        <w:pStyle w:val="FirstParagraph"/>
      </w:pPr>
      <w:r>
        <w:t xml:space="preserve">One of the greatest challenges in textbook planning is obtaining accurate learner enrolment figures.</w:t>
      </w:r>
    </w:p>
    <w:p>
      <w:pPr>
        <w:pStyle w:val="BodyText"/>
      </w:pPr>
      <w:r>
        <w:t xml:space="preserve">Student populations continuously change because of:</w:t>
      </w:r>
    </w:p>
    <w:p>
      <w:pPr>
        <w:pStyle w:val="Compact"/>
        <w:numPr>
          <w:ilvl w:val="0"/>
          <w:numId w:val="1001"/>
        </w:numPr>
      </w:pPr>
      <w:r>
        <w:t xml:space="preserve">New admissions</w:t>
      </w:r>
    </w:p>
    <w:p>
      <w:pPr>
        <w:pStyle w:val="Compact"/>
        <w:numPr>
          <w:ilvl w:val="0"/>
          <w:numId w:val="1001"/>
        </w:numPr>
      </w:pPr>
      <w:r>
        <w:t xml:space="preserve">Student transfers</w:t>
      </w:r>
    </w:p>
    <w:p>
      <w:pPr>
        <w:pStyle w:val="Compact"/>
        <w:numPr>
          <w:ilvl w:val="0"/>
          <w:numId w:val="1001"/>
        </w:numPr>
      </w:pPr>
      <w:r>
        <w:t xml:space="preserve">School dropouts</w:t>
      </w:r>
    </w:p>
    <w:p>
      <w:pPr>
        <w:pStyle w:val="Compact"/>
        <w:numPr>
          <w:ilvl w:val="0"/>
          <w:numId w:val="1001"/>
        </w:numPr>
      </w:pPr>
      <w:r>
        <w:t xml:space="preserve">Population displacement</w:t>
      </w:r>
    </w:p>
    <w:p>
      <w:pPr>
        <w:pStyle w:val="Compact"/>
        <w:numPr>
          <w:ilvl w:val="0"/>
          <w:numId w:val="1001"/>
        </w:numPr>
      </w:pPr>
      <w:r>
        <w:t xml:space="preserve">Migration</w:t>
      </w:r>
    </w:p>
    <w:p>
      <w:pPr>
        <w:pStyle w:val="Compact"/>
        <w:numPr>
          <w:ilvl w:val="0"/>
          <w:numId w:val="1001"/>
        </w:numPr>
      </w:pPr>
      <w:r>
        <w:t xml:space="preserve">Refugee movements</w:t>
      </w:r>
    </w:p>
    <w:p>
      <w:pPr>
        <w:pStyle w:val="Compact"/>
        <w:numPr>
          <w:ilvl w:val="0"/>
          <w:numId w:val="1001"/>
        </w:numPr>
      </w:pPr>
      <w:r>
        <w:t xml:space="preserve">Urbanization</w:t>
      </w:r>
    </w:p>
    <w:p>
      <w:pPr>
        <w:pStyle w:val="Compact"/>
        <w:numPr>
          <w:ilvl w:val="0"/>
          <w:numId w:val="1001"/>
        </w:numPr>
      </w:pPr>
      <w:r>
        <w:t xml:space="preserve">Internal migration</w:t>
      </w:r>
    </w:p>
    <w:p>
      <w:pPr>
        <w:pStyle w:val="FirstParagraph"/>
      </w:pPr>
      <w:r>
        <w:t xml:space="preserve">Consequently, projected textbook demand may differ significantly from actual classroom needs.</w:t>
      </w:r>
    </w:p>
    <w:bookmarkEnd w:id="24"/>
    <w:bookmarkStart w:id="25" w:name="impact"/>
    <w:p>
      <w:pPr>
        <w:pStyle w:val="Heading3"/>
      </w:pPr>
      <w:r>
        <w:t xml:space="preserve">Impact</w:t>
      </w:r>
    </w:p>
    <w:p>
      <w:pPr>
        <w:pStyle w:val="Compact"/>
        <w:numPr>
          <w:ilvl w:val="0"/>
          <w:numId w:val="1002"/>
        </w:numPr>
      </w:pPr>
      <w:r>
        <w:t xml:space="preserve">Schools receive too many books.</w:t>
      </w:r>
    </w:p>
    <w:p>
      <w:pPr>
        <w:pStyle w:val="Compact"/>
        <w:numPr>
          <w:ilvl w:val="0"/>
          <w:numId w:val="1002"/>
        </w:numPr>
      </w:pPr>
      <w:r>
        <w:t xml:space="preserve">Schools receive too few books.</w:t>
      </w:r>
    </w:p>
    <w:p>
      <w:pPr>
        <w:pStyle w:val="Compact"/>
        <w:numPr>
          <w:ilvl w:val="0"/>
          <w:numId w:val="1002"/>
        </w:numPr>
      </w:pPr>
      <w:r>
        <w:t xml:space="preserve">Emergency redistribution becomes necessary.</w:t>
      </w:r>
    </w:p>
    <w:p>
      <w:pPr>
        <w:pStyle w:val="Compact"/>
        <w:numPr>
          <w:ilvl w:val="0"/>
          <w:numId w:val="1002"/>
        </w:numPr>
      </w:pPr>
      <w:r>
        <w:t xml:space="preserve">Procurement budgets become inefficient.</w:t>
      </w:r>
    </w:p>
    <w:p>
      <w:pPr>
        <w:pStyle w:val="Compact"/>
        <w:numPr>
          <w:ilvl w:val="0"/>
          <w:numId w:val="1002"/>
        </w:numPr>
      </w:pPr>
      <w:r>
        <w:t xml:space="preserve">Learners share textbooks unnecessarily.</w:t>
      </w:r>
    </w:p>
    <w:bookmarkEnd w:id="25"/>
    <w:bookmarkStart w:id="26" w:name="proposed-opesware-solution"/>
    <w:p>
      <w:pPr>
        <w:pStyle w:val="Heading3"/>
      </w:pPr>
      <w:r>
        <w:t xml:space="preserve">Proposed Opesware Solution</w:t>
      </w:r>
    </w:p>
    <w:p>
      <w:pPr>
        <w:pStyle w:val="FirstParagraph"/>
      </w:pPr>
      <w:r>
        <w:t xml:space="preserve">Opesware introduces a</w:t>
      </w:r>
      <w:r>
        <w:t xml:space="preserve"> </w:t>
      </w:r>
      <w:r>
        <w:rPr>
          <w:b/>
          <w:bCs/>
        </w:rPr>
        <w:t xml:space="preserve">National Enrolment Intelligence Module</w:t>
      </w:r>
      <w:r>
        <w:t xml:space="preserve">.</w:t>
      </w:r>
    </w:p>
    <w:p>
      <w:pPr>
        <w:pStyle w:val="BodyText"/>
      </w:pPr>
      <w:r>
        <w:t xml:space="preserve">Each school updates learner enrolment throughout the academic year using an offline-first application.</w:t>
      </w:r>
    </w:p>
    <w:p>
      <w:pPr>
        <w:pStyle w:val="BodyText"/>
      </w:pPr>
      <w:r>
        <w:t xml:space="preserve">When connectivity becomes available, enrolment updates synchronize automatically.</w:t>
      </w:r>
    </w:p>
    <w:p>
      <w:pPr>
        <w:pStyle w:val="BodyText"/>
      </w:pPr>
      <w:r>
        <w:t xml:space="preserve">Decision-makers receive near real-time enrolment statistics.</w:t>
      </w:r>
    </w:p>
    <w:p>
      <w:r>
        <w:pict>
          <v:rect style="width:0;height:1.5pt" o:hralign="center" o:hrstd="t" o:hr="t"/>
        </w:pict>
      </w:r>
    </w:p>
    <w:bookmarkEnd w:id="26"/>
    <w:bookmarkEnd w:id="27"/>
    <w:bookmarkStart w:id="31" w:name="problem-2"/>
    <w:p>
      <w:pPr>
        <w:pStyle w:val="Heading2"/>
      </w:pPr>
      <w:r>
        <w:t xml:space="preserve">Problem 2</w:t>
      </w:r>
    </w:p>
    <w:bookmarkStart w:id="28" w:name="delayed-reporting"/>
    <w:p>
      <w:pPr>
        <w:pStyle w:val="Heading3"/>
      </w:pPr>
      <w:r>
        <w:t xml:space="preserve">Delayed Reporting</w:t>
      </w:r>
    </w:p>
    <w:p>
      <w:pPr>
        <w:pStyle w:val="FirstParagraph"/>
      </w:pPr>
      <w:r>
        <w:t xml:space="preserve">Many planning exercises depend on reports that travel through several administrative levels.</w:t>
      </w:r>
    </w:p>
    <w:p>
      <w:pPr>
        <w:pStyle w:val="BodyText"/>
      </w:pPr>
      <w:r>
        <w:t xml:space="preserve">This creates delays before information reaches national planners.</w:t>
      </w:r>
    </w:p>
    <w:bookmarkEnd w:id="28"/>
    <w:bookmarkStart w:id="29" w:name="impact-1"/>
    <w:p>
      <w:pPr>
        <w:pStyle w:val="Heading3"/>
      </w:pPr>
      <w:r>
        <w:t xml:space="preserve">Impact</w:t>
      </w:r>
    </w:p>
    <w:p>
      <w:pPr>
        <w:pStyle w:val="Compact"/>
        <w:numPr>
          <w:ilvl w:val="0"/>
          <w:numId w:val="1003"/>
        </w:numPr>
      </w:pPr>
      <w:r>
        <w:t xml:space="preserve">Procurement begins using outdated data.</w:t>
      </w:r>
    </w:p>
    <w:p>
      <w:pPr>
        <w:pStyle w:val="Compact"/>
        <w:numPr>
          <w:ilvl w:val="0"/>
          <w:numId w:val="1003"/>
        </w:numPr>
      </w:pPr>
      <w:r>
        <w:t xml:space="preserve">Distribution plans become inaccurate.</w:t>
      </w:r>
    </w:p>
    <w:p>
      <w:pPr>
        <w:pStyle w:val="Compact"/>
        <w:numPr>
          <w:ilvl w:val="0"/>
          <w:numId w:val="1003"/>
        </w:numPr>
      </w:pPr>
      <w:r>
        <w:t xml:space="preserve">Emergency adjustments become common.</w:t>
      </w:r>
    </w:p>
    <w:bookmarkEnd w:id="29"/>
    <w:bookmarkStart w:id="30" w:name="proposed-solution"/>
    <w:p>
      <w:pPr>
        <w:pStyle w:val="Heading3"/>
      </w:pPr>
      <w:r>
        <w:t xml:space="preserve">Proposed Solution</w:t>
      </w:r>
    </w:p>
    <w:p>
      <w:pPr>
        <w:pStyle w:val="FirstParagraph"/>
      </w:pPr>
      <w:r>
        <w:t xml:space="preserve">Digital reporting directly from schools with automatic aggregation at divisional, regional, and national levels.</w:t>
      </w:r>
    </w:p>
    <w:p>
      <w:r>
        <w:pict>
          <v:rect style="width:0;height:1.5pt" o:hralign="center" o:hrstd="t" o:hr="t"/>
        </w:pict>
      </w:r>
    </w:p>
    <w:bookmarkEnd w:id="30"/>
    <w:bookmarkEnd w:id="31"/>
    <w:bookmarkStart w:id="34" w:name="problem-3"/>
    <w:p>
      <w:pPr>
        <w:pStyle w:val="Heading2"/>
      </w:pPr>
      <w:r>
        <w:t xml:space="preserve">Problem 3</w:t>
      </w:r>
    </w:p>
    <w:bookmarkStart w:id="32" w:name="no-national-forecasting-engine"/>
    <w:p>
      <w:pPr>
        <w:pStyle w:val="Heading3"/>
      </w:pPr>
      <w:r>
        <w:t xml:space="preserve">No National Forecasting Engine</w:t>
      </w:r>
    </w:p>
    <w:p>
      <w:pPr>
        <w:pStyle w:val="FirstParagraph"/>
      </w:pPr>
      <w:r>
        <w:t xml:space="preserve">Planning often relies primarily on historical estimates and manual calculations.</w:t>
      </w:r>
    </w:p>
    <w:p>
      <w:pPr>
        <w:pStyle w:val="BodyText"/>
      </w:pPr>
      <w:r>
        <w:t xml:space="preserve">Unexpected enrolment growth is difficult to predict.</w:t>
      </w:r>
    </w:p>
    <w:bookmarkEnd w:id="32"/>
    <w:bookmarkStart w:id="33" w:name="proposed-solution-1"/>
    <w:p>
      <w:pPr>
        <w:pStyle w:val="Heading3"/>
      </w:pPr>
      <w:r>
        <w:t xml:space="preserve">Proposed Solution</w:t>
      </w:r>
    </w:p>
    <w:p>
      <w:pPr>
        <w:pStyle w:val="FirstParagraph"/>
      </w:pPr>
      <w:r>
        <w:t xml:space="preserve">An intelligent forecasting engine capable of estimating future textbook demand using historical enrolment trends, school growth patterns, curriculum changes, and approved planning assumptions.</w:t>
      </w:r>
    </w:p>
    <w:p>
      <w:pPr>
        <w:pStyle w:val="BodyText"/>
      </w:pPr>
      <w:r>
        <w:t xml:space="preserve">Forecasts remain recommendations for planners and can be reviewed and adjusted before procurement decisions are made.</w:t>
      </w:r>
    </w:p>
    <w:p>
      <w:r>
        <w:pict>
          <v:rect style="width:0;height:1.5pt" o:hralign="center" o:hrstd="t" o:hr="t"/>
        </w:pict>
      </w:r>
    </w:p>
    <w:bookmarkEnd w:id="33"/>
    <w:bookmarkEnd w:id="34"/>
    <w:bookmarkStart w:id="37" w:name="problem-4"/>
    <w:p>
      <w:pPr>
        <w:pStyle w:val="Heading2"/>
      </w:pPr>
      <w:r>
        <w:t xml:space="preserve">Problem 4</w:t>
      </w:r>
    </w:p>
    <w:bookmarkStart w:id="35" w:name="weak-visibility-into-school-capacity"/>
    <w:p>
      <w:pPr>
        <w:pStyle w:val="Heading3"/>
      </w:pPr>
      <w:r>
        <w:t xml:space="preserve">Weak Visibility into School Capacity</w:t>
      </w:r>
    </w:p>
    <w:p>
      <w:pPr>
        <w:pStyle w:val="FirstParagraph"/>
      </w:pPr>
      <w:r>
        <w:t xml:space="preserve">Planning frequently focuses on enrolment numbers without providing a complete operational picture.</w:t>
      </w:r>
    </w:p>
    <w:p>
      <w:pPr>
        <w:pStyle w:val="BodyText"/>
      </w:pPr>
      <w:r>
        <w:t xml:space="preserve">Questions such as:</w:t>
      </w:r>
    </w:p>
    <w:p>
      <w:pPr>
        <w:pStyle w:val="Compact"/>
        <w:numPr>
          <w:ilvl w:val="0"/>
          <w:numId w:val="1004"/>
        </w:numPr>
      </w:pPr>
      <w:r>
        <w:t xml:space="preserve">Does the school have enough classrooms?</w:t>
      </w:r>
    </w:p>
    <w:p>
      <w:pPr>
        <w:pStyle w:val="Compact"/>
        <w:numPr>
          <w:ilvl w:val="0"/>
          <w:numId w:val="1004"/>
        </w:numPr>
      </w:pPr>
      <w:r>
        <w:t xml:space="preserve">Are enough teachers available?</w:t>
      </w:r>
    </w:p>
    <w:p>
      <w:pPr>
        <w:pStyle w:val="Compact"/>
        <w:numPr>
          <w:ilvl w:val="0"/>
          <w:numId w:val="1004"/>
        </w:numPr>
      </w:pPr>
      <w:r>
        <w:t xml:space="preserve">Can additional books be stored securely?</w:t>
      </w:r>
    </w:p>
    <w:p>
      <w:pPr>
        <w:pStyle w:val="Compact"/>
        <w:numPr>
          <w:ilvl w:val="0"/>
          <w:numId w:val="1004"/>
        </w:numPr>
      </w:pPr>
      <w:r>
        <w:t xml:space="preserve">Are there functioning libraries?</w:t>
      </w:r>
    </w:p>
    <w:p>
      <w:pPr>
        <w:pStyle w:val="FirstParagraph"/>
      </w:pPr>
      <w:r>
        <w:t xml:space="preserve">may not be readily available within the same planning process.</w:t>
      </w:r>
    </w:p>
    <w:bookmarkEnd w:id="35"/>
    <w:bookmarkStart w:id="36" w:name="proposed-solution-2"/>
    <w:p>
      <w:pPr>
        <w:pStyle w:val="Heading3"/>
      </w:pPr>
      <w:r>
        <w:t xml:space="preserve">Proposed Solution</w:t>
      </w:r>
    </w:p>
    <w:p>
      <w:pPr>
        <w:pStyle w:val="FirstParagraph"/>
      </w:pPr>
      <w:r>
        <w:t xml:space="preserve">A School Capacity Profile maintained for every school.</w:t>
      </w:r>
    </w:p>
    <w:p>
      <w:pPr>
        <w:pStyle w:val="BodyText"/>
      </w:pPr>
      <w:r>
        <w:t xml:space="preserve">The profile includes:</w:t>
      </w:r>
    </w:p>
    <w:p>
      <w:pPr>
        <w:pStyle w:val="Compact"/>
        <w:numPr>
          <w:ilvl w:val="0"/>
          <w:numId w:val="1005"/>
        </w:numPr>
      </w:pPr>
      <w:r>
        <w:t xml:space="preserve">Student population</w:t>
      </w:r>
    </w:p>
    <w:p>
      <w:pPr>
        <w:pStyle w:val="Compact"/>
        <w:numPr>
          <w:ilvl w:val="0"/>
          <w:numId w:val="1005"/>
        </w:numPr>
      </w:pPr>
      <w:r>
        <w:t xml:space="preserve">Teaching staff</w:t>
      </w:r>
    </w:p>
    <w:p>
      <w:pPr>
        <w:pStyle w:val="Compact"/>
        <w:numPr>
          <w:ilvl w:val="0"/>
          <w:numId w:val="1005"/>
        </w:numPr>
      </w:pPr>
      <w:r>
        <w:t xml:space="preserve">Classrooms</w:t>
      </w:r>
    </w:p>
    <w:p>
      <w:pPr>
        <w:pStyle w:val="Compact"/>
        <w:numPr>
          <w:ilvl w:val="0"/>
          <w:numId w:val="1005"/>
        </w:numPr>
      </w:pPr>
      <w:r>
        <w:t xml:space="preserve">Library</w:t>
      </w:r>
    </w:p>
    <w:p>
      <w:pPr>
        <w:pStyle w:val="Compact"/>
        <w:numPr>
          <w:ilvl w:val="0"/>
          <w:numId w:val="1005"/>
        </w:numPr>
      </w:pPr>
      <w:r>
        <w:t xml:space="preserve">Storage facilities</w:t>
      </w:r>
    </w:p>
    <w:p>
      <w:pPr>
        <w:pStyle w:val="Compact"/>
        <w:numPr>
          <w:ilvl w:val="0"/>
          <w:numId w:val="1005"/>
        </w:numPr>
      </w:pPr>
      <w:r>
        <w:t xml:space="preserve">Electricity</w:t>
      </w:r>
    </w:p>
    <w:p>
      <w:pPr>
        <w:pStyle w:val="Compact"/>
        <w:numPr>
          <w:ilvl w:val="0"/>
          <w:numId w:val="1005"/>
        </w:numPr>
      </w:pPr>
      <w:r>
        <w:t xml:space="preserve">Internet availability</w:t>
      </w:r>
    </w:p>
    <w:p>
      <w:pPr>
        <w:pStyle w:val="Compact"/>
        <w:numPr>
          <w:ilvl w:val="0"/>
          <w:numId w:val="1005"/>
        </w:numPr>
      </w:pPr>
      <w:r>
        <w:t xml:space="preserve">Infrastructure status</w:t>
      </w:r>
    </w:p>
    <w:p>
      <w:r>
        <w:pict>
          <v:rect style="width:0;height:1.5pt" o:hralign="center" o:hrstd="t" o:hr="t"/>
        </w:pict>
      </w:r>
    </w:p>
    <w:bookmarkEnd w:id="36"/>
    <w:bookmarkEnd w:id="37"/>
    <w:bookmarkStart w:id="40" w:name="problem-5"/>
    <w:p>
      <w:pPr>
        <w:pStyle w:val="Heading2"/>
      </w:pPr>
      <w:r>
        <w:t xml:space="preserve">Problem 5</w:t>
      </w:r>
    </w:p>
    <w:bookmarkStart w:id="38" w:name="curriculum-changes"/>
    <w:p>
      <w:pPr>
        <w:pStyle w:val="Heading3"/>
      </w:pPr>
      <w:r>
        <w:t xml:space="preserve">Curriculum Changes</w:t>
      </w:r>
    </w:p>
    <w:p>
      <w:pPr>
        <w:pStyle w:val="FirstParagraph"/>
      </w:pPr>
      <w:r>
        <w:t xml:space="preserve">Whenever textbooks are revised or curricula change, forecasting becomes more complex.</w:t>
      </w:r>
    </w:p>
    <w:p>
      <w:pPr>
        <w:pStyle w:val="BodyText"/>
      </w:pPr>
      <w:r>
        <w:t xml:space="preserve">Schools may unknowingly continue requesting outdated editions.</w:t>
      </w:r>
    </w:p>
    <w:bookmarkEnd w:id="38"/>
    <w:bookmarkStart w:id="39" w:name="proposed-solution-3"/>
    <w:p>
      <w:pPr>
        <w:pStyle w:val="Heading3"/>
      </w:pPr>
      <w:r>
        <w:t xml:space="preserve">Proposed Solution</w:t>
      </w:r>
    </w:p>
    <w:p>
      <w:pPr>
        <w:pStyle w:val="FirstParagraph"/>
      </w:pPr>
      <w:r>
        <w:t xml:space="preserve">Curriculum Version Management.</w:t>
      </w:r>
    </w:p>
    <w:p>
      <w:pPr>
        <w:pStyle w:val="BodyText"/>
      </w:pPr>
      <w:r>
        <w:t xml:space="preserve">Every textbook is linked to:</w:t>
      </w:r>
    </w:p>
    <w:p>
      <w:pPr>
        <w:pStyle w:val="Compact"/>
        <w:numPr>
          <w:ilvl w:val="0"/>
          <w:numId w:val="1006"/>
        </w:numPr>
      </w:pPr>
      <w:r>
        <w:t xml:space="preserve">Curriculum version</w:t>
      </w:r>
    </w:p>
    <w:p>
      <w:pPr>
        <w:pStyle w:val="Compact"/>
        <w:numPr>
          <w:ilvl w:val="0"/>
          <w:numId w:val="1006"/>
        </w:numPr>
      </w:pPr>
      <w:r>
        <w:t xml:space="preserve">Subject</w:t>
      </w:r>
    </w:p>
    <w:p>
      <w:pPr>
        <w:pStyle w:val="Compact"/>
        <w:numPr>
          <w:ilvl w:val="0"/>
          <w:numId w:val="1006"/>
        </w:numPr>
      </w:pPr>
      <w:r>
        <w:t xml:space="preserve">Grade level</w:t>
      </w:r>
    </w:p>
    <w:p>
      <w:pPr>
        <w:pStyle w:val="Compact"/>
        <w:numPr>
          <w:ilvl w:val="0"/>
          <w:numId w:val="1006"/>
        </w:numPr>
      </w:pPr>
      <w:r>
        <w:t xml:space="preserve">Academic year</w:t>
      </w:r>
    </w:p>
    <w:p>
      <w:pPr>
        <w:pStyle w:val="Compact"/>
        <w:numPr>
          <w:ilvl w:val="0"/>
          <w:numId w:val="1006"/>
        </w:numPr>
      </w:pPr>
      <w:r>
        <w:t xml:space="preserve">Edition</w:t>
      </w:r>
    </w:p>
    <w:p>
      <w:pPr>
        <w:pStyle w:val="Compact"/>
        <w:numPr>
          <w:ilvl w:val="0"/>
          <w:numId w:val="1006"/>
        </w:numPr>
      </w:pPr>
      <w:r>
        <w:t xml:space="preserve">Approval status</w:t>
      </w:r>
    </w:p>
    <w:p>
      <w:pPr>
        <w:pStyle w:val="FirstParagraph"/>
      </w:pPr>
      <w:r>
        <w:t xml:space="preserve">Only approved editions are recommended during planning.</w:t>
      </w:r>
    </w:p>
    <w:p>
      <w:r>
        <w:pict>
          <v:rect style="width:0;height:1.5pt" o:hralign="center" o:hrstd="t" o:hr="t"/>
        </w:pict>
      </w:r>
    </w:p>
    <w:bookmarkEnd w:id="39"/>
    <w:bookmarkEnd w:id="40"/>
    <w:bookmarkStart w:id="43" w:name="problem-6"/>
    <w:p>
      <w:pPr>
        <w:pStyle w:val="Heading2"/>
      </w:pPr>
      <w:r>
        <w:t xml:space="preserve">Problem 6</w:t>
      </w:r>
    </w:p>
    <w:bookmarkStart w:id="41" w:name="limited-visibility-into-existing-stock"/>
    <w:p>
      <w:pPr>
        <w:pStyle w:val="Heading3"/>
      </w:pPr>
      <w:r>
        <w:t xml:space="preserve">Limited Visibility into Existing Stock</w:t>
      </w:r>
    </w:p>
    <w:p>
      <w:pPr>
        <w:pStyle w:val="FirstParagraph"/>
      </w:pPr>
      <w:r>
        <w:t xml:space="preserve">Planning sometimes begins without knowing what schools already have.</w:t>
      </w:r>
    </w:p>
    <w:p>
      <w:pPr>
        <w:pStyle w:val="BodyText"/>
      </w:pPr>
      <w:r>
        <w:t xml:space="preserve">Books that remain usable may not be considered.</w:t>
      </w:r>
    </w:p>
    <w:bookmarkEnd w:id="41"/>
    <w:bookmarkStart w:id="42" w:name="proposed-solution-4"/>
    <w:p>
      <w:pPr>
        <w:pStyle w:val="Heading3"/>
      </w:pPr>
      <w:r>
        <w:t xml:space="preserve">Proposed Solution</w:t>
      </w:r>
    </w:p>
    <w:p>
      <w:pPr>
        <w:pStyle w:val="FirstParagraph"/>
      </w:pPr>
      <w:r>
        <w:t xml:space="preserve">Live national inventory dashboards showing:</w:t>
      </w:r>
    </w:p>
    <w:p>
      <w:pPr>
        <w:pStyle w:val="Compact"/>
        <w:numPr>
          <w:ilvl w:val="0"/>
          <w:numId w:val="1007"/>
        </w:numPr>
      </w:pPr>
      <w:r>
        <w:t xml:space="preserve">Available stock</w:t>
      </w:r>
    </w:p>
    <w:p>
      <w:pPr>
        <w:pStyle w:val="Compact"/>
        <w:numPr>
          <w:ilvl w:val="0"/>
          <w:numId w:val="1007"/>
        </w:numPr>
      </w:pPr>
      <w:r>
        <w:t xml:space="preserve">Damaged stock</w:t>
      </w:r>
    </w:p>
    <w:p>
      <w:pPr>
        <w:pStyle w:val="Compact"/>
        <w:numPr>
          <w:ilvl w:val="0"/>
          <w:numId w:val="1007"/>
        </w:numPr>
      </w:pPr>
      <w:r>
        <w:t xml:space="preserve">Surplus stock</w:t>
      </w:r>
    </w:p>
    <w:p>
      <w:pPr>
        <w:pStyle w:val="Compact"/>
        <w:numPr>
          <w:ilvl w:val="0"/>
          <w:numId w:val="1007"/>
        </w:numPr>
      </w:pPr>
      <w:r>
        <w:t xml:space="preserve">Missing stock</w:t>
      </w:r>
    </w:p>
    <w:p>
      <w:pPr>
        <w:pStyle w:val="Compact"/>
        <w:numPr>
          <w:ilvl w:val="0"/>
          <w:numId w:val="1007"/>
        </w:numPr>
      </w:pPr>
      <w:r>
        <w:t xml:space="preserve">Replacement requirements</w:t>
      </w:r>
    </w:p>
    <w:p>
      <w:pPr>
        <w:pStyle w:val="FirstParagraph"/>
      </w:pPr>
      <w:r>
        <w:t xml:space="preserve">This enables redistribution before new procurement where appropriate.</w:t>
      </w:r>
    </w:p>
    <w:p>
      <w:r>
        <w:pict>
          <v:rect style="width:0;height:1.5pt" o:hralign="center" o:hrstd="t" o:hr="t"/>
        </w:pict>
      </w:r>
    </w:p>
    <w:bookmarkEnd w:id="42"/>
    <w:bookmarkEnd w:id="43"/>
    <w:bookmarkStart w:id="46" w:name="problem-7"/>
    <w:p>
      <w:pPr>
        <w:pStyle w:val="Heading2"/>
      </w:pPr>
      <w:r>
        <w:t xml:space="preserve">Problem 7</w:t>
      </w:r>
    </w:p>
    <w:bookmarkStart w:id="44" w:name="emergency-enrolment-growth"/>
    <w:p>
      <w:pPr>
        <w:pStyle w:val="Heading3"/>
      </w:pPr>
      <w:r>
        <w:t xml:space="preserve">Emergency Enrolment Growth</w:t>
      </w:r>
    </w:p>
    <w:p>
      <w:pPr>
        <w:pStyle w:val="FirstParagraph"/>
      </w:pPr>
      <w:r>
        <w:t xml:space="preserve">Some schools experience unexpected increases in learner numbers after procurement plans have been finalized.</w:t>
      </w:r>
    </w:p>
    <w:bookmarkEnd w:id="44"/>
    <w:bookmarkStart w:id="45" w:name="proposed-solution-5"/>
    <w:p>
      <w:pPr>
        <w:pStyle w:val="Heading3"/>
      </w:pPr>
      <w:r>
        <w:t xml:space="preserve">Proposed Solution</w:t>
      </w:r>
    </w:p>
    <w:p>
      <w:pPr>
        <w:pStyle w:val="FirstParagraph"/>
      </w:pPr>
      <w:r>
        <w:t xml:space="preserve">Emergency Allocation Dashboard.</w:t>
      </w:r>
    </w:p>
    <w:p>
      <w:pPr>
        <w:pStyle w:val="BodyText"/>
      </w:pPr>
      <w:r>
        <w:t xml:space="preserve">The ministry can identify schools experiencing rapid enrolment growth and reallocate available stock from nearby schools or regional warehouses where feasible.</w:t>
      </w:r>
    </w:p>
    <w:p>
      <w:r>
        <w:pict>
          <v:rect style="width:0;height:1.5pt" o:hralign="center" o:hrstd="t" o:hr="t"/>
        </w:pict>
      </w:r>
    </w:p>
    <w:bookmarkEnd w:id="45"/>
    <w:bookmarkEnd w:id="46"/>
    <w:bookmarkEnd w:id="47"/>
    <w:bookmarkStart w:id="48" w:name="proposed-digital-modules"/>
    <w:p>
      <w:pPr>
        <w:pStyle w:val="Heading1"/>
      </w:pPr>
      <w:r>
        <w:t xml:space="preserve">3.4 Proposed Digital Modules</w:t>
      </w:r>
    </w:p>
    <w:p>
      <w:pPr>
        <w:pStyle w:val="FirstParagraph"/>
      </w:pPr>
      <w:r>
        <w:t xml:space="preserve">The planning stage introduces several specialized modules:</w:t>
      </w:r>
    </w:p>
    <w:p>
      <w:pPr>
        <w:pStyle w:val="Compact"/>
        <w:numPr>
          <w:ilvl w:val="0"/>
          <w:numId w:val="1008"/>
        </w:numPr>
      </w:pPr>
      <w:r>
        <w:t xml:space="preserve">National Enrolment Intelligence Module</w:t>
      </w:r>
    </w:p>
    <w:p>
      <w:pPr>
        <w:pStyle w:val="Compact"/>
        <w:numPr>
          <w:ilvl w:val="0"/>
          <w:numId w:val="1008"/>
        </w:numPr>
      </w:pPr>
      <w:r>
        <w:t xml:space="preserve">Textbook Demand Forecasting Engine</w:t>
      </w:r>
    </w:p>
    <w:p>
      <w:pPr>
        <w:pStyle w:val="Compact"/>
        <w:numPr>
          <w:ilvl w:val="0"/>
          <w:numId w:val="1008"/>
        </w:numPr>
      </w:pPr>
      <w:r>
        <w:t xml:space="preserve">Curriculum Management Module</w:t>
      </w:r>
    </w:p>
    <w:p>
      <w:pPr>
        <w:pStyle w:val="Compact"/>
        <w:numPr>
          <w:ilvl w:val="0"/>
          <w:numId w:val="1008"/>
        </w:numPr>
      </w:pPr>
      <w:r>
        <w:t xml:space="preserve">School Capacity Registry</w:t>
      </w:r>
    </w:p>
    <w:p>
      <w:pPr>
        <w:pStyle w:val="Compact"/>
        <w:numPr>
          <w:ilvl w:val="0"/>
          <w:numId w:val="1008"/>
        </w:numPr>
      </w:pPr>
      <w:r>
        <w:t xml:space="preserve">National Planning Dashboard</w:t>
      </w:r>
    </w:p>
    <w:p>
      <w:pPr>
        <w:pStyle w:val="Compact"/>
        <w:numPr>
          <w:ilvl w:val="0"/>
          <w:numId w:val="1008"/>
        </w:numPr>
      </w:pPr>
      <w:r>
        <w:t xml:space="preserve">Inventory Visibility Dashboard</w:t>
      </w:r>
    </w:p>
    <w:p>
      <w:pPr>
        <w:pStyle w:val="Compact"/>
        <w:numPr>
          <w:ilvl w:val="0"/>
          <w:numId w:val="1008"/>
        </w:numPr>
      </w:pPr>
      <w:r>
        <w:t xml:space="preserve">Redistribution Planning Module</w:t>
      </w:r>
    </w:p>
    <w:p>
      <w:pPr>
        <w:pStyle w:val="Compact"/>
        <w:numPr>
          <w:ilvl w:val="0"/>
          <w:numId w:val="1008"/>
        </w:numPr>
      </w:pPr>
      <w:r>
        <w:t xml:space="preserve">Decision Support Analytics</w:t>
      </w:r>
    </w:p>
    <w:p>
      <w:r>
        <w:pict>
          <v:rect style="width:0;height:1.5pt" o:hralign="center" o:hrstd="t" o:hr="t"/>
        </w:pict>
      </w:r>
    </w:p>
    <w:bookmarkEnd w:id="48"/>
    <w:bookmarkStart w:id="49" w:name="expected-outcomes"/>
    <w:p>
      <w:pPr>
        <w:pStyle w:val="Heading1"/>
      </w:pPr>
      <w:r>
        <w:t xml:space="preserve">3.5 Expected Outcomes</w:t>
      </w:r>
    </w:p>
    <w:p>
      <w:pPr>
        <w:pStyle w:val="FirstParagraph"/>
      </w:pPr>
      <w:r>
        <w:t xml:space="preserve">Implementation of these modules will contribute to:</w:t>
      </w:r>
    </w:p>
    <w:p>
      <w:pPr>
        <w:pStyle w:val="Compact"/>
        <w:numPr>
          <w:ilvl w:val="0"/>
          <w:numId w:val="1009"/>
        </w:numPr>
      </w:pPr>
      <w:r>
        <w:t xml:space="preserve">More accurate textbook forecasting.</w:t>
      </w:r>
    </w:p>
    <w:p>
      <w:pPr>
        <w:pStyle w:val="Compact"/>
        <w:numPr>
          <w:ilvl w:val="0"/>
          <w:numId w:val="1009"/>
        </w:numPr>
      </w:pPr>
      <w:r>
        <w:t xml:space="preserve">Better allocation of public resources.</w:t>
      </w:r>
    </w:p>
    <w:p>
      <w:pPr>
        <w:pStyle w:val="Compact"/>
        <w:numPr>
          <w:ilvl w:val="0"/>
          <w:numId w:val="1009"/>
        </w:numPr>
      </w:pPr>
      <w:r>
        <w:t xml:space="preserve">Reduced shortages and surpluses.</w:t>
      </w:r>
    </w:p>
    <w:p>
      <w:pPr>
        <w:pStyle w:val="Compact"/>
        <w:numPr>
          <w:ilvl w:val="0"/>
          <w:numId w:val="1009"/>
        </w:numPr>
      </w:pPr>
      <w:r>
        <w:t xml:space="preserve">Improved procurement planning.</w:t>
      </w:r>
    </w:p>
    <w:p>
      <w:pPr>
        <w:pStyle w:val="Compact"/>
        <w:numPr>
          <w:ilvl w:val="0"/>
          <w:numId w:val="1009"/>
        </w:numPr>
      </w:pPr>
      <w:r>
        <w:t xml:space="preserve">Faster decision-making.</w:t>
      </w:r>
    </w:p>
    <w:p>
      <w:pPr>
        <w:pStyle w:val="Compact"/>
        <w:numPr>
          <w:ilvl w:val="0"/>
          <w:numId w:val="1009"/>
        </w:numPr>
      </w:pPr>
      <w:r>
        <w:t xml:space="preserve">Greater transparency.</w:t>
      </w:r>
    </w:p>
    <w:p>
      <w:pPr>
        <w:pStyle w:val="Compact"/>
        <w:numPr>
          <w:ilvl w:val="0"/>
          <w:numId w:val="1009"/>
        </w:numPr>
      </w:pPr>
      <w:r>
        <w:t xml:space="preserve">Better support for equitable textbook distribution.</w:t>
      </w:r>
    </w:p>
    <w:p>
      <w:r>
        <w:pict>
          <v:rect style="width:0;height:1.5pt" o:hralign="center" o:hrstd="t" o:hr="t"/>
        </w:pict>
      </w:r>
    </w:p>
    <w:bookmarkEnd w:id="49"/>
    <w:bookmarkStart w:id="50" w:name="key-performance-indicators"/>
    <w:p>
      <w:pPr>
        <w:pStyle w:val="Heading1"/>
      </w:pPr>
      <w:r>
        <w:t xml:space="preserve">3.6 Key Performance Indicators</w:t>
      </w:r>
    </w:p>
    <w:p>
      <w:pPr>
        <w:pStyle w:val="FirstParagraph"/>
      </w:pPr>
      <w:r>
        <w:t xml:space="preserve">Examples of indicators include:</w:t>
      </w:r>
    </w:p>
    <w:p>
      <w:pPr>
        <w:pStyle w:val="Compact"/>
        <w:numPr>
          <w:ilvl w:val="0"/>
          <w:numId w:val="1010"/>
        </w:numPr>
      </w:pPr>
      <w:r>
        <w:t xml:space="preserve">Forecast accuracy compared with actual enrolment.</w:t>
      </w:r>
    </w:p>
    <w:p>
      <w:pPr>
        <w:pStyle w:val="Compact"/>
        <w:numPr>
          <w:ilvl w:val="0"/>
          <w:numId w:val="1010"/>
        </w:numPr>
      </w:pPr>
      <w:r>
        <w:t xml:space="preserve">Percentage of schools submitting planning data on time.</w:t>
      </w:r>
    </w:p>
    <w:p>
      <w:pPr>
        <w:pStyle w:val="Compact"/>
        <w:numPr>
          <w:ilvl w:val="0"/>
          <w:numId w:val="1010"/>
        </w:numPr>
      </w:pPr>
      <w:r>
        <w:t xml:space="preserve">Average reporting time from schools to national level.</w:t>
      </w:r>
    </w:p>
    <w:p>
      <w:pPr>
        <w:pStyle w:val="Compact"/>
        <w:numPr>
          <w:ilvl w:val="0"/>
          <w:numId w:val="1010"/>
        </w:numPr>
      </w:pPr>
      <w:r>
        <w:t xml:space="preserve">Number of schools requiring emergency textbook redistribution.</w:t>
      </w:r>
    </w:p>
    <w:p>
      <w:pPr>
        <w:pStyle w:val="Compact"/>
        <w:numPr>
          <w:ilvl w:val="0"/>
          <w:numId w:val="1010"/>
        </w:numPr>
      </w:pPr>
      <w:r>
        <w:t xml:space="preserve">Percentage of textbook requests fulfilled.</w:t>
      </w:r>
    </w:p>
    <w:p>
      <w:pPr>
        <w:pStyle w:val="Compact"/>
        <w:numPr>
          <w:ilvl w:val="0"/>
          <w:numId w:val="1010"/>
        </w:numPr>
      </w:pPr>
      <w:r>
        <w:t xml:space="preserve">Percentage of schools with complete digital inventory records.</w:t>
      </w:r>
    </w:p>
    <w:p>
      <w:pPr>
        <w:pStyle w:val="Compact"/>
        <w:numPr>
          <w:ilvl w:val="0"/>
          <w:numId w:val="1010"/>
        </w:numPr>
      </w:pPr>
      <w:r>
        <w:t xml:space="preserve">Time taken to generate national planning reports.</w:t>
      </w:r>
    </w:p>
    <w:p>
      <w:r>
        <w:pict>
          <v:rect style="width:0;height:1.5pt" o:hralign="center" o:hrstd="t" o:hr="t"/>
        </w:pict>
      </w:r>
    </w:p>
    <w:bookmarkEnd w:id="50"/>
    <w:bookmarkStart w:id="51" w:name="transition-to-procurement"/>
    <w:p>
      <w:pPr>
        <w:pStyle w:val="Heading1"/>
      </w:pPr>
      <w:r>
        <w:t xml:space="preserve">3.7 Transition to Procurement</w:t>
      </w:r>
    </w:p>
    <w:p>
      <w:pPr>
        <w:pStyle w:val="FirstParagraph"/>
      </w:pPr>
      <w:r>
        <w:t xml:space="preserve">Once textbook demand has been established, the next critical stage is procurement.</w:t>
      </w:r>
    </w:p>
    <w:p>
      <w:pPr>
        <w:pStyle w:val="BodyText"/>
      </w:pPr>
      <w:r>
        <w:t xml:space="preserve">Accurate planning enables procurement teams to determine:</w:t>
      </w:r>
    </w:p>
    <w:p>
      <w:pPr>
        <w:pStyle w:val="Compact"/>
        <w:numPr>
          <w:ilvl w:val="0"/>
          <w:numId w:val="1011"/>
        </w:numPr>
      </w:pPr>
      <w:r>
        <w:t xml:space="preserve">What books are required.</w:t>
      </w:r>
    </w:p>
    <w:p>
      <w:pPr>
        <w:pStyle w:val="Compact"/>
        <w:numPr>
          <w:ilvl w:val="0"/>
          <w:numId w:val="1011"/>
        </w:numPr>
      </w:pPr>
      <w:r>
        <w:t xml:space="preserve">How many copies are needed.</w:t>
      </w:r>
    </w:p>
    <w:p>
      <w:pPr>
        <w:pStyle w:val="Compact"/>
        <w:numPr>
          <w:ilvl w:val="0"/>
          <w:numId w:val="1011"/>
        </w:numPr>
      </w:pPr>
      <w:r>
        <w:t xml:space="preserve">Which editions should be acquired.</w:t>
      </w:r>
    </w:p>
    <w:p>
      <w:pPr>
        <w:pStyle w:val="Compact"/>
        <w:numPr>
          <w:ilvl w:val="0"/>
          <w:numId w:val="1011"/>
        </w:numPr>
      </w:pPr>
      <w:r>
        <w:t xml:space="preserve">When procurement should begin.</w:t>
      </w:r>
    </w:p>
    <w:p>
      <w:pPr>
        <w:pStyle w:val="Compact"/>
        <w:numPr>
          <w:ilvl w:val="0"/>
          <w:numId w:val="1011"/>
        </w:numPr>
      </w:pPr>
      <w:r>
        <w:t xml:space="preserve">How distribution schedules should be organized.</w:t>
      </w:r>
    </w:p>
    <w:p>
      <w:pPr>
        <w:pStyle w:val="FirstParagraph"/>
      </w:pPr>
      <w:r>
        <w:t xml:space="preserve">The effectiveness of procurement depends directly on the quality of planning and demand forecasting.</w:t>
      </w:r>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2026-07-10T12:51:24Z</dcterms:created>
  <dcterms:modified xsi:type="dcterms:W3CDTF">2026-07-10T12:51:24Z</dcterms:modified>
</cp:coreProperties>
</file>

<file path=docProps/custom.xml><?xml version="1.0" encoding="utf-8"?>
<Properties xmlns="http://schemas.openxmlformats.org/officeDocument/2006/custom-properties" xmlns:vt="http://schemas.openxmlformats.org/officeDocument/2006/docPropsVTypes"/>
</file>