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concept-note"/>
    <w:p>
      <w:pPr>
        <w:pStyle w:val="Heading1"/>
      </w:pPr>
      <w:r>
        <w:t xml:space="preserve">PROJECT CONCEPT NOTE</w:t>
      </w:r>
    </w:p>
    <w:bookmarkEnd w:id="20"/>
    <w:bookmarkStart w:id="22" w:name="X8d10f9cacba08ae33dfca201ae7117a7558237a"/>
    <w:p>
      <w:pPr>
        <w:pStyle w:val="Heading1"/>
      </w:pPr>
      <w:r>
        <w:t xml:space="preserve">National Digital Textbook Lifecycle and Learning Resource Management System (NTL-LRMS)</w:t>
      </w:r>
    </w:p>
    <w:bookmarkStart w:id="21" w:name="X30579f4907eb00740d64bddbda4c28c6866a5ae"/>
    <w:p>
      <w:pPr>
        <w:pStyle w:val="Heading2"/>
      </w:pPr>
      <w:r>
        <w:t xml:space="preserve">A Proposal for Strengthening Textbook Accountability, Distribution, and Learning Resource Management in Cameroon</w:t>
      </w:r>
    </w:p>
    <w:p>
      <w:pPr>
        <w:pStyle w:val="FirstParagraph"/>
      </w:pPr>
      <w:r>
        <w:rPr>
          <w:b/>
          <w:bCs/>
        </w:rPr>
        <w:t xml:space="preserve">Proposed by:</w:t>
      </w:r>
      <w:r>
        <w:t xml:space="preserve"> </w:t>
      </w:r>
      <w:r>
        <w:t xml:space="preserve">Opesware Technologies</w:t>
      </w:r>
    </w:p>
    <w:p>
      <w:r>
        <w:pict>
          <v:rect style="width:0;height:1.5pt" o:hralign="center" o:hrstd="t" o:hr="t"/>
        </w:pict>
      </w:r>
    </w:p>
    <w:bookmarkEnd w:id="21"/>
    <w:bookmarkEnd w:id="22"/>
    <w:bookmarkStart w:id="23" w:name="executive-summary"/>
    <w:p>
      <w:pPr>
        <w:pStyle w:val="Heading1"/>
      </w:pPr>
      <w:r>
        <w:t xml:space="preserve">1. Executive Summary</w:t>
      </w:r>
    </w:p>
    <w:p>
      <w:pPr>
        <w:pStyle w:val="FirstParagraph"/>
      </w:pPr>
      <w:r>
        <w:t xml:space="preserve">The Government of Cameroon has invested substantial resources in improving access to quality textbooks through successive education reforms and development partner support. These investments have significantly increased textbook availability in public schools. However, once textbooks leave central warehouses and enter the distribution chain, visibility becomes progressively limited. Monitoring, accountability, inventory management, redistribution, and lifecycle tracking remain largely manual and fragmented.</w:t>
      </w:r>
    </w:p>
    <w:p>
      <w:pPr>
        <w:pStyle w:val="BodyText"/>
      </w:pPr>
      <w:r>
        <w:t xml:space="preserve">The National Digital Textbook Lifecycle and Learning Resource Management System (NTL-LRMS) is proposed as a secure, offline-first digital platform that enables end-to-end visibility of every government-funded textbook and learning resource from procurement through distribution, classroom use, return, reuse, and replacement.</w:t>
      </w:r>
    </w:p>
    <w:p>
      <w:pPr>
        <w:pStyle w:val="BodyText"/>
      </w:pPr>
      <w:r>
        <w:t xml:space="preserve">The platform is designed to improve transparency, reduce losses, support evidence-based decision-making, and strengthen the efficient use of public resources.</w:t>
      </w:r>
    </w:p>
    <w:p>
      <w:r>
        <w:pict>
          <v:rect style="width:0;height:1.5pt" o:hralign="center" o:hrstd="t" o:hr="t"/>
        </w:pict>
      </w:r>
    </w:p>
    <w:bookmarkEnd w:id="23"/>
    <w:bookmarkStart w:id="24" w:name="background"/>
    <w:p>
      <w:pPr>
        <w:pStyle w:val="Heading1"/>
      </w:pPr>
      <w:r>
        <w:t xml:space="preserve">2. Background</w:t>
      </w:r>
    </w:p>
    <w:p>
      <w:pPr>
        <w:pStyle w:val="FirstParagraph"/>
      </w:pPr>
      <w:r>
        <w:t xml:space="preserve">Textbooks remain one of the most important learning resources within Cameroon’s education system. Considerable public investment has been made to procure and distribute textbooks nationwide. Despite these efforts, operational management after distribution continues to present challenges.</w:t>
      </w:r>
    </w:p>
    <w:p>
      <w:pPr>
        <w:pStyle w:val="BodyText"/>
      </w:pPr>
      <w:r>
        <w:t xml:space="preserve">Many administrative processes remain paper-based, making it difficult to obtain accurate, timely, and verifiable information about the location, condition, and utilization of learning materials.</w:t>
      </w:r>
    </w:p>
    <w:p>
      <w:pPr>
        <w:pStyle w:val="BodyText"/>
      </w:pPr>
      <w:r>
        <w:t xml:space="preserve">A modern digital management platform can strengthen accountability while supporting ministry officials, regional delegations, schools, teachers, and learners.</w:t>
      </w:r>
    </w:p>
    <w:p>
      <w:r>
        <w:pict>
          <v:rect style="width:0;height:1.5pt" o:hralign="center" o:hrstd="t" o:hr="t"/>
        </w:pict>
      </w:r>
    </w:p>
    <w:bookmarkEnd w:id="24"/>
    <w:bookmarkStart w:id="35" w:name="problem-statement"/>
    <w:p>
      <w:pPr>
        <w:pStyle w:val="Heading1"/>
      </w:pPr>
      <w:r>
        <w:t xml:space="preserve">3. Problem Statement</w:t>
      </w:r>
    </w:p>
    <w:bookmarkStart w:id="25" w:name="problem-1-limited-end-to-end-visibility"/>
    <w:p>
      <w:pPr>
        <w:pStyle w:val="Heading3"/>
      </w:pPr>
      <w:r>
        <w:t xml:space="preserve">Problem 1: Limited End-to-End Visibility</w:t>
      </w:r>
    </w:p>
    <w:p>
      <w:pPr>
        <w:pStyle w:val="FirstParagraph"/>
      </w:pPr>
      <w:r>
        <w:t xml:space="preserve">After textbooks leave central warehouses, there is limited digital visibility into their movement through regional delegations, divisional delegations, schools, classrooms, teachers, and students.</w:t>
      </w:r>
    </w:p>
    <w:p>
      <w:pPr>
        <w:pStyle w:val="BodyText"/>
      </w:pPr>
      <w:r>
        <w:rPr>
          <w:b/>
          <w:bCs/>
        </w:rPr>
        <w:t xml:space="preserve">Proposed Solution</w:t>
      </w:r>
    </w:p>
    <w:p>
      <w:pPr>
        <w:pStyle w:val="BodyText"/>
      </w:pPr>
      <w:r>
        <w:t xml:space="preserve">Assign every textbook a unique digital identity using QR codes or barcodes.</w:t>
      </w:r>
    </w:p>
    <w:p>
      <w:pPr>
        <w:pStyle w:val="BodyText"/>
      </w:pPr>
      <w:r>
        <w:t xml:space="preserve">Every transfer is digitally recorded, creating a complete chain of custody.</w:t>
      </w:r>
    </w:p>
    <w:p>
      <w:r>
        <w:pict>
          <v:rect style="width:0;height:1.5pt" o:hralign="center" o:hrstd="t" o:hr="t"/>
        </w:pict>
      </w:r>
    </w:p>
    <w:bookmarkEnd w:id="25"/>
    <w:bookmarkStart w:id="26" w:name="problem-2-manual-inventory-management"/>
    <w:p>
      <w:pPr>
        <w:pStyle w:val="Heading3"/>
      </w:pPr>
      <w:r>
        <w:t xml:space="preserve">Problem 2: Manual Inventory Management</w:t>
      </w:r>
    </w:p>
    <w:p>
      <w:pPr>
        <w:pStyle w:val="FirstParagraph"/>
      </w:pPr>
      <w:r>
        <w:t xml:space="preserve">Most schools continue to manage textbook inventories using paper registers or spreadsheets.</w:t>
      </w:r>
    </w:p>
    <w:p>
      <w:pPr>
        <w:pStyle w:val="BodyText"/>
      </w:pPr>
      <w:r>
        <w:t xml:space="preserve">This often results in:</w:t>
      </w:r>
    </w:p>
    <w:p>
      <w:pPr>
        <w:pStyle w:val="Compact"/>
        <w:numPr>
          <w:ilvl w:val="0"/>
          <w:numId w:val="1001"/>
        </w:numPr>
      </w:pPr>
      <w:r>
        <w:t xml:space="preserve">inaccurate stock records</w:t>
      </w:r>
    </w:p>
    <w:p>
      <w:pPr>
        <w:pStyle w:val="Compact"/>
        <w:numPr>
          <w:ilvl w:val="0"/>
          <w:numId w:val="1001"/>
        </w:numPr>
      </w:pPr>
      <w:r>
        <w:t xml:space="preserve">delayed reporting</w:t>
      </w:r>
    </w:p>
    <w:p>
      <w:pPr>
        <w:pStyle w:val="Compact"/>
        <w:numPr>
          <w:ilvl w:val="0"/>
          <w:numId w:val="1001"/>
        </w:numPr>
      </w:pPr>
      <w:r>
        <w:t xml:space="preserve">duplicate counting</w:t>
      </w:r>
    </w:p>
    <w:p>
      <w:pPr>
        <w:pStyle w:val="Compact"/>
        <w:numPr>
          <w:ilvl w:val="0"/>
          <w:numId w:val="1001"/>
        </w:numPr>
      </w:pPr>
      <w:r>
        <w:t xml:space="preserve">missing inventory</w:t>
      </w:r>
    </w:p>
    <w:p>
      <w:pPr>
        <w:pStyle w:val="FirstParagraph"/>
      </w:pPr>
      <w:r>
        <w:rPr>
          <w:b/>
          <w:bCs/>
        </w:rPr>
        <w:t xml:space="preserve">Proposed Solution</w:t>
      </w:r>
    </w:p>
    <w:p>
      <w:pPr>
        <w:pStyle w:val="BodyText"/>
      </w:pPr>
      <w:r>
        <w:t xml:space="preserve">Provide schools with a mobile inventory application capable of operating offline.</w:t>
      </w:r>
    </w:p>
    <w:p>
      <w:pPr>
        <w:pStyle w:val="BodyText"/>
      </w:pPr>
      <w:r>
        <w:t xml:space="preserve">Inventory updates occur through simple scanning, with automatic synchronization when connectivity becomes available.</w:t>
      </w:r>
    </w:p>
    <w:p>
      <w:r>
        <w:pict>
          <v:rect style="width:0;height:1.5pt" o:hralign="center" o:hrstd="t" o:hr="t"/>
        </w:pict>
      </w:r>
    </w:p>
    <w:bookmarkEnd w:id="26"/>
    <w:bookmarkStart w:id="27" w:name="problem-3-textbook-losses-and-diversion"/>
    <w:p>
      <w:pPr>
        <w:pStyle w:val="Heading3"/>
      </w:pPr>
      <w:r>
        <w:t xml:space="preserve">Problem 3: Textbook Losses and Diversion</w:t>
      </w:r>
    </w:p>
    <w:p>
      <w:pPr>
        <w:pStyle w:val="FirstParagraph"/>
      </w:pPr>
      <w:r>
        <w:t xml:space="preserve">Books may be misplaced, transferred without authorization, damaged without documentation, or diverted from intended beneficiaries.</w:t>
      </w:r>
    </w:p>
    <w:p>
      <w:pPr>
        <w:pStyle w:val="BodyText"/>
      </w:pPr>
      <w:r>
        <w:rPr>
          <w:b/>
          <w:bCs/>
        </w:rPr>
        <w:t xml:space="preserve">Proposed Solution</w:t>
      </w:r>
    </w:p>
    <w:p>
      <w:pPr>
        <w:pStyle w:val="BodyText"/>
      </w:pPr>
      <w:r>
        <w:t xml:space="preserve">Every movement is digitally recorded together with:</w:t>
      </w:r>
    </w:p>
    <w:p>
      <w:pPr>
        <w:pStyle w:val="Compact"/>
        <w:numPr>
          <w:ilvl w:val="0"/>
          <w:numId w:val="1002"/>
        </w:numPr>
      </w:pPr>
      <w:r>
        <w:t xml:space="preserve">issuing officer</w:t>
      </w:r>
    </w:p>
    <w:p>
      <w:pPr>
        <w:pStyle w:val="Compact"/>
        <w:numPr>
          <w:ilvl w:val="0"/>
          <w:numId w:val="1002"/>
        </w:numPr>
      </w:pPr>
      <w:r>
        <w:t xml:space="preserve">receiving officer</w:t>
      </w:r>
    </w:p>
    <w:p>
      <w:pPr>
        <w:pStyle w:val="Compact"/>
        <w:numPr>
          <w:ilvl w:val="0"/>
          <w:numId w:val="1002"/>
        </w:numPr>
      </w:pPr>
      <w:r>
        <w:t xml:space="preserve">date and time</w:t>
      </w:r>
    </w:p>
    <w:p>
      <w:pPr>
        <w:pStyle w:val="Compact"/>
        <w:numPr>
          <w:ilvl w:val="0"/>
          <w:numId w:val="1002"/>
        </w:numPr>
      </w:pPr>
      <w:r>
        <w:t xml:space="preserve">location (where available)</w:t>
      </w:r>
    </w:p>
    <w:p>
      <w:pPr>
        <w:pStyle w:val="Compact"/>
        <w:numPr>
          <w:ilvl w:val="0"/>
          <w:numId w:val="1002"/>
        </w:numPr>
      </w:pPr>
      <w:r>
        <w:t xml:space="preserve">transaction history</w:t>
      </w:r>
    </w:p>
    <w:p>
      <w:pPr>
        <w:pStyle w:val="FirstParagraph"/>
      </w:pPr>
      <w:r>
        <w:t xml:space="preserve">This creates an auditable chain of accountability.</w:t>
      </w:r>
    </w:p>
    <w:p>
      <w:r>
        <w:pict>
          <v:rect style="width:0;height:1.5pt" o:hralign="center" o:hrstd="t" o:hr="t"/>
        </w:pict>
      </w:r>
    </w:p>
    <w:bookmarkEnd w:id="27"/>
    <w:bookmarkStart w:id="28" w:name="X66ae2c50b7efd692a67f707f6a36b868c50ddad"/>
    <w:p>
      <w:pPr>
        <w:pStyle w:val="Heading3"/>
      </w:pPr>
      <w:r>
        <w:t xml:space="preserve">Problem 4: Absence of Real-Time Stock Information</w:t>
      </w:r>
    </w:p>
    <w:p>
      <w:pPr>
        <w:pStyle w:val="FirstParagraph"/>
      </w:pPr>
      <w:r>
        <w:t xml:space="preserve">Decision-makers often lack immediate information regarding:</w:t>
      </w:r>
    </w:p>
    <w:p>
      <w:pPr>
        <w:pStyle w:val="Compact"/>
        <w:numPr>
          <w:ilvl w:val="0"/>
          <w:numId w:val="1003"/>
        </w:numPr>
      </w:pPr>
      <w:r>
        <w:t xml:space="preserve">available stock</w:t>
      </w:r>
    </w:p>
    <w:p>
      <w:pPr>
        <w:pStyle w:val="Compact"/>
        <w:numPr>
          <w:ilvl w:val="0"/>
          <w:numId w:val="1003"/>
        </w:numPr>
      </w:pPr>
      <w:r>
        <w:t xml:space="preserve">shortages</w:t>
      </w:r>
    </w:p>
    <w:p>
      <w:pPr>
        <w:pStyle w:val="Compact"/>
        <w:numPr>
          <w:ilvl w:val="0"/>
          <w:numId w:val="1003"/>
        </w:numPr>
      </w:pPr>
      <w:r>
        <w:t xml:space="preserve">surplus inventories</w:t>
      </w:r>
    </w:p>
    <w:p>
      <w:pPr>
        <w:pStyle w:val="Compact"/>
        <w:numPr>
          <w:ilvl w:val="0"/>
          <w:numId w:val="1003"/>
        </w:numPr>
      </w:pPr>
      <w:r>
        <w:t xml:space="preserve">damaged materials</w:t>
      </w:r>
    </w:p>
    <w:p>
      <w:pPr>
        <w:pStyle w:val="FirstParagraph"/>
      </w:pPr>
      <w:r>
        <w:rPr>
          <w:b/>
          <w:bCs/>
        </w:rPr>
        <w:t xml:space="preserve">Proposed Solution</w:t>
      </w:r>
    </w:p>
    <w:p>
      <w:pPr>
        <w:pStyle w:val="BodyText"/>
      </w:pPr>
      <w:r>
        <w:t xml:space="preserve">Deploy national dashboards showing live inventory levels across schools, divisions, regions, and national warehouses.</w:t>
      </w:r>
    </w:p>
    <w:p>
      <w:r>
        <w:pict>
          <v:rect style="width:0;height:1.5pt" o:hralign="center" o:hrstd="t" o:hr="t"/>
        </w:pict>
      </w:r>
    </w:p>
    <w:bookmarkEnd w:id="28"/>
    <w:bookmarkStart w:id="29" w:name="X4a8790170ef77dae7a20175e79f40a1200b0cf8"/>
    <w:p>
      <w:pPr>
        <w:pStyle w:val="Heading3"/>
      </w:pPr>
      <w:r>
        <w:t xml:space="preserve">Problem 5: Inefficient Annual Stock Verification</w:t>
      </w:r>
    </w:p>
    <w:p>
      <w:pPr>
        <w:pStyle w:val="FirstParagraph"/>
      </w:pPr>
      <w:r>
        <w:t xml:space="preserve">Physical inventory exercises consume considerable time and administrative effort.</w:t>
      </w:r>
    </w:p>
    <w:p>
      <w:pPr>
        <w:pStyle w:val="BodyText"/>
      </w:pPr>
      <w:r>
        <w:rPr>
          <w:b/>
          <w:bCs/>
        </w:rPr>
        <w:t xml:space="preserve">Proposed Solution</w:t>
      </w:r>
    </w:p>
    <w:p>
      <w:pPr>
        <w:pStyle w:val="BodyText"/>
      </w:pPr>
      <w:r>
        <w:t xml:space="preserve">Introduce barcode and QR-based verification allowing schools to complete inventory exercises rapidly using mobile devices.</w:t>
      </w:r>
    </w:p>
    <w:p>
      <w:r>
        <w:pict>
          <v:rect style="width:0;height:1.5pt" o:hralign="center" o:hrstd="t" o:hr="t"/>
        </w:pict>
      </w:r>
    </w:p>
    <w:bookmarkEnd w:id="29"/>
    <w:bookmarkStart w:id="30" w:name="problem-6-poor-lifecycle-management"/>
    <w:p>
      <w:pPr>
        <w:pStyle w:val="Heading3"/>
      </w:pPr>
      <w:r>
        <w:t xml:space="preserve">Problem 6: Poor Lifecycle Management</w:t>
      </w:r>
    </w:p>
    <w:p>
      <w:pPr>
        <w:pStyle w:val="FirstParagraph"/>
      </w:pPr>
      <w:r>
        <w:t xml:space="preserve">Textbooks are expected to remain usable for several academic years, yet their condition and reuse history are rarely monitored consistently.</w:t>
      </w:r>
    </w:p>
    <w:p>
      <w:pPr>
        <w:pStyle w:val="BodyText"/>
      </w:pPr>
      <w:r>
        <w:rPr>
          <w:b/>
          <w:bCs/>
        </w:rPr>
        <w:t xml:space="preserve">Proposed Solution</w:t>
      </w:r>
    </w:p>
    <w:p>
      <w:pPr>
        <w:pStyle w:val="BodyText"/>
      </w:pPr>
      <w:r>
        <w:t xml:space="preserve">Each textbook maintains a digital lifecycle record including:</w:t>
      </w:r>
    </w:p>
    <w:p>
      <w:pPr>
        <w:pStyle w:val="Compact"/>
        <w:numPr>
          <w:ilvl w:val="0"/>
          <w:numId w:val="1004"/>
        </w:numPr>
      </w:pPr>
      <w:r>
        <w:t xml:space="preserve">date of issue</w:t>
      </w:r>
    </w:p>
    <w:p>
      <w:pPr>
        <w:pStyle w:val="Compact"/>
        <w:numPr>
          <w:ilvl w:val="0"/>
          <w:numId w:val="1004"/>
        </w:numPr>
      </w:pPr>
      <w:r>
        <w:t xml:space="preserve">current holder</w:t>
      </w:r>
    </w:p>
    <w:p>
      <w:pPr>
        <w:pStyle w:val="Compact"/>
        <w:numPr>
          <w:ilvl w:val="0"/>
          <w:numId w:val="1004"/>
        </w:numPr>
      </w:pPr>
      <w:r>
        <w:t xml:space="preserve">physical condition</w:t>
      </w:r>
    </w:p>
    <w:p>
      <w:pPr>
        <w:pStyle w:val="Compact"/>
        <w:numPr>
          <w:ilvl w:val="0"/>
          <w:numId w:val="1004"/>
        </w:numPr>
      </w:pPr>
      <w:r>
        <w:t xml:space="preserve">maintenance history</w:t>
      </w:r>
    </w:p>
    <w:p>
      <w:pPr>
        <w:pStyle w:val="Compact"/>
        <w:numPr>
          <w:ilvl w:val="0"/>
          <w:numId w:val="1004"/>
        </w:numPr>
      </w:pPr>
      <w:r>
        <w:t xml:space="preserve">expected replacement cycle</w:t>
      </w:r>
    </w:p>
    <w:p>
      <w:r>
        <w:pict>
          <v:rect style="width:0;height:1.5pt" o:hralign="center" o:hrstd="t" o:hr="t"/>
        </w:pict>
      </w:r>
    </w:p>
    <w:bookmarkEnd w:id="30"/>
    <w:bookmarkStart w:id="31" w:name="problem-7-weak-accountability"/>
    <w:p>
      <w:pPr>
        <w:pStyle w:val="Heading3"/>
      </w:pPr>
      <w:r>
        <w:t xml:space="preserve">Problem 7: Weak Accountability</w:t>
      </w:r>
    </w:p>
    <w:p>
      <w:pPr>
        <w:pStyle w:val="FirstParagraph"/>
      </w:pPr>
      <w:r>
        <w:t xml:space="preserve">Determining responsibility for missing or damaged textbooks is often difficult.</w:t>
      </w:r>
    </w:p>
    <w:p>
      <w:pPr>
        <w:pStyle w:val="BodyText"/>
      </w:pPr>
      <w:r>
        <w:rPr>
          <w:b/>
          <w:bCs/>
        </w:rPr>
        <w:t xml:space="preserve">Proposed Solution</w:t>
      </w:r>
    </w:p>
    <w:p>
      <w:pPr>
        <w:pStyle w:val="BodyText"/>
      </w:pPr>
      <w:r>
        <w:t xml:space="preserve">Maintain permanent transaction histories for every textbook, providing clear accountability throughout its lifecycle.</w:t>
      </w:r>
    </w:p>
    <w:p>
      <w:r>
        <w:pict>
          <v:rect style="width:0;height:1.5pt" o:hralign="center" o:hrstd="t" o:hr="t"/>
        </w:pict>
      </w:r>
    </w:p>
    <w:bookmarkEnd w:id="31"/>
    <w:bookmarkStart w:id="32" w:name="problem-8-limited-data-for-planning"/>
    <w:p>
      <w:pPr>
        <w:pStyle w:val="Heading3"/>
      </w:pPr>
      <w:r>
        <w:t xml:space="preserve">Problem 8: Limited Data for Planning</w:t>
      </w:r>
    </w:p>
    <w:p>
      <w:pPr>
        <w:pStyle w:val="FirstParagraph"/>
      </w:pPr>
      <w:r>
        <w:t xml:space="preserve">Planning future procurement often depends on delayed or incomplete reports.</w:t>
      </w:r>
    </w:p>
    <w:p>
      <w:pPr>
        <w:pStyle w:val="BodyText"/>
      </w:pPr>
      <w:r>
        <w:rPr>
          <w:b/>
          <w:bCs/>
        </w:rPr>
        <w:t xml:space="preserve">Proposed Solution</w:t>
      </w:r>
    </w:p>
    <w:p>
      <w:pPr>
        <w:pStyle w:val="BodyText"/>
      </w:pPr>
      <w:r>
        <w:t xml:space="preserve">Provide analytics that support:</w:t>
      </w:r>
    </w:p>
    <w:p>
      <w:pPr>
        <w:pStyle w:val="Compact"/>
        <w:numPr>
          <w:ilvl w:val="0"/>
          <w:numId w:val="1005"/>
        </w:numPr>
      </w:pPr>
      <w:r>
        <w:t xml:space="preserve">demand forecasting</w:t>
      </w:r>
    </w:p>
    <w:p>
      <w:pPr>
        <w:pStyle w:val="Compact"/>
        <w:numPr>
          <w:ilvl w:val="0"/>
          <w:numId w:val="1005"/>
        </w:numPr>
      </w:pPr>
      <w:r>
        <w:t xml:space="preserve">replacement planning</w:t>
      </w:r>
    </w:p>
    <w:p>
      <w:pPr>
        <w:pStyle w:val="Compact"/>
        <w:numPr>
          <w:ilvl w:val="0"/>
          <w:numId w:val="1005"/>
        </w:numPr>
      </w:pPr>
      <w:r>
        <w:t xml:space="preserve">regional allocation</w:t>
      </w:r>
    </w:p>
    <w:p>
      <w:pPr>
        <w:pStyle w:val="Compact"/>
        <w:numPr>
          <w:ilvl w:val="0"/>
          <w:numId w:val="1005"/>
        </w:numPr>
      </w:pPr>
      <w:r>
        <w:t xml:space="preserve">consumption trends</w:t>
      </w:r>
    </w:p>
    <w:p>
      <w:pPr>
        <w:pStyle w:val="Compact"/>
        <w:numPr>
          <w:ilvl w:val="0"/>
          <w:numId w:val="1005"/>
        </w:numPr>
      </w:pPr>
      <w:r>
        <w:t xml:space="preserve">stock optimization</w:t>
      </w:r>
    </w:p>
    <w:p>
      <w:r>
        <w:pict>
          <v:rect style="width:0;height:1.5pt" o:hralign="center" o:hrstd="t" o:hr="t"/>
        </w:pict>
      </w:r>
    </w:p>
    <w:bookmarkEnd w:id="32"/>
    <w:bookmarkStart w:id="33" w:name="problem-9-slow-reporting"/>
    <w:p>
      <w:pPr>
        <w:pStyle w:val="Heading3"/>
      </w:pPr>
      <w:r>
        <w:t xml:space="preserve">Problem 9: Slow Reporting</w:t>
      </w:r>
    </w:p>
    <w:p>
      <w:pPr>
        <w:pStyle w:val="FirstParagraph"/>
      </w:pPr>
      <w:r>
        <w:t xml:space="preserve">Compiling national reports may require collecting information manually from multiple administrative levels.</w:t>
      </w:r>
    </w:p>
    <w:p>
      <w:pPr>
        <w:pStyle w:val="BodyText"/>
      </w:pPr>
      <w:r>
        <w:rPr>
          <w:b/>
          <w:bCs/>
        </w:rPr>
        <w:t xml:space="preserve">Proposed Solution</w:t>
      </w:r>
    </w:p>
    <w:p>
      <w:pPr>
        <w:pStyle w:val="BodyText"/>
      </w:pPr>
      <w:r>
        <w:t xml:space="preserve">Generate automated reports and dashboards available at school, divisional, regional, and national levels.</w:t>
      </w:r>
    </w:p>
    <w:p>
      <w:r>
        <w:pict>
          <v:rect style="width:0;height:1.5pt" o:hralign="center" o:hrstd="t" o:hr="t"/>
        </w:pict>
      </w:r>
    </w:p>
    <w:bookmarkEnd w:id="33"/>
    <w:bookmarkStart w:id="34" w:name="Xdcb6105247a543544b8f58c420264dd87ea7fa1"/>
    <w:p>
      <w:pPr>
        <w:pStyle w:val="Heading3"/>
      </w:pPr>
      <w:r>
        <w:t xml:space="preserve">Problem 10: Limited Monitoring During Distribution Campaigns</w:t>
      </w:r>
    </w:p>
    <w:p>
      <w:pPr>
        <w:pStyle w:val="FirstParagraph"/>
      </w:pPr>
      <w:r>
        <w:t xml:space="preserve">Large-scale textbook distribution campaigns are difficult to monitor in real time.</w:t>
      </w:r>
    </w:p>
    <w:p>
      <w:pPr>
        <w:pStyle w:val="BodyText"/>
      </w:pPr>
      <w:r>
        <w:rPr>
          <w:b/>
          <w:bCs/>
        </w:rPr>
        <w:t xml:space="preserve">Proposed Solution</w:t>
      </w:r>
    </w:p>
    <w:p>
      <w:pPr>
        <w:pStyle w:val="BodyText"/>
      </w:pPr>
      <w:r>
        <w:t xml:space="preserve">Provide live distribution dashboards indicating progress, completed deliveries, pending deliveries, and exceptions requiring intervention.</w:t>
      </w:r>
    </w:p>
    <w:p>
      <w:r>
        <w:pict>
          <v:rect style="width:0;height:1.5pt" o:hralign="center" o:hrstd="t" o:hr="t"/>
        </w:pict>
      </w:r>
    </w:p>
    <w:bookmarkEnd w:id="34"/>
    <w:bookmarkEnd w:id="35"/>
    <w:bookmarkStart w:id="36" w:name="proposed-solution"/>
    <w:p>
      <w:pPr>
        <w:pStyle w:val="Heading1"/>
      </w:pPr>
      <w:r>
        <w:t xml:space="preserve">4. Proposed Solution</w:t>
      </w:r>
    </w:p>
    <w:p>
      <w:pPr>
        <w:pStyle w:val="FirstParagraph"/>
      </w:pPr>
      <w:r>
        <w:t xml:space="preserve">The National Digital Textbook Lifecycle and Learning Resource Management System will provide:</w:t>
      </w:r>
    </w:p>
    <w:p>
      <w:pPr>
        <w:pStyle w:val="Compact"/>
        <w:numPr>
          <w:ilvl w:val="0"/>
          <w:numId w:val="1006"/>
        </w:numPr>
      </w:pPr>
      <w:r>
        <w:t xml:space="preserve">End-to-end textbook tracking</w:t>
      </w:r>
    </w:p>
    <w:p>
      <w:pPr>
        <w:pStyle w:val="Compact"/>
        <w:numPr>
          <w:ilvl w:val="0"/>
          <w:numId w:val="1006"/>
        </w:numPr>
      </w:pPr>
      <w:r>
        <w:t xml:space="preserve">Digital inventory management</w:t>
      </w:r>
    </w:p>
    <w:p>
      <w:pPr>
        <w:pStyle w:val="Compact"/>
        <w:numPr>
          <w:ilvl w:val="0"/>
          <w:numId w:val="1006"/>
        </w:numPr>
      </w:pPr>
      <w:r>
        <w:t xml:space="preserve">Offline-first mobile applications</w:t>
      </w:r>
    </w:p>
    <w:p>
      <w:pPr>
        <w:pStyle w:val="Compact"/>
        <w:numPr>
          <w:ilvl w:val="0"/>
          <w:numId w:val="1006"/>
        </w:numPr>
      </w:pPr>
      <w:r>
        <w:t xml:space="preserve">QR and barcode management</w:t>
      </w:r>
    </w:p>
    <w:p>
      <w:pPr>
        <w:pStyle w:val="Compact"/>
        <w:numPr>
          <w:ilvl w:val="0"/>
          <w:numId w:val="1006"/>
        </w:numPr>
      </w:pPr>
      <w:r>
        <w:t xml:space="preserve">Distribution monitoring</w:t>
      </w:r>
    </w:p>
    <w:p>
      <w:pPr>
        <w:pStyle w:val="Compact"/>
        <w:numPr>
          <w:ilvl w:val="0"/>
          <w:numId w:val="1006"/>
        </w:numPr>
      </w:pPr>
      <w:r>
        <w:t xml:space="preserve">Condition assessment</w:t>
      </w:r>
    </w:p>
    <w:p>
      <w:pPr>
        <w:pStyle w:val="Compact"/>
        <w:numPr>
          <w:ilvl w:val="0"/>
          <w:numId w:val="1006"/>
        </w:numPr>
      </w:pPr>
      <w:r>
        <w:t xml:space="preserve">School inventory management</w:t>
      </w:r>
    </w:p>
    <w:p>
      <w:pPr>
        <w:pStyle w:val="Compact"/>
        <w:numPr>
          <w:ilvl w:val="0"/>
          <w:numId w:val="1006"/>
        </w:numPr>
      </w:pPr>
      <w:r>
        <w:t xml:space="preserve">Automated reporting</w:t>
      </w:r>
    </w:p>
    <w:p>
      <w:pPr>
        <w:pStyle w:val="Compact"/>
        <w:numPr>
          <w:ilvl w:val="0"/>
          <w:numId w:val="1006"/>
        </w:numPr>
      </w:pPr>
      <w:r>
        <w:t xml:space="preserve">Analytics dashboards</w:t>
      </w:r>
    </w:p>
    <w:p>
      <w:pPr>
        <w:pStyle w:val="Compact"/>
        <w:numPr>
          <w:ilvl w:val="0"/>
          <w:numId w:val="1006"/>
        </w:numPr>
      </w:pPr>
      <w:r>
        <w:t xml:space="preserve">Secure interoperability with ministry information systems</w:t>
      </w:r>
    </w:p>
    <w:p>
      <w:r>
        <w:pict>
          <v:rect style="width:0;height:1.5pt" o:hralign="center" o:hrstd="t" o:hr="t"/>
        </w:pict>
      </w:r>
    </w:p>
    <w:bookmarkEnd w:id="36"/>
    <w:bookmarkStart w:id="37" w:name="key-features"/>
    <w:p>
      <w:pPr>
        <w:pStyle w:val="Heading1"/>
      </w:pPr>
      <w:r>
        <w:t xml:space="preserve">5. Key Features</w:t>
      </w:r>
    </w:p>
    <w:p>
      <w:pPr>
        <w:pStyle w:val="Compact"/>
        <w:numPr>
          <w:ilvl w:val="0"/>
          <w:numId w:val="1007"/>
        </w:numPr>
      </w:pPr>
      <w:r>
        <w:t xml:space="preserve">Unique digital identity for every textbook</w:t>
      </w:r>
    </w:p>
    <w:p>
      <w:pPr>
        <w:pStyle w:val="Compact"/>
        <w:numPr>
          <w:ilvl w:val="0"/>
          <w:numId w:val="1007"/>
        </w:numPr>
      </w:pPr>
      <w:r>
        <w:t xml:space="preserve">Offline operation</w:t>
      </w:r>
    </w:p>
    <w:p>
      <w:pPr>
        <w:pStyle w:val="Compact"/>
        <w:numPr>
          <w:ilvl w:val="0"/>
          <w:numId w:val="1007"/>
        </w:numPr>
      </w:pPr>
      <w:r>
        <w:t xml:space="preserve">Secure synchronization</w:t>
      </w:r>
    </w:p>
    <w:p>
      <w:pPr>
        <w:pStyle w:val="Compact"/>
        <w:numPr>
          <w:ilvl w:val="0"/>
          <w:numId w:val="1007"/>
        </w:numPr>
      </w:pPr>
      <w:r>
        <w:t xml:space="preserve">Role-based access control</w:t>
      </w:r>
    </w:p>
    <w:p>
      <w:pPr>
        <w:pStyle w:val="Compact"/>
        <w:numPr>
          <w:ilvl w:val="0"/>
          <w:numId w:val="1007"/>
        </w:numPr>
      </w:pPr>
      <w:r>
        <w:t xml:space="preserve">Audit logging</w:t>
      </w:r>
    </w:p>
    <w:p>
      <w:pPr>
        <w:pStyle w:val="Compact"/>
        <w:numPr>
          <w:ilvl w:val="0"/>
          <w:numId w:val="1007"/>
        </w:numPr>
      </w:pPr>
      <w:r>
        <w:t xml:space="preserve">QR code scanning</w:t>
      </w:r>
    </w:p>
    <w:p>
      <w:pPr>
        <w:pStyle w:val="Compact"/>
        <w:numPr>
          <w:ilvl w:val="0"/>
          <w:numId w:val="1007"/>
        </w:numPr>
      </w:pPr>
      <w:r>
        <w:t xml:space="preserve">Barcode support</w:t>
      </w:r>
    </w:p>
    <w:p>
      <w:pPr>
        <w:pStyle w:val="Compact"/>
        <w:numPr>
          <w:ilvl w:val="0"/>
          <w:numId w:val="1007"/>
        </w:numPr>
      </w:pPr>
      <w:r>
        <w:t xml:space="preserve">Mobile and desktop applications</w:t>
      </w:r>
    </w:p>
    <w:p>
      <w:pPr>
        <w:pStyle w:val="Compact"/>
        <w:numPr>
          <w:ilvl w:val="0"/>
          <w:numId w:val="1007"/>
        </w:numPr>
      </w:pPr>
      <w:r>
        <w:t xml:space="preserve">National dashboards</w:t>
      </w:r>
    </w:p>
    <w:p>
      <w:pPr>
        <w:pStyle w:val="Compact"/>
        <w:numPr>
          <w:ilvl w:val="0"/>
          <w:numId w:val="1007"/>
        </w:numPr>
      </w:pPr>
      <w:r>
        <w:t xml:space="preserve">Regional dashboards</w:t>
      </w:r>
    </w:p>
    <w:p>
      <w:pPr>
        <w:pStyle w:val="Compact"/>
        <w:numPr>
          <w:ilvl w:val="0"/>
          <w:numId w:val="1007"/>
        </w:numPr>
      </w:pPr>
      <w:r>
        <w:t xml:space="preserve">School dashboards</w:t>
      </w:r>
    </w:p>
    <w:p>
      <w:pPr>
        <w:pStyle w:val="Compact"/>
        <w:numPr>
          <w:ilvl w:val="0"/>
          <w:numId w:val="1007"/>
        </w:numPr>
      </w:pPr>
      <w:r>
        <w:t xml:space="preserve">Automated alerts</w:t>
      </w:r>
    </w:p>
    <w:p>
      <w:pPr>
        <w:pStyle w:val="Compact"/>
        <w:numPr>
          <w:ilvl w:val="0"/>
          <w:numId w:val="1007"/>
        </w:numPr>
      </w:pPr>
      <w:r>
        <w:t xml:space="preserve">Exportable reports</w:t>
      </w:r>
    </w:p>
    <w:p>
      <w:r>
        <w:pict>
          <v:rect style="width:0;height:1.5pt" o:hralign="center" o:hrstd="t" o:hr="t"/>
        </w:pict>
      </w:r>
    </w:p>
    <w:bookmarkEnd w:id="37"/>
    <w:bookmarkStart w:id="38" w:name="expected-benefits"/>
    <w:p>
      <w:pPr>
        <w:pStyle w:val="Heading1"/>
      </w:pPr>
      <w:r>
        <w:t xml:space="preserve">6. Expected Benefits</w:t>
      </w:r>
    </w:p>
    <w:p>
      <w:pPr>
        <w:pStyle w:val="FirstParagraph"/>
      </w:pPr>
      <w:r>
        <w:t xml:space="preserve">The project is expected to:</w:t>
      </w:r>
    </w:p>
    <w:p>
      <w:pPr>
        <w:pStyle w:val="Compact"/>
        <w:numPr>
          <w:ilvl w:val="0"/>
          <w:numId w:val="1008"/>
        </w:numPr>
      </w:pPr>
      <w:r>
        <w:t xml:space="preserve">Improve accountability for publicly funded learning resources.</w:t>
      </w:r>
    </w:p>
    <w:p>
      <w:pPr>
        <w:pStyle w:val="Compact"/>
        <w:numPr>
          <w:ilvl w:val="0"/>
          <w:numId w:val="1008"/>
        </w:numPr>
      </w:pPr>
      <w:r>
        <w:t xml:space="preserve">Strengthen transparency across the distribution chain.</w:t>
      </w:r>
    </w:p>
    <w:p>
      <w:pPr>
        <w:pStyle w:val="Compact"/>
        <w:numPr>
          <w:ilvl w:val="0"/>
          <w:numId w:val="1008"/>
        </w:numPr>
      </w:pPr>
      <w:r>
        <w:t xml:space="preserve">Reduce administrative workload.</w:t>
      </w:r>
    </w:p>
    <w:p>
      <w:pPr>
        <w:pStyle w:val="Compact"/>
        <w:numPr>
          <w:ilvl w:val="0"/>
          <w:numId w:val="1008"/>
        </w:numPr>
      </w:pPr>
      <w:r>
        <w:t xml:space="preserve">Improve inventory accuracy.</w:t>
      </w:r>
    </w:p>
    <w:p>
      <w:pPr>
        <w:pStyle w:val="Compact"/>
        <w:numPr>
          <w:ilvl w:val="0"/>
          <w:numId w:val="1008"/>
        </w:numPr>
      </w:pPr>
      <w:r>
        <w:t xml:space="preserve">Support evidence-based planning.</w:t>
      </w:r>
    </w:p>
    <w:p>
      <w:pPr>
        <w:pStyle w:val="Compact"/>
        <w:numPr>
          <w:ilvl w:val="0"/>
          <w:numId w:val="1008"/>
        </w:numPr>
      </w:pPr>
      <w:r>
        <w:t xml:space="preserve">Enhance monitoring of textbook availability.</w:t>
      </w:r>
    </w:p>
    <w:p>
      <w:pPr>
        <w:pStyle w:val="Compact"/>
        <w:numPr>
          <w:ilvl w:val="0"/>
          <w:numId w:val="1008"/>
        </w:numPr>
      </w:pPr>
      <w:r>
        <w:t xml:space="preserve">Reduce avoidable losses.</w:t>
      </w:r>
    </w:p>
    <w:p>
      <w:pPr>
        <w:pStyle w:val="Compact"/>
        <w:numPr>
          <w:ilvl w:val="0"/>
          <w:numId w:val="1008"/>
        </w:numPr>
      </w:pPr>
      <w:r>
        <w:t xml:space="preserve">Improve resource allocation.</w:t>
      </w:r>
    </w:p>
    <w:p>
      <w:pPr>
        <w:pStyle w:val="Compact"/>
        <w:numPr>
          <w:ilvl w:val="0"/>
          <w:numId w:val="1008"/>
        </w:numPr>
      </w:pPr>
      <w:r>
        <w:t xml:space="preserve">Strengthen public confidence in education resource management.</w:t>
      </w:r>
    </w:p>
    <w:p>
      <w:r>
        <w:pict>
          <v:rect style="width:0;height:1.5pt" o:hralign="center" o:hrstd="t" o:hr="t"/>
        </w:pict>
      </w:r>
    </w:p>
    <w:bookmarkEnd w:id="38"/>
    <w:bookmarkStart w:id="39" w:name="long-term-vision"/>
    <w:p>
      <w:pPr>
        <w:pStyle w:val="Heading1"/>
      </w:pPr>
      <w:r>
        <w:t xml:space="preserve">7. Long-Term Vision</w:t>
      </w:r>
    </w:p>
    <w:p>
      <w:pPr>
        <w:pStyle w:val="FirstParagraph"/>
      </w:pPr>
      <w:r>
        <w:t xml:space="preserve">The platform is designed as the foundation of a broader National Education Resource Management System.</w:t>
      </w:r>
    </w:p>
    <w:p>
      <w:pPr>
        <w:pStyle w:val="BodyText"/>
      </w:pPr>
      <w:r>
        <w:t xml:space="preserve">Future modules may include management of:</w:t>
      </w:r>
    </w:p>
    <w:p>
      <w:pPr>
        <w:pStyle w:val="Compact"/>
        <w:numPr>
          <w:ilvl w:val="0"/>
          <w:numId w:val="1009"/>
        </w:numPr>
      </w:pPr>
      <w:r>
        <w:t xml:space="preserve">laboratory equipment</w:t>
      </w:r>
    </w:p>
    <w:p>
      <w:pPr>
        <w:pStyle w:val="Compact"/>
        <w:numPr>
          <w:ilvl w:val="0"/>
          <w:numId w:val="1009"/>
        </w:numPr>
      </w:pPr>
      <w:r>
        <w:t xml:space="preserve">ICT equipment</w:t>
      </w:r>
    </w:p>
    <w:p>
      <w:pPr>
        <w:pStyle w:val="Compact"/>
        <w:numPr>
          <w:ilvl w:val="0"/>
          <w:numId w:val="1009"/>
        </w:numPr>
      </w:pPr>
      <w:r>
        <w:t xml:space="preserve">library resources</w:t>
      </w:r>
    </w:p>
    <w:p>
      <w:pPr>
        <w:pStyle w:val="Compact"/>
        <w:numPr>
          <w:ilvl w:val="0"/>
          <w:numId w:val="1009"/>
        </w:numPr>
      </w:pPr>
      <w:r>
        <w:t xml:space="preserve">furniture</w:t>
      </w:r>
    </w:p>
    <w:p>
      <w:pPr>
        <w:pStyle w:val="Compact"/>
        <w:numPr>
          <w:ilvl w:val="0"/>
          <w:numId w:val="1009"/>
        </w:numPr>
      </w:pPr>
      <w:r>
        <w:t xml:space="preserve">sports equipment</w:t>
      </w:r>
    </w:p>
    <w:p>
      <w:pPr>
        <w:pStyle w:val="Compact"/>
        <w:numPr>
          <w:ilvl w:val="0"/>
          <w:numId w:val="1009"/>
        </w:numPr>
      </w:pPr>
      <w:r>
        <w:t xml:space="preserve">science kits</w:t>
      </w:r>
    </w:p>
    <w:p>
      <w:pPr>
        <w:pStyle w:val="Compact"/>
        <w:numPr>
          <w:ilvl w:val="0"/>
          <w:numId w:val="1009"/>
        </w:numPr>
      </w:pPr>
      <w:r>
        <w:t xml:space="preserve">teaching materials</w:t>
      </w:r>
    </w:p>
    <w:p>
      <w:pPr>
        <w:pStyle w:val="Compact"/>
        <w:numPr>
          <w:ilvl w:val="0"/>
          <w:numId w:val="1009"/>
        </w:numPr>
      </w:pPr>
      <w:r>
        <w:t xml:space="preserve">school vehicles</w:t>
      </w:r>
    </w:p>
    <w:p>
      <w:pPr>
        <w:pStyle w:val="Compact"/>
        <w:numPr>
          <w:ilvl w:val="0"/>
          <w:numId w:val="1009"/>
        </w:numPr>
      </w:pPr>
      <w:r>
        <w:t xml:space="preserve">infrastructure assets</w:t>
      </w:r>
    </w:p>
    <w:p>
      <w:pPr>
        <w:pStyle w:val="FirstParagraph"/>
      </w:pPr>
      <w:r>
        <w:t xml:space="preserve">This creates a unified national platform for managing educational resources throughout their entire lifecycle.</w:t>
      </w:r>
    </w:p>
    <w:p>
      <w:r>
        <w:pict>
          <v:rect style="width:0;height:1.5pt" o:hralign="center" o:hrstd="t" o:hr="t"/>
        </w:pict>
      </w:r>
    </w:p>
    <w:bookmarkEnd w:id="39"/>
    <w:bookmarkStart w:id="40" w:name="conclusion"/>
    <w:p>
      <w:pPr>
        <w:pStyle w:val="Heading1"/>
      </w:pPr>
      <w:r>
        <w:t xml:space="preserve">8. Conclusion</w:t>
      </w:r>
    </w:p>
    <w:p>
      <w:pPr>
        <w:pStyle w:val="FirstParagraph"/>
      </w:pPr>
      <w:r>
        <w:t xml:space="preserve">The National Digital Textbook Lifecycle and Learning Resource Management System represents an opportunity to strengthen transparency, accountability, and operational efficiency within Cameroon’s education sector.</w:t>
      </w:r>
    </w:p>
    <w:p>
      <w:pPr>
        <w:pStyle w:val="BodyText"/>
      </w:pPr>
      <w:r>
        <w:t xml:space="preserve">By digitizing the complete lifecycle of textbooks—from procurement to classroom use, return, reuse, and replacement—the platform supports more effective stewardship of public resources while providing timely, reliable information for planning and decision-making.</w:t>
      </w:r>
    </w:p>
    <w:p>
      <w:pPr>
        <w:pStyle w:val="BodyText"/>
      </w:pPr>
      <w:r>
        <w:t xml:space="preserve">The proposed solution complements existing education management initiatives and is designed to operate effectively in both connected and low-connectivity environments, making it suitable for deployment across urban and rural schools alike.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2026-07-10T12:48:40Z</dcterms:created>
  <dcterms:modified xsi:type="dcterms:W3CDTF">2026-07-10T12:48:40Z</dcterms:modified>
</cp:coreProperties>
</file>

<file path=docProps/custom.xml><?xml version="1.0" encoding="utf-8"?>
<Properties xmlns="http://schemas.openxmlformats.org/officeDocument/2006/custom-properties" xmlns:vt="http://schemas.openxmlformats.org/officeDocument/2006/docPropsVTypes"/>
</file>