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8"/>
    <w:p>
      <w:pPr>
        <w:pStyle w:val="Heading1"/>
      </w:pPr>
      <w:r>
        <w:t xml:space="preserve">CHAPTER 8</w:t>
      </w:r>
    </w:p>
    <w:bookmarkEnd w:id="20"/>
    <w:bookmarkStart w:id="22" w:name="X7f33075df19afc6d489fd4235fe8d2e085473c4"/>
    <w:p>
      <w:pPr>
        <w:pStyle w:val="Heading1"/>
      </w:pPr>
      <w:r>
        <w:t xml:space="preserve">INSPECTION, AUDIT, COMPLIANCE AND ACCOUNTABILITY</w:t>
      </w:r>
    </w:p>
    <w:bookmarkStart w:id="21" w:name="introduction"/>
    <w:p>
      <w:pPr>
        <w:pStyle w:val="Heading2"/>
      </w:pPr>
      <w:r>
        <w:t xml:space="preserve">8.1 Introduction</w:t>
      </w:r>
    </w:p>
    <w:p>
      <w:pPr>
        <w:pStyle w:val="FirstParagraph"/>
      </w:pPr>
      <w:r>
        <w:t xml:space="preserve">An effective textbook management system depends not only on efficient distribution and inventory management but also on robust inspection, verification, and accountability mechanisms.</w:t>
      </w:r>
    </w:p>
    <w:p>
      <w:pPr>
        <w:pStyle w:val="BodyText"/>
      </w:pPr>
      <w:r>
        <w:t xml:space="preserve">School inspections provide an opportunity to verify that textbooks and learning resources are available, properly managed, and being used for their intended educational purpose.</w:t>
      </w:r>
    </w:p>
    <w:p>
      <w:pPr>
        <w:pStyle w:val="BodyText"/>
      </w:pPr>
      <w:r>
        <w:t xml:space="preserve">Traditionally, inspections involve manual verification of registers, physical counting of textbooks, interviews with school staff, and preparation of paper-based reports. These activities require considerable time and resources, while findings may take weeks to reach decision-makers.</w:t>
      </w:r>
    </w:p>
    <w:p>
      <w:pPr>
        <w:pStyle w:val="BodyText"/>
      </w:pPr>
      <w:r>
        <w:t xml:space="preserve">The National Digital Textbook Lifecycle &amp; Learning Resource Management System introduces a modern inspection framework that enables inspectors to collect structured evidence, verify inventory, identify risks, and submit reports electronically—even in areas with limited connectivity.</w:t>
      </w:r>
    </w:p>
    <w:p>
      <w:r>
        <w:pict>
          <v:rect style="width:0;height:1.5pt" o:hralign="center" o:hrstd="t" o:hr="t"/>
        </w:pict>
      </w:r>
    </w:p>
    <w:bookmarkEnd w:id="21"/>
    <w:bookmarkEnd w:id="22"/>
    <w:bookmarkStart w:id="23" w:name="objectives"/>
    <w:p>
      <w:pPr>
        <w:pStyle w:val="Heading1"/>
      </w:pPr>
      <w:r>
        <w:t xml:space="preserve">8.2 Objectives</w:t>
      </w:r>
    </w:p>
    <w:p>
      <w:pPr>
        <w:pStyle w:val="FirstParagraph"/>
      </w:pPr>
      <w:r>
        <w:t xml:space="preserve">The inspection and audit framework seeks to:</w:t>
      </w:r>
    </w:p>
    <w:p>
      <w:pPr>
        <w:pStyle w:val="Compact"/>
        <w:numPr>
          <w:ilvl w:val="0"/>
          <w:numId w:val="1001"/>
        </w:numPr>
      </w:pPr>
      <w:r>
        <w:t xml:space="preserve">Strengthen accountability.</w:t>
      </w:r>
    </w:p>
    <w:p>
      <w:pPr>
        <w:pStyle w:val="Compact"/>
        <w:numPr>
          <w:ilvl w:val="0"/>
          <w:numId w:val="1001"/>
        </w:numPr>
      </w:pPr>
      <w:r>
        <w:t xml:space="preserve">Improve consistency of inspections.</w:t>
      </w:r>
    </w:p>
    <w:p>
      <w:pPr>
        <w:pStyle w:val="Compact"/>
        <w:numPr>
          <w:ilvl w:val="0"/>
          <w:numId w:val="1001"/>
        </w:numPr>
      </w:pPr>
      <w:r>
        <w:t xml:space="preserve">Support evidence-based verification.</w:t>
      </w:r>
    </w:p>
    <w:p>
      <w:pPr>
        <w:pStyle w:val="Compact"/>
        <w:numPr>
          <w:ilvl w:val="0"/>
          <w:numId w:val="1001"/>
        </w:numPr>
      </w:pPr>
      <w:r>
        <w:t xml:space="preserve">Reduce administrative workload.</w:t>
      </w:r>
    </w:p>
    <w:p>
      <w:pPr>
        <w:pStyle w:val="Compact"/>
        <w:numPr>
          <w:ilvl w:val="0"/>
          <w:numId w:val="1001"/>
        </w:numPr>
      </w:pPr>
      <w:r>
        <w:t xml:space="preserve">Improve reporting timeliness.</w:t>
      </w:r>
    </w:p>
    <w:p>
      <w:pPr>
        <w:pStyle w:val="Compact"/>
        <w:numPr>
          <w:ilvl w:val="0"/>
          <w:numId w:val="1001"/>
        </w:numPr>
      </w:pPr>
      <w:r>
        <w:t xml:space="preserve">Enhance transparency.</w:t>
      </w:r>
    </w:p>
    <w:p>
      <w:pPr>
        <w:pStyle w:val="Compact"/>
        <w:numPr>
          <w:ilvl w:val="0"/>
          <w:numId w:val="1001"/>
        </w:numPr>
      </w:pPr>
      <w:r>
        <w:t xml:space="preserve">Strengthen confidence in textbook management.</w:t>
      </w:r>
    </w:p>
    <w:p>
      <w:r>
        <w:pict>
          <v:rect style="width:0;height:1.5pt" o:hralign="center" o:hrstd="t" o:hr="t"/>
        </w:pict>
      </w:r>
    </w:p>
    <w:bookmarkEnd w:id="23"/>
    <w:bookmarkStart w:id="24" w:name="inspection-lifecycle"/>
    <w:p>
      <w:pPr>
        <w:pStyle w:val="Heading1"/>
      </w:pPr>
      <w:r>
        <w:t xml:space="preserve">8.3 Inspection Lifecycle</w:t>
      </w:r>
    </w:p>
    <w:p>
      <w:pPr>
        <w:pStyle w:val="SourceCode"/>
      </w:pPr>
      <w:r>
        <w:rPr>
          <w:rStyle w:val="VerbatimChar"/>
        </w:rPr>
        <w:t xml:space="preserve">Inspection Planning</w:t>
      </w:r>
      <w:r>
        <w:br/>
      </w:r>
      <w:r>
        <w:rPr>
          <w:rStyle w:val="VerbatimChar"/>
        </w:rPr>
        <w:t xml:space="preserve">        │</w:t>
      </w:r>
      <w:r>
        <w:br/>
      </w:r>
      <w:r>
        <w:rPr>
          <w:rStyle w:val="VerbatimChar"/>
        </w:rPr>
        <w:t xml:space="preserve">        ▼</w:t>
      </w:r>
      <w:r>
        <w:br/>
      </w:r>
      <w:r>
        <w:rPr>
          <w:rStyle w:val="VerbatimChar"/>
        </w:rPr>
        <w:t xml:space="preserve">School Assignment</w:t>
      </w:r>
      <w:r>
        <w:br/>
      </w:r>
      <w:r>
        <w:rPr>
          <w:rStyle w:val="VerbatimChar"/>
        </w:rPr>
        <w:t xml:space="preserve">        │</w:t>
      </w:r>
      <w:r>
        <w:br/>
      </w:r>
      <w:r>
        <w:rPr>
          <w:rStyle w:val="VerbatimChar"/>
        </w:rPr>
        <w:t xml:space="preserve">        ▼</w:t>
      </w:r>
      <w:r>
        <w:br/>
      </w:r>
      <w:r>
        <w:rPr>
          <w:rStyle w:val="VerbatimChar"/>
        </w:rPr>
        <w:t xml:space="preserve">Arrival &amp; Verification</w:t>
      </w:r>
      <w:r>
        <w:br/>
      </w:r>
      <w:r>
        <w:rPr>
          <w:rStyle w:val="VerbatimChar"/>
        </w:rPr>
        <w:t xml:space="preserve">        │</w:t>
      </w:r>
      <w:r>
        <w:br/>
      </w:r>
      <w:r>
        <w:rPr>
          <w:rStyle w:val="VerbatimChar"/>
        </w:rPr>
        <w:t xml:space="preserve">        ▼</w:t>
      </w:r>
      <w:r>
        <w:br/>
      </w:r>
      <w:r>
        <w:rPr>
          <w:rStyle w:val="VerbatimChar"/>
        </w:rPr>
        <w:t xml:space="preserve">Inventory Inspection</w:t>
      </w:r>
      <w:r>
        <w:br/>
      </w:r>
      <w:r>
        <w:rPr>
          <w:rStyle w:val="VerbatimChar"/>
        </w:rPr>
        <w:t xml:space="preserve">        │</w:t>
      </w:r>
      <w:r>
        <w:br/>
      </w:r>
      <w:r>
        <w:rPr>
          <w:rStyle w:val="VerbatimChar"/>
        </w:rPr>
        <w:t xml:space="preserve">        ▼</w:t>
      </w:r>
      <w:r>
        <w:br/>
      </w:r>
      <w:r>
        <w:rPr>
          <w:rStyle w:val="VerbatimChar"/>
        </w:rPr>
        <w:t xml:space="preserve">Document Review</w:t>
      </w:r>
      <w:r>
        <w:br/>
      </w:r>
      <w:r>
        <w:rPr>
          <w:rStyle w:val="VerbatimChar"/>
        </w:rPr>
        <w:t xml:space="preserve">        │</w:t>
      </w:r>
      <w:r>
        <w:br/>
      </w:r>
      <w:r>
        <w:rPr>
          <w:rStyle w:val="VerbatimChar"/>
        </w:rPr>
        <w:t xml:space="preserve">        ▼</w:t>
      </w:r>
      <w:r>
        <w:br/>
      </w:r>
      <w:r>
        <w:rPr>
          <w:rStyle w:val="VerbatimChar"/>
        </w:rPr>
        <w:t xml:space="preserve">Interviews</w:t>
      </w:r>
      <w:r>
        <w:br/>
      </w:r>
      <w:r>
        <w:rPr>
          <w:rStyle w:val="VerbatimChar"/>
        </w:rPr>
        <w:t xml:space="preserve">        │</w:t>
      </w:r>
      <w:r>
        <w:br/>
      </w:r>
      <w:r>
        <w:rPr>
          <w:rStyle w:val="VerbatimChar"/>
        </w:rPr>
        <w:t xml:space="preserve">        ▼</w:t>
      </w:r>
      <w:r>
        <w:br/>
      </w:r>
      <w:r>
        <w:rPr>
          <w:rStyle w:val="VerbatimChar"/>
        </w:rPr>
        <w:t xml:space="preserve">Findings</w:t>
      </w:r>
      <w:r>
        <w:br/>
      </w:r>
      <w:r>
        <w:rPr>
          <w:rStyle w:val="VerbatimChar"/>
        </w:rPr>
        <w:t xml:space="preserve">        │</w:t>
      </w:r>
      <w:r>
        <w:br/>
      </w:r>
      <w:r>
        <w:rPr>
          <w:rStyle w:val="VerbatimChar"/>
        </w:rPr>
        <w:t xml:space="preserve">        ▼</w:t>
      </w:r>
      <w:r>
        <w:br/>
      </w:r>
      <w:r>
        <w:rPr>
          <w:rStyle w:val="VerbatimChar"/>
        </w:rPr>
        <w:t xml:space="preserve">Corrective Actions</w:t>
      </w:r>
      <w:r>
        <w:br/>
      </w:r>
      <w:r>
        <w:rPr>
          <w:rStyle w:val="VerbatimChar"/>
        </w:rPr>
        <w:t xml:space="preserve">        │</w:t>
      </w:r>
      <w:r>
        <w:br/>
      </w:r>
      <w:r>
        <w:rPr>
          <w:rStyle w:val="VerbatimChar"/>
        </w:rPr>
        <w:t xml:space="preserve">        ▼</w:t>
      </w:r>
      <w:r>
        <w:br/>
      </w:r>
      <w:r>
        <w:rPr>
          <w:rStyle w:val="VerbatimChar"/>
        </w:rPr>
        <w:t xml:space="preserve">Follow-up Inspection</w:t>
      </w:r>
    </w:p>
    <w:p>
      <w:pPr>
        <w:pStyle w:val="FirstParagraph"/>
      </w:pPr>
      <w:r>
        <w:t xml:space="preserve">Every inspection becomes part of a permanent institutional record.</w:t>
      </w:r>
    </w:p>
    <w:p>
      <w:r>
        <w:pict>
          <v:rect style="width:0;height:1.5pt" o:hralign="center" o:hrstd="t" o:hr="t"/>
        </w:pict>
      </w:r>
    </w:p>
    <w:bookmarkEnd w:id="24"/>
    <w:bookmarkStart w:id="57" w:name="operational-challenges"/>
    <w:p>
      <w:pPr>
        <w:pStyle w:val="Heading1"/>
      </w:pPr>
      <w:r>
        <w:t xml:space="preserve">8.4 Operational Challenges</w:t>
      </w:r>
    </w:p>
    <w:bookmarkStart w:id="28" w:name="problem-61"/>
    <w:p>
      <w:pPr>
        <w:pStyle w:val="Heading2"/>
      </w:pPr>
      <w:r>
        <w:t xml:space="preserve">Problem 61</w:t>
      </w:r>
    </w:p>
    <w:bookmarkStart w:id="25" w:name="manual-inspection-checklists"/>
    <w:p>
      <w:pPr>
        <w:pStyle w:val="Heading3"/>
      </w:pPr>
      <w:r>
        <w:t xml:space="preserve">Manual Inspection Checklists</w:t>
      </w:r>
    </w:p>
    <w:p>
      <w:pPr>
        <w:pStyle w:val="FirstParagraph"/>
      </w:pPr>
      <w:r>
        <w:t xml:space="preserve">Inspectors often use paper forms.</w:t>
      </w:r>
    </w:p>
    <w:bookmarkEnd w:id="25"/>
    <w:bookmarkStart w:id="26" w:name="impact"/>
    <w:p>
      <w:pPr>
        <w:pStyle w:val="Heading3"/>
      </w:pPr>
      <w:r>
        <w:t xml:space="preserve">Impact</w:t>
      </w:r>
    </w:p>
    <w:p>
      <w:pPr>
        <w:pStyle w:val="Compact"/>
        <w:numPr>
          <w:ilvl w:val="0"/>
          <w:numId w:val="1002"/>
        </w:numPr>
      </w:pPr>
      <w:r>
        <w:t xml:space="preserve">Inconsistent reporting.</w:t>
      </w:r>
    </w:p>
    <w:p>
      <w:pPr>
        <w:pStyle w:val="Compact"/>
        <w:numPr>
          <w:ilvl w:val="0"/>
          <w:numId w:val="1002"/>
        </w:numPr>
      </w:pPr>
      <w:r>
        <w:t xml:space="preserve">Missing information.</w:t>
      </w:r>
    </w:p>
    <w:p>
      <w:pPr>
        <w:pStyle w:val="Compact"/>
        <w:numPr>
          <w:ilvl w:val="0"/>
          <w:numId w:val="1002"/>
        </w:numPr>
      </w:pPr>
      <w:r>
        <w:t xml:space="preserve">Slow consolidation.</w:t>
      </w:r>
    </w:p>
    <w:bookmarkEnd w:id="26"/>
    <w:bookmarkStart w:id="27" w:name="proposed-EduOS Cameroon-solution"/>
    <w:p>
      <w:pPr>
        <w:pStyle w:val="Heading3"/>
      </w:pPr>
      <w:r>
        <w:t xml:space="preserve">Proposed EduOS Cameroon Solution</w:t>
      </w:r>
    </w:p>
    <w:p>
      <w:pPr>
        <w:pStyle w:val="FirstParagraph"/>
      </w:pPr>
      <w:r>
        <w:t xml:space="preserve">Digital inspection checklists that can be completed offline and synchronized later.</w:t>
      </w:r>
    </w:p>
    <w:p>
      <w:r>
        <w:pict>
          <v:rect style="width:0;height:1.5pt" o:hralign="center" o:hrstd="t" o:hr="t"/>
        </w:pict>
      </w:r>
    </w:p>
    <w:bookmarkEnd w:id="27"/>
    <w:bookmarkEnd w:id="28"/>
    <w:bookmarkStart w:id="32" w:name="problem-62"/>
    <w:p>
      <w:pPr>
        <w:pStyle w:val="Heading2"/>
      </w:pPr>
      <w:r>
        <w:t xml:space="preserve">Problem 62</w:t>
      </w:r>
    </w:p>
    <w:bookmarkStart w:id="29" w:name="limited-standardization"/>
    <w:p>
      <w:pPr>
        <w:pStyle w:val="Heading3"/>
      </w:pPr>
      <w:r>
        <w:t xml:space="preserve">Limited Standardization</w:t>
      </w:r>
    </w:p>
    <w:p>
      <w:pPr>
        <w:pStyle w:val="FirstParagraph"/>
      </w:pPr>
      <w:r>
        <w:t xml:space="preserve">Inspection methods may differ between inspectors.</w:t>
      </w:r>
    </w:p>
    <w:bookmarkEnd w:id="29"/>
    <w:bookmarkStart w:id="30" w:name="impact-1"/>
    <w:p>
      <w:pPr>
        <w:pStyle w:val="Heading3"/>
      </w:pPr>
      <w:r>
        <w:t xml:space="preserve">Impact</w:t>
      </w:r>
    </w:p>
    <w:p>
      <w:pPr>
        <w:pStyle w:val="Compact"/>
        <w:numPr>
          <w:ilvl w:val="0"/>
          <w:numId w:val="1003"/>
        </w:numPr>
      </w:pPr>
      <w:r>
        <w:t xml:space="preserve">Difficult comparison.</w:t>
      </w:r>
    </w:p>
    <w:p>
      <w:pPr>
        <w:pStyle w:val="Compact"/>
        <w:numPr>
          <w:ilvl w:val="0"/>
          <w:numId w:val="1003"/>
        </w:numPr>
      </w:pPr>
      <w:r>
        <w:t xml:space="preserve">Variable report quality.</w:t>
      </w:r>
    </w:p>
    <w:bookmarkEnd w:id="30"/>
    <w:bookmarkStart w:id="31" w:name="proposed-solution"/>
    <w:p>
      <w:pPr>
        <w:pStyle w:val="Heading3"/>
      </w:pPr>
      <w:r>
        <w:t xml:space="preserve">Proposed Solution</w:t>
      </w:r>
    </w:p>
    <w:p>
      <w:pPr>
        <w:pStyle w:val="FirstParagraph"/>
      </w:pPr>
      <w:r>
        <w:t xml:space="preserve">Nationally standardized digital inspection templates approved by the Ministry.</w:t>
      </w:r>
    </w:p>
    <w:p>
      <w:r>
        <w:pict>
          <v:rect style="width:0;height:1.5pt" o:hralign="center" o:hrstd="t" o:hr="t"/>
        </w:pict>
      </w:r>
    </w:p>
    <w:bookmarkEnd w:id="31"/>
    <w:bookmarkEnd w:id="32"/>
    <w:bookmarkStart w:id="35" w:name="problem-63"/>
    <w:p>
      <w:pPr>
        <w:pStyle w:val="Heading2"/>
      </w:pPr>
      <w:r>
        <w:t xml:space="preserve">Problem 63</w:t>
      </w:r>
    </w:p>
    <w:bookmarkStart w:id="33" w:name="inventory-verification-is-time-consuming"/>
    <w:p>
      <w:pPr>
        <w:pStyle w:val="Heading3"/>
      </w:pPr>
      <w:r>
        <w:t xml:space="preserve">Inventory Verification Is Time-Consuming</w:t>
      </w:r>
    </w:p>
    <w:p>
      <w:pPr>
        <w:pStyle w:val="FirstParagraph"/>
      </w:pPr>
      <w:r>
        <w:t xml:space="preserve">Inspectors manually count textbooks.</w:t>
      </w:r>
    </w:p>
    <w:bookmarkEnd w:id="33"/>
    <w:bookmarkStart w:id="34" w:name="proposed-solution-1"/>
    <w:p>
      <w:pPr>
        <w:pStyle w:val="Heading3"/>
      </w:pPr>
      <w:r>
        <w:t xml:space="preserve">Proposed Solution</w:t>
      </w:r>
    </w:p>
    <w:p>
      <w:pPr>
        <w:pStyle w:val="FirstParagraph"/>
      </w:pPr>
      <w:r>
        <w:t xml:space="preserve">QR and barcode verification tools allowing rapid comparison between physical inventory and digital records.</w:t>
      </w:r>
    </w:p>
    <w:p>
      <w:r>
        <w:pict>
          <v:rect style="width:0;height:1.5pt" o:hralign="center" o:hrstd="t" o:hr="t"/>
        </w:pict>
      </w:r>
    </w:p>
    <w:bookmarkEnd w:id="34"/>
    <w:bookmarkEnd w:id="35"/>
    <w:bookmarkStart w:id="38" w:name="problem-64"/>
    <w:p>
      <w:pPr>
        <w:pStyle w:val="Heading2"/>
      </w:pPr>
      <w:r>
        <w:t xml:space="preserve">Problem 64</w:t>
      </w:r>
    </w:p>
    <w:bookmarkStart w:id="36" w:name="findings-reach-decision-makers-late"/>
    <w:p>
      <w:pPr>
        <w:pStyle w:val="Heading3"/>
      </w:pPr>
      <w:r>
        <w:t xml:space="preserve">Findings Reach Decision-Makers Late</w:t>
      </w:r>
    </w:p>
    <w:p>
      <w:pPr>
        <w:pStyle w:val="FirstParagraph"/>
      </w:pPr>
      <w:r>
        <w:t xml:space="preserve">Inspection reports often require manual submission.</w:t>
      </w:r>
    </w:p>
    <w:bookmarkEnd w:id="36"/>
    <w:bookmarkStart w:id="37" w:name="proposed-solution-2"/>
    <w:p>
      <w:pPr>
        <w:pStyle w:val="Heading3"/>
      </w:pPr>
      <w:r>
        <w:t xml:space="preserve">Proposed Solution</w:t>
      </w:r>
    </w:p>
    <w:p>
      <w:pPr>
        <w:pStyle w:val="FirstParagraph"/>
      </w:pPr>
      <w:r>
        <w:t xml:space="preserve">Electronic submission immediately after synchronization.</w:t>
      </w:r>
    </w:p>
    <w:p>
      <w:pPr>
        <w:pStyle w:val="BodyText"/>
      </w:pPr>
      <w:r>
        <w:t xml:space="preserve">Regional and national officials receive findings without waiting for paper reports.</w:t>
      </w:r>
    </w:p>
    <w:p>
      <w:r>
        <w:pict>
          <v:rect style="width:0;height:1.5pt" o:hralign="center" o:hrstd="t" o:hr="t"/>
        </w:pict>
      </w:r>
    </w:p>
    <w:bookmarkEnd w:id="37"/>
    <w:bookmarkEnd w:id="38"/>
    <w:bookmarkStart w:id="41" w:name="problem-65"/>
    <w:p>
      <w:pPr>
        <w:pStyle w:val="Heading2"/>
      </w:pPr>
      <w:r>
        <w:t xml:space="preserve">Problem 65</w:t>
      </w:r>
    </w:p>
    <w:bookmarkStart w:id="39" w:name="weak-follow-up"/>
    <w:p>
      <w:pPr>
        <w:pStyle w:val="Heading3"/>
      </w:pPr>
      <w:r>
        <w:t xml:space="preserve">Weak Follow-up</w:t>
      </w:r>
    </w:p>
    <w:p>
      <w:pPr>
        <w:pStyle w:val="FirstParagraph"/>
      </w:pPr>
      <w:r>
        <w:t xml:space="preserve">Recommendations from previous inspections are not always monitored.</w:t>
      </w:r>
    </w:p>
    <w:bookmarkEnd w:id="39"/>
    <w:bookmarkStart w:id="40" w:name="proposed-solution-3"/>
    <w:p>
      <w:pPr>
        <w:pStyle w:val="Heading3"/>
      </w:pPr>
      <w:r>
        <w:t xml:space="preserve">Proposed Solution</w:t>
      </w:r>
    </w:p>
    <w:p>
      <w:pPr>
        <w:pStyle w:val="FirstParagraph"/>
      </w:pPr>
      <w:r>
        <w:t xml:space="preserve">Corrective Action Tracker assigning responsibilities, deadlines, and completion status.</w:t>
      </w:r>
    </w:p>
    <w:p>
      <w:r>
        <w:pict>
          <v:rect style="width:0;height:1.5pt" o:hralign="center" o:hrstd="t" o:hr="t"/>
        </w:pict>
      </w:r>
    </w:p>
    <w:bookmarkEnd w:id="40"/>
    <w:bookmarkEnd w:id="41"/>
    <w:bookmarkStart w:id="44" w:name="problem-66"/>
    <w:p>
      <w:pPr>
        <w:pStyle w:val="Heading2"/>
      </w:pPr>
      <w:r>
        <w:t xml:space="preserve">Problem 66</w:t>
      </w:r>
    </w:p>
    <w:bookmarkStart w:id="42" w:name="Xfe68ae3a9c087e93db5cf2e2d706d0eb3023063"/>
    <w:p>
      <w:pPr>
        <w:pStyle w:val="Heading3"/>
      </w:pPr>
      <w:r>
        <w:t xml:space="preserve">Difficult Identification of High-Risk Schools</w:t>
      </w:r>
    </w:p>
    <w:p>
      <w:pPr>
        <w:pStyle w:val="FirstParagraph"/>
      </w:pPr>
      <w:r>
        <w:t xml:space="preserve">Inspection planning may not prioritize schools with the greatest operational risks.</w:t>
      </w:r>
    </w:p>
    <w:bookmarkEnd w:id="42"/>
    <w:bookmarkStart w:id="43" w:name="proposed-solution-4"/>
    <w:p>
      <w:pPr>
        <w:pStyle w:val="Heading3"/>
      </w:pPr>
      <w:r>
        <w:t xml:space="preserve">Proposed Solution</w:t>
      </w:r>
    </w:p>
    <w:p>
      <w:pPr>
        <w:pStyle w:val="FirstParagraph"/>
      </w:pPr>
      <w:r>
        <w:t xml:space="preserve">Risk-based inspection planning using indicators such as:</w:t>
      </w:r>
    </w:p>
    <w:p>
      <w:pPr>
        <w:pStyle w:val="Compact"/>
        <w:numPr>
          <w:ilvl w:val="0"/>
          <w:numId w:val="1004"/>
        </w:numPr>
      </w:pPr>
      <w:r>
        <w:t xml:space="preserve">Repeated shortages.</w:t>
      </w:r>
    </w:p>
    <w:p>
      <w:pPr>
        <w:pStyle w:val="Compact"/>
        <w:numPr>
          <w:ilvl w:val="0"/>
          <w:numId w:val="1004"/>
        </w:numPr>
      </w:pPr>
      <w:r>
        <w:t xml:space="preserve">Missing inventory.</w:t>
      </w:r>
    </w:p>
    <w:p>
      <w:pPr>
        <w:pStyle w:val="Compact"/>
        <w:numPr>
          <w:ilvl w:val="0"/>
          <w:numId w:val="1004"/>
        </w:numPr>
      </w:pPr>
      <w:r>
        <w:t xml:space="preserve">Poor reporting compliance.</w:t>
      </w:r>
    </w:p>
    <w:p>
      <w:pPr>
        <w:pStyle w:val="Compact"/>
        <w:numPr>
          <w:ilvl w:val="0"/>
          <w:numId w:val="1004"/>
        </w:numPr>
      </w:pPr>
      <w:r>
        <w:t xml:space="preserve">High damage rates.</w:t>
      </w:r>
    </w:p>
    <w:p>
      <w:pPr>
        <w:pStyle w:val="Compact"/>
        <w:numPr>
          <w:ilvl w:val="0"/>
          <w:numId w:val="1004"/>
        </w:numPr>
      </w:pPr>
      <w:r>
        <w:t xml:space="preserve">Outstanding investigations.</w:t>
      </w:r>
    </w:p>
    <w:p>
      <w:r>
        <w:pict>
          <v:rect style="width:0;height:1.5pt" o:hralign="center" o:hrstd="t" o:hr="t"/>
        </w:pict>
      </w:r>
    </w:p>
    <w:bookmarkEnd w:id="43"/>
    <w:bookmarkEnd w:id="44"/>
    <w:bookmarkStart w:id="47" w:name="problem-67"/>
    <w:p>
      <w:pPr>
        <w:pStyle w:val="Heading2"/>
      </w:pPr>
      <w:r>
        <w:t xml:space="preserve">Problem 67</w:t>
      </w:r>
    </w:p>
    <w:bookmarkStart w:id="45" w:name="limited-evidence-collection"/>
    <w:p>
      <w:pPr>
        <w:pStyle w:val="Heading3"/>
      </w:pPr>
      <w:r>
        <w:t xml:space="preserve">Limited Evidence Collection</w:t>
      </w:r>
    </w:p>
    <w:p>
      <w:pPr>
        <w:pStyle w:val="FirstParagraph"/>
      </w:pPr>
      <w:r>
        <w:t xml:space="preserve">Inspection reports may rely heavily on written observations.</w:t>
      </w:r>
    </w:p>
    <w:bookmarkEnd w:id="45"/>
    <w:bookmarkStart w:id="46" w:name="proposed-solution-5"/>
    <w:p>
      <w:pPr>
        <w:pStyle w:val="Heading3"/>
      </w:pPr>
      <w:r>
        <w:t xml:space="preserve">Proposed Solution</w:t>
      </w:r>
    </w:p>
    <w:p>
      <w:pPr>
        <w:pStyle w:val="FirstParagraph"/>
      </w:pPr>
      <w:r>
        <w:t xml:space="preserve">Support structured evidence collection including photographs (where appropriate), inventory scans, and digital notes.</w:t>
      </w:r>
    </w:p>
    <w:p>
      <w:r>
        <w:pict>
          <v:rect style="width:0;height:1.5pt" o:hralign="center" o:hrstd="t" o:hr="t"/>
        </w:pict>
      </w:r>
    </w:p>
    <w:bookmarkEnd w:id="46"/>
    <w:bookmarkEnd w:id="47"/>
    <w:bookmarkStart w:id="50" w:name="problem-68"/>
    <w:p>
      <w:pPr>
        <w:pStyle w:val="Heading2"/>
      </w:pPr>
      <w:r>
        <w:t xml:space="preserve">Problem 68</w:t>
      </w:r>
    </w:p>
    <w:bookmarkStart w:id="48" w:name="Xc7969aa11aa0c1499dcc360ae8b77f5c938a0c5"/>
    <w:p>
      <w:pPr>
        <w:pStyle w:val="Heading3"/>
      </w:pPr>
      <w:r>
        <w:t xml:space="preserve">Poor Visibility into National Inspection Activities</w:t>
      </w:r>
    </w:p>
    <w:p>
      <w:pPr>
        <w:pStyle w:val="FirstParagraph"/>
      </w:pPr>
      <w:r>
        <w:t xml:space="preserve">Senior officials may not know:</w:t>
      </w:r>
    </w:p>
    <w:p>
      <w:pPr>
        <w:pStyle w:val="Compact"/>
        <w:numPr>
          <w:ilvl w:val="0"/>
          <w:numId w:val="1005"/>
        </w:numPr>
      </w:pPr>
      <w:r>
        <w:t xml:space="preserve">Which schools have been inspected.</w:t>
      </w:r>
    </w:p>
    <w:p>
      <w:pPr>
        <w:pStyle w:val="Compact"/>
        <w:numPr>
          <w:ilvl w:val="0"/>
          <w:numId w:val="1005"/>
        </w:numPr>
      </w:pPr>
      <w:r>
        <w:t xml:space="preserve">Which remain outstanding.</w:t>
      </w:r>
    </w:p>
    <w:p>
      <w:pPr>
        <w:pStyle w:val="Compact"/>
        <w:numPr>
          <w:ilvl w:val="0"/>
          <w:numId w:val="1005"/>
        </w:numPr>
      </w:pPr>
      <w:r>
        <w:t xml:space="preserve">Common findings.</w:t>
      </w:r>
    </w:p>
    <w:bookmarkEnd w:id="48"/>
    <w:bookmarkStart w:id="49" w:name="proposed-solution-6"/>
    <w:p>
      <w:pPr>
        <w:pStyle w:val="Heading3"/>
      </w:pPr>
      <w:r>
        <w:t xml:space="preserve">Proposed Solution</w:t>
      </w:r>
    </w:p>
    <w:p>
      <w:pPr>
        <w:pStyle w:val="FirstParagraph"/>
      </w:pPr>
      <w:r>
        <w:t xml:space="preserve">National Inspection Dashboard showing inspection coverage, findings, and outstanding corrective actions.</w:t>
      </w:r>
    </w:p>
    <w:p>
      <w:r>
        <w:pict>
          <v:rect style="width:0;height:1.5pt" o:hralign="center" o:hrstd="t" o:hr="t"/>
        </w:pict>
      </w:r>
    </w:p>
    <w:bookmarkEnd w:id="49"/>
    <w:bookmarkEnd w:id="50"/>
    <w:bookmarkStart w:id="53" w:name="problem-69"/>
    <w:p>
      <w:pPr>
        <w:pStyle w:val="Heading2"/>
      </w:pPr>
      <w:r>
        <w:t xml:space="preserve">Problem 69</w:t>
      </w:r>
    </w:p>
    <w:bookmarkStart w:id="51" w:name="difficult-audit-preparation"/>
    <w:p>
      <w:pPr>
        <w:pStyle w:val="Heading3"/>
      </w:pPr>
      <w:r>
        <w:t xml:space="preserve">Difficult Audit Preparation</w:t>
      </w:r>
    </w:p>
    <w:p>
      <w:pPr>
        <w:pStyle w:val="FirstParagraph"/>
      </w:pPr>
      <w:r>
        <w:t xml:space="preserve">Preparing documents for internal or external audits requires collecting information from multiple sources.</w:t>
      </w:r>
    </w:p>
    <w:bookmarkEnd w:id="51"/>
    <w:bookmarkStart w:id="52" w:name="proposed-solution-7"/>
    <w:p>
      <w:pPr>
        <w:pStyle w:val="Heading3"/>
      </w:pPr>
      <w:r>
        <w:t xml:space="preserve">Proposed Solution</w:t>
      </w:r>
    </w:p>
    <w:p>
      <w:pPr>
        <w:pStyle w:val="FirstParagraph"/>
      </w:pPr>
      <w:r>
        <w:t xml:space="preserve">Digital audit repository containing inspection reports, inventory histories, transaction logs, and supporting documentation.</w:t>
      </w:r>
    </w:p>
    <w:p>
      <w:r>
        <w:pict>
          <v:rect style="width:0;height:1.5pt" o:hralign="center" o:hrstd="t" o:hr="t"/>
        </w:pict>
      </w:r>
    </w:p>
    <w:bookmarkEnd w:id="52"/>
    <w:bookmarkEnd w:id="53"/>
    <w:bookmarkStart w:id="56" w:name="problem-70"/>
    <w:p>
      <w:pPr>
        <w:pStyle w:val="Heading2"/>
      </w:pPr>
      <w:r>
        <w:t xml:space="preserve">Problem 70</w:t>
      </w:r>
    </w:p>
    <w:bookmarkStart w:id="54" w:name="limited-performance-monitoring"/>
    <w:p>
      <w:pPr>
        <w:pStyle w:val="Heading3"/>
      </w:pPr>
      <w:r>
        <w:t xml:space="preserve">Limited Performance Monitoring</w:t>
      </w:r>
    </w:p>
    <w:p>
      <w:pPr>
        <w:pStyle w:val="FirstParagraph"/>
      </w:pPr>
      <w:r>
        <w:t xml:space="preserve">There is often limited analysis of recurring operational issues.</w:t>
      </w:r>
    </w:p>
    <w:bookmarkEnd w:id="54"/>
    <w:bookmarkStart w:id="55" w:name="proposed-solution-8"/>
    <w:p>
      <w:pPr>
        <w:pStyle w:val="Heading3"/>
      </w:pPr>
      <w:r>
        <w:t xml:space="preserve">Proposed Solution</w:t>
      </w:r>
    </w:p>
    <w:p>
      <w:pPr>
        <w:pStyle w:val="FirstParagraph"/>
      </w:pPr>
      <w:r>
        <w:t xml:space="preserve">Inspection analytics identifying trends such as:</w:t>
      </w:r>
    </w:p>
    <w:p>
      <w:pPr>
        <w:pStyle w:val="Compact"/>
        <w:numPr>
          <w:ilvl w:val="0"/>
          <w:numId w:val="1006"/>
        </w:numPr>
      </w:pPr>
      <w:r>
        <w:t xml:space="preserve">Frequent shortages.</w:t>
      </w:r>
    </w:p>
    <w:p>
      <w:pPr>
        <w:pStyle w:val="Compact"/>
        <w:numPr>
          <w:ilvl w:val="0"/>
          <w:numId w:val="1006"/>
        </w:numPr>
      </w:pPr>
      <w:r>
        <w:t xml:space="preserve">Repeated inventory discrepancies.</w:t>
      </w:r>
    </w:p>
    <w:p>
      <w:pPr>
        <w:pStyle w:val="Compact"/>
        <w:numPr>
          <w:ilvl w:val="0"/>
          <w:numId w:val="1006"/>
        </w:numPr>
      </w:pPr>
      <w:r>
        <w:t xml:space="preserve">High damage rates.</w:t>
      </w:r>
    </w:p>
    <w:p>
      <w:pPr>
        <w:pStyle w:val="Compact"/>
        <w:numPr>
          <w:ilvl w:val="0"/>
          <w:numId w:val="1006"/>
        </w:numPr>
      </w:pPr>
      <w:r>
        <w:t xml:space="preserve">Delayed reporting.</w:t>
      </w:r>
    </w:p>
    <w:p>
      <w:pPr>
        <w:pStyle w:val="Compact"/>
        <w:numPr>
          <w:ilvl w:val="0"/>
          <w:numId w:val="1006"/>
        </w:numPr>
      </w:pPr>
      <w:r>
        <w:t xml:space="preserve">Schools requiring additional support.</w:t>
      </w:r>
    </w:p>
    <w:p>
      <w:r>
        <w:pict>
          <v:rect style="width:0;height:1.5pt" o:hralign="center" o:hrstd="t" o:hr="t"/>
        </w:pict>
      </w:r>
    </w:p>
    <w:bookmarkEnd w:id="55"/>
    <w:bookmarkEnd w:id="56"/>
    <w:bookmarkEnd w:id="57"/>
    <w:bookmarkStart w:id="58" w:name="compliance-management"/>
    <w:p>
      <w:pPr>
        <w:pStyle w:val="Heading1"/>
      </w:pPr>
      <w:r>
        <w:t xml:space="preserve">8.5 Compliance Management</w:t>
      </w:r>
    </w:p>
    <w:p>
      <w:pPr>
        <w:pStyle w:val="FirstParagraph"/>
      </w:pPr>
      <w:r>
        <w:t xml:space="preserve">The platform supports compliance monitoring through:</w:t>
      </w:r>
    </w:p>
    <w:p>
      <w:pPr>
        <w:pStyle w:val="Compact"/>
        <w:numPr>
          <w:ilvl w:val="0"/>
          <w:numId w:val="1007"/>
        </w:numPr>
      </w:pPr>
      <w:r>
        <w:t xml:space="preserve">Inspection scheduling.</w:t>
      </w:r>
    </w:p>
    <w:p>
      <w:pPr>
        <w:pStyle w:val="Compact"/>
        <w:numPr>
          <w:ilvl w:val="0"/>
          <w:numId w:val="1007"/>
        </w:numPr>
      </w:pPr>
      <w:r>
        <w:t xml:space="preserve">Digital checklists.</w:t>
      </w:r>
    </w:p>
    <w:p>
      <w:pPr>
        <w:pStyle w:val="Compact"/>
        <w:numPr>
          <w:ilvl w:val="0"/>
          <w:numId w:val="1007"/>
        </w:numPr>
      </w:pPr>
      <w:r>
        <w:t xml:space="preserve">Automated reminders.</w:t>
      </w:r>
    </w:p>
    <w:p>
      <w:pPr>
        <w:pStyle w:val="Compact"/>
        <w:numPr>
          <w:ilvl w:val="0"/>
          <w:numId w:val="1007"/>
        </w:numPr>
      </w:pPr>
      <w:r>
        <w:t xml:space="preserve">Corrective action tracking.</w:t>
      </w:r>
    </w:p>
    <w:p>
      <w:pPr>
        <w:pStyle w:val="Compact"/>
        <w:numPr>
          <w:ilvl w:val="0"/>
          <w:numId w:val="1007"/>
        </w:numPr>
      </w:pPr>
      <w:r>
        <w:t xml:space="preserve">Compliance scorecards.</w:t>
      </w:r>
    </w:p>
    <w:p>
      <w:pPr>
        <w:pStyle w:val="Compact"/>
        <w:numPr>
          <w:ilvl w:val="0"/>
          <w:numId w:val="1007"/>
        </w:numPr>
      </w:pPr>
      <w:r>
        <w:t xml:space="preserve">Historical inspection records.</w:t>
      </w:r>
    </w:p>
    <w:p>
      <w:r>
        <w:pict>
          <v:rect style="width:0;height:1.5pt" o:hralign="center" o:hrstd="t" o:hr="t"/>
        </w:pict>
      </w:r>
    </w:p>
    <w:bookmarkEnd w:id="58"/>
    <w:bookmarkStart w:id="59" w:name="proposed-modules"/>
    <w:p>
      <w:pPr>
        <w:pStyle w:val="Heading1"/>
      </w:pPr>
      <w:r>
        <w:t xml:space="preserve">8.6 Proposed Modules</w:t>
      </w:r>
    </w:p>
    <w:p>
      <w:pPr>
        <w:pStyle w:val="Compact"/>
        <w:numPr>
          <w:ilvl w:val="0"/>
          <w:numId w:val="1008"/>
        </w:numPr>
      </w:pPr>
      <w:r>
        <w:t xml:space="preserve">Inspection Management</w:t>
      </w:r>
    </w:p>
    <w:p>
      <w:pPr>
        <w:pStyle w:val="Compact"/>
        <w:numPr>
          <w:ilvl w:val="0"/>
          <w:numId w:val="1008"/>
        </w:numPr>
      </w:pPr>
      <w:r>
        <w:t xml:space="preserve">Mobile Inspector Application</w:t>
      </w:r>
    </w:p>
    <w:p>
      <w:pPr>
        <w:pStyle w:val="Compact"/>
        <w:numPr>
          <w:ilvl w:val="0"/>
          <w:numId w:val="1008"/>
        </w:numPr>
      </w:pPr>
      <w:r>
        <w:t xml:space="preserve">Audit Repository</w:t>
      </w:r>
    </w:p>
    <w:p>
      <w:pPr>
        <w:pStyle w:val="Compact"/>
        <w:numPr>
          <w:ilvl w:val="0"/>
          <w:numId w:val="1008"/>
        </w:numPr>
      </w:pPr>
      <w:r>
        <w:t xml:space="preserve">Compliance Dashboard</w:t>
      </w:r>
    </w:p>
    <w:p>
      <w:pPr>
        <w:pStyle w:val="Compact"/>
        <w:numPr>
          <w:ilvl w:val="0"/>
          <w:numId w:val="1008"/>
        </w:numPr>
      </w:pPr>
      <w:r>
        <w:t xml:space="preserve">Corrective Action Tracker</w:t>
      </w:r>
    </w:p>
    <w:p>
      <w:pPr>
        <w:pStyle w:val="Compact"/>
        <w:numPr>
          <w:ilvl w:val="0"/>
          <w:numId w:val="1008"/>
        </w:numPr>
      </w:pPr>
      <w:r>
        <w:t xml:space="preserve">Risk Assessment Engine</w:t>
      </w:r>
    </w:p>
    <w:p>
      <w:pPr>
        <w:pStyle w:val="Compact"/>
        <w:numPr>
          <w:ilvl w:val="0"/>
          <w:numId w:val="1008"/>
        </w:numPr>
      </w:pPr>
      <w:r>
        <w:t xml:space="preserve">Evidence Management</w:t>
      </w:r>
    </w:p>
    <w:p>
      <w:pPr>
        <w:pStyle w:val="Compact"/>
        <w:numPr>
          <w:ilvl w:val="0"/>
          <w:numId w:val="1008"/>
        </w:numPr>
      </w:pPr>
      <w:r>
        <w:t xml:space="preserve">Inspection Analytics</w:t>
      </w:r>
    </w:p>
    <w:p>
      <w:r>
        <w:pict>
          <v:rect style="width:0;height:1.5pt" o:hralign="center" o:hrstd="t" o:hr="t"/>
        </w:pict>
      </w:r>
    </w:p>
    <w:bookmarkEnd w:id="59"/>
    <w:bookmarkStart w:id="60" w:name="expected-outcomes"/>
    <w:p>
      <w:pPr>
        <w:pStyle w:val="Heading1"/>
      </w:pPr>
      <w:r>
        <w:t xml:space="preserve">8.7 Expected Outcomes</w:t>
      </w:r>
    </w:p>
    <w:p>
      <w:pPr>
        <w:pStyle w:val="FirstParagraph"/>
      </w:pPr>
      <w:r>
        <w:t xml:space="preserve">Implementation will support:</w:t>
      </w:r>
    </w:p>
    <w:p>
      <w:pPr>
        <w:pStyle w:val="Compact"/>
        <w:numPr>
          <w:ilvl w:val="0"/>
          <w:numId w:val="1009"/>
        </w:numPr>
      </w:pPr>
      <w:r>
        <w:t xml:space="preserve">Faster inspections.</w:t>
      </w:r>
    </w:p>
    <w:p>
      <w:pPr>
        <w:pStyle w:val="Compact"/>
        <w:numPr>
          <w:ilvl w:val="0"/>
          <w:numId w:val="1009"/>
        </w:numPr>
      </w:pPr>
      <w:r>
        <w:t xml:space="preserve">More consistent reporting.</w:t>
      </w:r>
    </w:p>
    <w:p>
      <w:pPr>
        <w:pStyle w:val="Compact"/>
        <w:numPr>
          <w:ilvl w:val="0"/>
          <w:numId w:val="1009"/>
        </w:numPr>
      </w:pPr>
      <w:r>
        <w:t xml:space="preserve">Better audit readiness.</w:t>
      </w:r>
    </w:p>
    <w:p>
      <w:pPr>
        <w:pStyle w:val="Compact"/>
        <w:numPr>
          <w:ilvl w:val="0"/>
          <w:numId w:val="1009"/>
        </w:numPr>
      </w:pPr>
      <w:r>
        <w:t xml:space="preserve">Improved accountability.</w:t>
      </w:r>
    </w:p>
    <w:p>
      <w:pPr>
        <w:pStyle w:val="Compact"/>
        <w:numPr>
          <w:ilvl w:val="0"/>
          <w:numId w:val="1009"/>
        </w:numPr>
      </w:pPr>
      <w:r>
        <w:t xml:space="preserve">Stronger operational oversight.</w:t>
      </w:r>
    </w:p>
    <w:p>
      <w:pPr>
        <w:pStyle w:val="Compact"/>
        <w:numPr>
          <w:ilvl w:val="0"/>
          <w:numId w:val="1009"/>
        </w:numPr>
      </w:pPr>
      <w:r>
        <w:t xml:space="preserve">Earlier identification of risks.</w:t>
      </w:r>
    </w:p>
    <w:p>
      <w:pPr>
        <w:pStyle w:val="Compact"/>
        <w:numPr>
          <w:ilvl w:val="0"/>
          <w:numId w:val="1009"/>
        </w:numPr>
      </w:pPr>
      <w:r>
        <w:t xml:space="preserve">Improved compliance monitoring.</w:t>
      </w:r>
    </w:p>
    <w:p>
      <w:r>
        <w:pict>
          <v:rect style="width:0;height:1.5pt" o:hralign="center" o:hrstd="t" o:hr="t"/>
        </w:pict>
      </w:r>
    </w:p>
    <w:bookmarkEnd w:id="60"/>
    <w:bookmarkStart w:id="61" w:name="key-performance-indicators"/>
    <w:p>
      <w:pPr>
        <w:pStyle w:val="Heading1"/>
      </w:pPr>
      <w:r>
        <w:t xml:space="preserve">8.8 Key Performance Indicators</w:t>
      </w:r>
    </w:p>
    <w:p>
      <w:pPr>
        <w:pStyle w:val="FirstParagraph"/>
      </w:pPr>
      <w:r>
        <w:t xml:space="preserve">Examples include:</w:t>
      </w:r>
    </w:p>
    <w:p>
      <w:pPr>
        <w:pStyle w:val="Compact"/>
        <w:numPr>
          <w:ilvl w:val="0"/>
          <w:numId w:val="1010"/>
        </w:numPr>
      </w:pPr>
      <w:r>
        <w:t xml:space="preserve">Percentage of scheduled inspections completed.</w:t>
      </w:r>
    </w:p>
    <w:p>
      <w:pPr>
        <w:pStyle w:val="Compact"/>
        <w:numPr>
          <w:ilvl w:val="0"/>
          <w:numId w:val="1010"/>
        </w:numPr>
      </w:pPr>
      <w:r>
        <w:t xml:space="preserve">Average inspection report submission time.</w:t>
      </w:r>
    </w:p>
    <w:p>
      <w:pPr>
        <w:pStyle w:val="Compact"/>
        <w:numPr>
          <w:ilvl w:val="0"/>
          <w:numId w:val="1010"/>
        </w:numPr>
      </w:pPr>
      <w:r>
        <w:t xml:space="preserve">Percentage of corrective actions completed.</w:t>
      </w:r>
    </w:p>
    <w:p>
      <w:pPr>
        <w:pStyle w:val="Compact"/>
        <w:numPr>
          <w:ilvl w:val="0"/>
          <w:numId w:val="1010"/>
        </w:numPr>
      </w:pPr>
      <w:r>
        <w:t xml:space="preserve">Number of unresolved compliance issues.</w:t>
      </w:r>
    </w:p>
    <w:p>
      <w:pPr>
        <w:pStyle w:val="Compact"/>
        <w:numPr>
          <w:ilvl w:val="0"/>
          <w:numId w:val="1010"/>
        </w:numPr>
      </w:pPr>
      <w:r>
        <w:t xml:space="preserve">Inventory verification accuracy.</w:t>
      </w:r>
    </w:p>
    <w:p>
      <w:pPr>
        <w:pStyle w:val="Compact"/>
        <w:numPr>
          <w:ilvl w:val="0"/>
          <w:numId w:val="1010"/>
        </w:numPr>
      </w:pPr>
      <w:r>
        <w:t xml:space="preserve">Inspection coverage by region.</w:t>
      </w:r>
    </w:p>
    <w:p>
      <w:pPr>
        <w:pStyle w:val="Compact"/>
        <w:numPr>
          <w:ilvl w:val="0"/>
          <w:numId w:val="1010"/>
        </w:numPr>
      </w:pPr>
      <w:r>
        <w:t xml:space="preserve">Average time to resolve audit findings.</w:t>
      </w:r>
    </w:p>
    <w:p>
      <w:r>
        <w:pict>
          <v:rect style="width:0;height:1.5pt" o:hralign="center" o:hrstd="t" o:hr="t"/>
        </w:pict>
      </w:r>
    </w:p>
    <w:bookmarkEnd w:id="61"/>
    <w:bookmarkStart w:id="62" w:name="transition-to-stakeholder-engagement"/>
    <w:p>
      <w:pPr>
        <w:pStyle w:val="Heading1"/>
      </w:pPr>
      <w:r>
        <w:t xml:space="preserve">8.9 Transition to Stakeholder Engagement</w:t>
      </w:r>
    </w:p>
    <w:p>
      <w:pPr>
        <w:pStyle w:val="FirstParagraph"/>
      </w:pPr>
      <w:r>
        <w:t xml:space="preserve">Technology alone cannot transform textbook management. Success depends on the people who use the system every day.</w:t>
      </w:r>
    </w:p>
    <w:p>
      <w:pPr>
        <w:pStyle w:val="BodyText"/>
      </w:pPr>
      <w:r>
        <w:t xml:space="preserve">The next chapter will focus on stakeholder engagement, training, user adoption, change management, and institutional capacity building to ensure that ministry staff, inspectors, school leaders, teachers, and other users can effectively implement and sustain the platform nationwide.</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2026-07-10T12:53:44Z</dcterms:created>
  <dcterms:modified xsi:type="dcterms:W3CDTF">2026-07-10T12:53:44Z</dcterms:modified>
</cp:coreProperties>
</file>

<file path=docProps/custom.xml><?xml version="1.0" encoding="utf-8"?>
<Properties xmlns="http://schemas.openxmlformats.org/officeDocument/2006/custom-properties" xmlns:vt="http://schemas.openxmlformats.org/officeDocument/2006/docPropsVTypes"/>
</file>