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240" w:before="0"/>
        <w:jc w:val="center"/>
      </w:pPr>
      <w:r>
        <w:rPr>
          <w:rFonts w:ascii="Times New Roman" w:cs="Times New Roman" w:eastAsia="Times New Roman" w:hAnsi="Times New Roman"/>
          <w:b/>
          <w:bCs/>
          <w:color w:val="1F3864"/>
          <w:sz w:val="36"/>
          <w:szCs w:val="36"/>
        </w:rPr>
        <w:t xml:space="preserve">HOSPITAL PATIENT ADMISSIONS DASHBOARD</w:t>
      </w:r>
    </w:p>
    <w:p>
      <w:pPr>
        <w:keepNext/>
        <w:spacing w:after="100" w:before="200"/>
        <w:jc w:val="left"/>
      </w:pPr>
      <w:r>
        <w:rPr>
          <w:rFonts w:ascii="Times New Roman" w:cs="Times New Roman" w:eastAsia="Times New Roman" w:hAnsi="Times New Roman"/>
          <w:b/>
          <w:bCs/>
          <w:color w:val="1F3864"/>
          <w:sz w:val="28"/>
          <w:szCs w:val="28"/>
        </w:rPr>
        <w:t xml:space="preserve">Problem Statement</w:t>
      </w:r>
    </w:p>
    <w:p>
      <w:pPr>
        <w:spacing w:after="120" w:line="276"/>
        <w:jc w:val="both"/>
      </w:pPr>
      <w:r>
        <w:rPr>
          <w:rFonts w:ascii="Times New Roman" w:cs="Times New Roman" w:eastAsia="Times New Roman" w:hAnsi="Times New Roman"/>
          <w:sz w:val="24"/>
          <w:szCs w:val="24"/>
        </w:rPr>
        <w:t xml:space="preserve">Hospitals generate large volumes of patient data containing information such as admission dates and times, patient demographics, department referrals, admission status, waiting time, and patient satisfaction. When this information is maintained as raw data, it can be difficult to identify important patterns, trends, and key performance indicators efficiently.</w:t>
      </w:r>
    </w:p>
    <w:p>
      <w:pPr>
        <w:spacing w:after="12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Hospital Patient Admissions Dashboard</w:t>
      </w:r>
      <w:r>
        <w:rPr>
          <w:rFonts w:ascii="Times New Roman" w:cs="Times New Roman" w:eastAsia="Times New Roman" w:hAnsi="Times New Roman"/>
          <w:sz w:val="24"/>
          <w:szCs w:val="24"/>
        </w:rPr>
        <w:t xml:space="preserve"> project aims to transform a dataset containing </w:t>
      </w:r>
      <w:r>
        <w:rPr>
          <w:rFonts w:ascii="Times New Roman" w:cs="Times New Roman" w:eastAsia="Times New Roman" w:hAnsi="Times New Roman"/>
          <w:b/>
          <w:bCs/>
          <w:sz w:val="24"/>
          <w:szCs w:val="24"/>
        </w:rPr>
        <w:t xml:space="preserve">9,217 patient records and 11 columns</w:t>
      </w:r>
      <w:r>
        <w:rPr>
          <w:rFonts w:ascii="Times New Roman" w:cs="Times New Roman" w:eastAsia="Times New Roman" w:hAnsi="Times New Roman"/>
          <w:sz w:val="24"/>
          <w:szCs w:val="24"/>
        </w:rPr>
        <w:t xml:space="preserve"> into an interactive and informative Excel dashboard.</w:t>
      </w:r>
    </w:p>
    <w:p>
      <w:pPr>
        <w:spacing w:after="120" w:line="276"/>
        <w:jc w:val="both"/>
      </w:pPr>
      <w:r>
        <w:rPr>
          <w:rFonts w:ascii="Times New Roman" w:cs="Times New Roman" w:eastAsia="Times New Roman" w:hAnsi="Times New Roman"/>
          <w:sz w:val="24"/>
          <w:szCs w:val="24"/>
        </w:rPr>
        <w:t xml:space="preserve">The dashboard will analyze patient admission patterns, demographic characteristics, department referrals, waiting times, and available patient satisfaction scores. Using </w:t>
      </w:r>
      <w:r>
        <w:rPr>
          <w:rFonts w:ascii="Times New Roman" w:cs="Times New Roman" w:eastAsia="Times New Roman" w:hAnsi="Times New Roman"/>
          <w:b/>
          <w:bCs/>
          <w:sz w:val="24"/>
          <w:szCs w:val="24"/>
        </w:rPr>
        <w:t xml:space="preserve">data preprocessing, PivotTables, KPIs, charts, and slicers</w:t>
      </w:r>
      <w:r>
        <w:rPr>
          <w:rFonts w:ascii="Times New Roman" w:cs="Times New Roman" w:eastAsia="Times New Roman" w:hAnsi="Times New Roman"/>
          <w:sz w:val="24"/>
          <w:szCs w:val="24"/>
        </w:rPr>
        <w:t xml:space="preserve">, the project will present the information in a clear visual format.</w:t>
      </w:r>
    </w:p>
    <w:p>
      <w:pPr>
        <w:spacing w:after="120" w:line="276"/>
        <w:jc w:val="both"/>
      </w:pPr>
      <w:r>
        <w:rPr>
          <w:rFonts w:ascii="Times New Roman" w:cs="Times New Roman" w:eastAsia="Times New Roman" w:hAnsi="Times New Roman"/>
          <w:sz w:val="24"/>
          <w:szCs w:val="24"/>
        </w:rPr>
        <w:t xml:space="preserve">The dashboard will help users understand overall patient activity, compare admission and non-admission records, identify referral patterns, analyze waiting times, examine demographic distributions, and observe trends over time.</w:t>
      </w:r>
    </w:p>
    <w:p>
      <w:pPr>
        <w:spacing w:after="120" w:line="276"/>
        <w:jc w:val="both"/>
      </w:pPr>
      <w:r>
        <w:rPr>
          <w:rFonts w:ascii="Times New Roman" w:cs="Times New Roman" w:eastAsia="Times New Roman" w:hAnsi="Times New Roman"/>
          <w:sz w:val="24"/>
          <w:szCs w:val="24"/>
        </w:rPr>
        <w:t xml:space="preserve">The final objective is to convert raw hospital patient data into a </w:t>
      </w:r>
      <w:r>
        <w:rPr>
          <w:rFonts w:ascii="Times New Roman" w:cs="Times New Roman" w:eastAsia="Times New Roman" w:hAnsi="Times New Roman"/>
          <w:b/>
          <w:bCs/>
          <w:sz w:val="24"/>
          <w:szCs w:val="24"/>
        </w:rPr>
        <w:t xml:space="preserve">clear, interactive, and easy-to-understand dashboard</w:t>
      </w:r>
      <w:r>
        <w:rPr>
          <w:rFonts w:ascii="Times New Roman" w:cs="Times New Roman" w:eastAsia="Times New Roman" w:hAnsi="Times New Roman"/>
          <w:sz w:val="24"/>
          <w:szCs w:val="24"/>
        </w:rPr>
        <w:t xml:space="preserve"> that supports effective analysis and helps users derive meaningful insights from the available data.</w:t>
      </w:r>
    </w:p>
    <w:p>
      <w:pPr>
        <w:keepNext/>
        <w:spacing w:after="100" w:before="200"/>
        <w:jc w:val="left"/>
      </w:pPr>
      <w:r>
        <w:rPr>
          <w:rFonts w:ascii="Times New Roman" w:cs="Times New Roman" w:eastAsia="Times New Roman" w:hAnsi="Times New Roman"/>
          <w:b/>
          <w:bCs/>
          <w:color w:val="1F3864"/>
          <w:sz w:val="28"/>
          <w:szCs w:val="28"/>
        </w:rPr>
        <w:t xml:space="preserve">Dataset Insights</w:t>
      </w:r>
    </w:p>
    <w:p>
      <w:pPr>
        <w:spacing w:after="40" w:line="264"/>
        <w:jc w:val="both"/>
      </w:pPr>
      <w:r>
        <w:rPr>
          <w:rFonts w:ascii="Times New Roman" w:cs="Times New Roman" w:eastAsia="Times New Roman" w:hAnsi="Times New Roman"/>
          <w:b/>
          <w:bCs/>
          <w:sz w:val="24"/>
          <w:szCs w:val="24"/>
        </w:rPr>
        <w:t xml:space="preserve">Dataset Name: </w:t>
      </w:r>
      <w:r>
        <w:rPr>
          <w:rFonts w:ascii="Times New Roman" w:cs="Times New Roman" w:eastAsia="Times New Roman" w:hAnsi="Times New Roman"/>
          <w:sz w:val="24"/>
          <w:szCs w:val="24"/>
        </w:rPr>
        <w:t xml:space="preserve">Hospital Patient Flow / Admissions Dataset</w:t>
      </w:r>
    </w:p>
    <w:p>
      <w:pPr>
        <w:spacing w:after="40" w:line="264"/>
        <w:jc w:val="both"/>
      </w:pPr>
      <w:r>
        <w:rPr>
          <w:rFonts w:ascii="Times New Roman" w:cs="Times New Roman" w:eastAsia="Times New Roman" w:hAnsi="Times New Roman"/>
          <w:b/>
          <w:bCs/>
          <w:sz w:val="24"/>
          <w:szCs w:val="24"/>
        </w:rPr>
        <w:t xml:space="preserve">Total Records (Rows): </w:t>
      </w:r>
      <w:r>
        <w:rPr>
          <w:rFonts w:ascii="Times New Roman" w:cs="Times New Roman" w:eastAsia="Times New Roman" w:hAnsi="Times New Roman"/>
          <w:sz w:val="24"/>
          <w:szCs w:val="24"/>
        </w:rPr>
        <w:t xml:space="preserve">9,217</w:t>
      </w:r>
    </w:p>
    <w:p>
      <w:pPr>
        <w:spacing w:after="40" w:line="264"/>
        <w:jc w:val="both"/>
      </w:pPr>
      <w:r>
        <w:rPr>
          <w:rFonts w:ascii="Times New Roman" w:cs="Times New Roman" w:eastAsia="Times New Roman" w:hAnsi="Times New Roman"/>
          <w:b/>
          <w:bCs/>
          <w:sz w:val="24"/>
          <w:szCs w:val="24"/>
        </w:rPr>
        <w:t xml:space="preserve">Total Columns: </w:t>
      </w:r>
      <w:r>
        <w:rPr>
          <w:rFonts w:ascii="Times New Roman" w:cs="Times New Roman" w:eastAsia="Times New Roman" w:hAnsi="Times New Roman"/>
          <w:sz w:val="24"/>
          <w:szCs w:val="24"/>
        </w:rPr>
        <w:t xml:space="preserve">11</w:t>
      </w:r>
    </w:p>
    <w:p>
      <w:pPr>
        <w:spacing w:after="40" w:line="264"/>
        <w:jc w:val="both"/>
      </w:pPr>
      <w:r>
        <w:rPr>
          <w:rFonts w:ascii="Times New Roman" w:cs="Times New Roman" w:eastAsia="Times New Roman" w:hAnsi="Times New Roman"/>
          <w:b/>
          <w:bCs/>
          <w:sz w:val="24"/>
          <w:szCs w:val="24"/>
        </w:rPr>
        <w:t xml:space="preserve">Data Type: </w:t>
      </w:r>
      <w:r>
        <w:rPr>
          <w:rFonts w:ascii="Times New Roman" w:cs="Times New Roman" w:eastAsia="Times New Roman" w:hAnsi="Times New Roman"/>
          <w:sz w:val="24"/>
          <w:szCs w:val="24"/>
        </w:rPr>
        <w:t xml:space="preserve">Patient admission and healthcare-related data</w:t>
      </w:r>
    </w:p>
    <w:p>
      <w:pPr>
        <w:spacing w:after="40" w:line="264"/>
        <w:jc w:val="both"/>
      </w:pPr>
      <w:r>
        <w:rPr>
          <w:rFonts w:ascii="Times New Roman" w:cs="Times New Roman" w:eastAsia="Times New Roman" w:hAnsi="Times New Roman"/>
          <w:b/>
          <w:bCs/>
          <w:sz w:val="24"/>
          <w:szCs w:val="24"/>
        </w:rPr>
        <w:t xml:space="preserve">Time Period: </w:t>
      </w:r>
      <w:r>
        <w:rPr>
          <w:rFonts w:ascii="Times New Roman" w:cs="Times New Roman" w:eastAsia="Times New Roman" w:hAnsi="Times New Roman"/>
          <w:sz w:val="24"/>
          <w:szCs w:val="24"/>
        </w:rPr>
        <w:t xml:space="preserve">2023–2024</w:t>
      </w:r>
    </w:p>
    <w:p>
      <w:pPr>
        <w:spacing w:after="40" w:line="264"/>
        <w:jc w:val="both"/>
      </w:pPr>
      <w:r>
        <w:rPr>
          <w:rFonts w:ascii="Times New Roman" w:cs="Times New Roman" w:eastAsia="Times New Roman" w:hAnsi="Times New Roman"/>
          <w:b/>
          <w:bCs/>
          <w:sz w:val="24"/>
          <w:szCs w:val="24"/>
        </w:rPr>
        <w:t xml:space="preserve">Primary Analysis: </w:t>
      </w:r>
      <w:r>
        <w:rPr>
          <w:rFonts w:ascii="Times New Roman" w:cs="Times New Roman" w:eastAsia="Times New Roman" w:hAnsi="Times New Roman"/>
          <w:sz w:val="24"/>
          <w:szCs w:val="24"/>
        </w:rPr>
        <w:t xml:space="preserve">Patient admissions and hospital visit patterns</w:t>
      </w:r>
    </w:p>
    <w:p>
      <w:pPr>
        <w:keepNext/>
        <w:spacing w:after="100" w:before="200"/>
        <w:jc w:val="left"/>
      </w:pPr>
      <w:r>
        <w:rPr>
          <w:rFonts w:ascii="Times New Roman" w:cs="Times New Roman" w:eastAsia="Times New Roman" w:hAnsi="Times New Roman"/>
          <w:b/>
          <w:bCs/>
          <w:color w:val="1F3864"/>
          <w:sz w:val="28"/>
          <w:szCs w:val="28"/>
        </w:rPr>
        <w:t xml:space="preserve">Column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6148"/>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50"/>
              <w:left w:type="dxa" w:w="120"/>
              <w:bottom w:type="dxa" w:w="50"/>
              <w:right w:type="dxa" w:w="120"/>
            </w:tcMar>
          </w:tcPr>
          <w:p>
            <w:pPr>
              <w:jc w:val="center"/>
            </w:pPr>
            <w:r>
              <w:rPr>
                <w:rFonts w:ascii="Times New Roman" w:cs="Times New Roman" w:eastAsia="Times New Roman" w:hAnsi="Times New Roman"/>
                <w:b/>
                <w:bCs/>
                <w:color w:val="FFFFFF"/>
                <w:sz w:val="22"/>
                <w:szCs w:val="22"/>
              </w:rPr>
              <w:t xml:space="preserve">No.</w:t>
            </w:r>
          </w:p>
        </w:tc>
        <w:tc>
          <w:tcPr>
            <w:tcW w:type="dxa" w:w="2700"/>
            <w:tcBorders>
              <w:top w:val="single" w:color="808080" w:sz="4"/>
              <w:left w:val="single" w:color="808080" w:sz="4"/>
              <w:bottom w:val="single" w:color="808080" w:sz="4"/>
              <w:right w:val="single" w:color="808080" w:sz="4"/>
            </w:tcBorders>
            <w:shd w:fill="1F3864" w:color="auto" w:val="clear"/>
            <w:tcMar>
              <w:top w:type="dxa" w:w="50"/>
              <w:left w:type="dxa" w:w="120"/>
              <w:bottom w:type="dxa" w:w="50"/>
              <w:right w:type="dxa" w:w="120"/>
            </w:tcMar>
          </w:tcPr>
          <w:p>
            <w:pPr>
              <w:jc w:val="both"/>
            </w:pPr>
            <w:r>
              <w:rPr>
                <w:rFonts w:ascii="Times New Roman" w:cs="Times New Roman" w:eastAsia="Times New Roman" w:hAnsi="Times New Roman"/>
                <w:b/>
                <w:bCs/>
                <w:color w:val="FFFFFF"/>
                <w:sz w:val="22"/>
                <w:szCs w:val="22"/>
              </w:rPr>
              <w:t xml:space="preserve">Column Name</w:t>
            </w:r>
          </w:p>
        </w:tc>
        <w:tc>
          <w:tcPr>
            <w:tcW w:type="dxa" w:w="6148"/>
            <w:tcBorders>
              <w:top w:val="single" w:color="808080" w:sz="4"/>
              <w:left w:val="single" w:color="808080" w:sz="4"/>
              <w:bottom w:val="single" w:color="808080" w:sz="4"/>
              <w:right w:val="single" w:color="808080" w:sz="4"/>
            </w:tcBorders>
            <w:shd w:fill="1F3864" w:color="auto" w:val="clear"/>
            <w:tcMar>
              <w:top w:type="dxa" w:w="50"/>
              <w:left w:type="dxa" w:w="120"/>
              <w:bottom w:type="dxa" w:w="50"/>
              <w:right w:type="dxa" w:w="120"/>
            </w:tcMar>
          </w:tcPr>
          <w:p>
            <w:pPr>
              <w:jc w:val="both"/>
            </w:pPr>
            <w:r>
              <w:rPr>
                <w:rFonts w:ascii="Times New Roman" w:cs="Times New Roman" w:eastAsia="Times New Roman" w:hAnsi="Times New Roman"/>
                <w:b/>
                <w:bCs/>
                <w:color w:val="FFFFFF"/>
                <w:sz w:val="22"/>
                <w:szCs w:val="22"/>
              </w:rPr>
              <w:t xml:space="preserve">Description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Id</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Unique identifier for each patient record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Admission Date</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Date on which the patient visited/admission process was recorded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Admission Time</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Time of the patient's visit/admission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Merged</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name field present in the raw dataset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Gender</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Gender of the patient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Age</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Age of the patient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Race</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Race/ethnicity category recorded for the patient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8</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Department Referral</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Department to which the patient was referred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9</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Admission Flag</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Indicates whether the patient was admitted or not admitted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Satisfaction Score</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Satisfaction score provided by the patient, where available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center"/>
            </w:pPr>
            <w:r>
              <w:rPr>
                <w:rFonts w:ascii="Times New Roman" w:cs="Times New Roman" w:eastAsia="Times New Roman" w:hAnsi="Times New Roman"/>
                <w:b w:val="false"/>
                <w:bCs w:val="false"/>
                <w:color w:val="000000"/>
                <w:sz w:val="22"/>
                <w:szCs w:val="22"/>
              </w:rPr>
              <w:t xml:space="preserve">11</w:t>
            </w:r>
          </w:p>
        </w:tc>
        <w:tc>
          <w:tcPr>
            <w:tcW w:type="dxa" w:w="2700"/>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Patient Waittime</w:t>
            </w:r>
          </w:p>
        </w:tc>
        <w:tc>
          <w:tcPr>
            <w:tcW w:type="dxa" w:w="6148"/>
            <w:tcBorders>
              <w:top w:val="single" w:color="808080" w:sz="4"/>
              <w:left w:val="single" w:color="808080" w:sz="4"/>
              <w:bottom w:val="single" w:color="808080" w:sz="4"/>
              <w:right w:val="single" w:color="808080" w:sz="4"/>
            </w:tcBorders>
            <w:tcMar>
              <w:top w:type="dxa" w:w="50"/>
              <w:left w:type="dxa" w:w="120"/>
              <w:bottom w:type="dxa" w:w="50"/>
              <w:right w:type="dxa" w:w="120"/>
            </w:tcMar>
          </w:tcPr>
          <w:p>
            <w:pPr>
              <w:jc w:val="both"/>
            </w:pPr>
            <w:r>
              <w:rPr>
                <w:rFonts w:ascii="Times New Roman" w:cs="Times New Roman" w:eastAsia="Times New Roman" w:hAnsi="Times New Roman"/>
                <w:b w:val="false"/>
                <w:bCs w:val="false"/>
                <w:color w:val="000000"/>
                <w:sz w:val="22"/>
                <w:szCs w:val="22"/>
              </w:rPr>
              <w:t xml:space="preserve">Waiting time recorded for the patient</w:t>
            </w:r>
          </w:p>
        </w:tc>
      </w:tr>
    </w:tbl>
    <w:p>
      <w:pPr>
        <w:keepNext/>
        <w:spacing w:after="100" w:before="200"/>
        <w:jc w:val="left"/>
      </w:pPr>
      <w:r>
        <w:rPr>
          <w:rFonts w:ascii="Times New Roman" w:cs="Times New Roman" w:eastAsia="Times New Roman" w:hAnsi="Times New Roman"/>
          <w:b/>
          <w:bCs/>
          <w:color w:val="1F3864"/>
          <w:sz w:val="28"/>
          <w:szCs w:val="28"/>
        </w:rPr>
        <w:t xml:space="preserve">Main Data Categories</w:t>
      </w:r>
    </w:p>
    <w:p>
      <w:pPr>
        <w:keepNext/>
        <w:spacing w:after="60" w:before="120"/>
        <w:jc w:val="left"/>
      </w:pPr>
      <w:r>
        <w:rPr>
          <w:rFonts w:ascii="Times New Roman" w:cs="Times New Roman" w:eastAsia="Times New Roman" w:hAnsi="Times New Roman"/>
          <w:b/>
          <w:bCs/>
          <w:sz w:val="24"/>
          <w:szCs w:val="24"/>
        </w:rPr>
        <w:t xml:space="preserve">Patient Information</w:t>
      </w:r>
    </w:p>
    <w:p>
      <w:pPr>
        <w:pStyle w:val="ListParagraph"/>
        <w:numPr>
          <w:ilvl w:val="0"/>
          <w:numId w:val="2"/>
        </w:numPr>
        <w:spacing w:after="40" w:line="264"/>
        <w:jc w:val="both"/>
      </w:pPr>
      <w:r>
        <w:rPr>
          <w:rFonts w:ascii="Times New Roman" w:cs="Times New Roman" w:eastAsia="Times New Roman" w:hAnsi="Times New Roman"/>
          <w:sz w:val="24"/>
          <w:szCs w:val="24"/>
        </w:rPr>
        <w:t xml:space="preserve">Patient ID</w:t>
      </w:r>
    </w:p>
    <w:p>
      <w:pPr>
        <w:pStyle w:val="ListParagraph"/>
        <w:numPr>
          <w:ilvl w:val="0"/>
          <w:numId w:val="2"/>
        </w:numPr>
        <w:spacing w:after="40" w:line="264"/>
        <w:jc w:val="both"/>
      </w:pPr>
      <w:r>
        <w:rPr>
          <w:rFonts w:ascii="Times New Roman" w:cs="Times New Roman" w:eastAsia="Times New Roman" w:hAnsi="Times New Roman"/>
          <w:sz w:val="24"/>
          <w:szCs w:val="24"/>
        </w:rPr>
        <w:t xml:space="preserve">Patient name</w:t>
      </w:r>
    </w:p>
    <w:p>
      <w:pPr>
        <w:pStyle w:val="ListParagraph"/>
        <w:numPr>
          <w:ilvl w:val="0"/>
          <w:numId w:val="2"/>
        </w:numPr>
        <w:spacing w:after="40" w:line="264"/>
        <w:jc w:val="both"/>
      </w:pPr>
      <w:r>
        <w:rPr>
          <w:rFonts w:ascii="Times New Roman" w:cs="Times New Roman" w:eastAsia="Times New Roman" w:hAnsi="Times New Roman"/>
          <w:sz w:val="24"/>
          <w:szCs w:val="24"/>
        </w:rPr>
        <w:t xml:space="preserve">Gender</w:t>
      </w:r>
    </w:p>
    <w:p>
      <w:pPr>
        <w:pStyle w:val="ListParagraph"/>
        <w:numPr>
          <w:ilvl w:val="0"/>
          <w:numId w:val="2"/>
        </w:numPr>
        <w:spacing w:after="40" w:line="264"/>
        <w:jc w:val="both"/>
      </w:pPr>
      <w:r>
        <w:rPr>
          <w:rFonts w:ascii="Times New Roman" w:cs="Times New Roman" w:eastAsia="Times New Roman" w:hAnsi="Times New Roman"/>
          <w:sz w:val="24"/>
          <w:szCs w:val="24"/>
        </w:rPr>
        <w:t xml:space="preserve">Age</w:t>
      </w:r>
    </w:p>
    <w:p>
      <w:pPr>
        <w:pStyle w:val="ListParagraph"/>
        <w:numPr>
          <w:ilvl w:val="0"/>
          <w:numId w:val="2"/>
        </w:numPr>
        <w:spacing w:after="40" w:line="264"/>
        <w:jc w:val="both"/>
      </w:pPr>
      <w:r>
        <w:rPr>
          <w:rFonts w:ascii="Times New Roman" w:cs="Times New Roman" w:eastAsia="Times New Roman" w:hAnsi="Times New Roman"/>
          <w:sz w:val="24"/>
          <w:szCs w:val="24"/>
        </w:rPr>
        <w:t xml:space="preserve">Race</w:t>
      </w:r>
    </w:p>
    <w:p>
      <w:pPr>
        <w:keepNext/>
        <w:spacing w:after="60" w:before="120"/>
        <w:jc w:val="left"/>
      </w:pPr>
      <w:r>
        <w:rPr>
          <w:rFonts w:ascii="Times New Roman" w:cs="Times New Roman" w:eastAsia="Times New Roman" w:hAnsi="Times New Roman"/>
          <w:b/>
          <w:bCs/>
          <w:sz w:val="24"/>
          <w:szCs w:val="24"/>
        </w:rPr>
        <w:t xml:space="preserve">Admission Information</w:t>
      </w:r>
    </w:p>
    <w:p>
      <w:pPr>
        <w:pStyle w:val="ListParagraph"/>
        <w:numPr>
          <w:ilvl w:val="0"/>
          <w:numId w:val="2"/>
        </w:numPr>
        <w:spacing w:after="40" w:line="264"/>
        <w:jc w:val="both"/>
      </w:pPr>
      <w:r>
        <w:rPr>
          <w:rFonts w:ascii="Times New Roman" w:cs="Times New Roman" w:eastAsia="Times New Roman" w:hAnsi="Times New Roman"/>
          <w:sz w:val="24"/>
          <w:szCs w:val="24"/>
        </w:rPr>
        <w:t xml:space="preserve">Admission date</w:t>
      </w:r>
    </w:p>
    <w:p>
      <w:pPr>
        <w:pStyle w:val="ListParagraph"/>
        <w:numPr>
          <w:ilvl w:val="0"/>
          <w:numId w:val="2"/>
        </w:numPr>
        <w:spacing w:after="40" w:line="264"/>
        <w:jc w:val="both"/>
      </w:pPr>
      <w:r>
        <w:rPr>
          <w:rFonts w:ascii="Times New Roman" w:cs="Times New Roman" w:eastAsia="Times New Roman" w:hAnsi="Times New Roman"/>
          <w:sz w:val="24"/>
          <w:szCs w:val="24"/>
        </w:rPr>
        <w:t xml:space="preserve">Admission time</w:t>
      </w:r>
    </w:p>
    <w:p>
      <w:pPr>
        <w:pStyle w:val="ListParagraph"/>
        <w:numPr>
          <w:ilvl w:val="0"/>
          <w:numId w:val="2"/>
        </w:numPr>
        <w:spacing w:after="40" w:line="264"/>
        <w:jc w:val="both"/>
      </w:pPr>
      <w:r>
        <w:rPr>
          <w:rFonts w:ascii="Times New Roman" w:cs="Times New Roman" w:eastAsia="Times New Roman" w:hAnsi="Times New Roman"/>
          <w:sz w:val="24"/>
          <w:szCs w:val="24"/>
        </w:rPr>
        <w:t xml:space="preserve">Admission status</w:t>
      </w:r>
    </w:p>
    <w:p>
      <w:pPr>
        <w:keepNext/>
        <w:spacing w:after="60" w:before="120"/>
        <w:jc w:val="left"/>
      </w:pPr>
      <w:r>
        <w:rPr>
          <w:rFonts w:ascii="Times New Roman" w:cs="Times New Roman" w:eastAsia="Times New Roman" w:hAnsi="Times New Roman"/>
          <w:b/>
          <w:bCs/>
          <w:sz w:val="24"/>
          <w:szCs w:val="24"/>
        </w:rPr>
        <w:t xml:space="preserve">Hospital Service Information</w:t>
      </w:r>
    </w:p>
    <w:p>
      <w:pPr>
        <w:pStyle w:val="ListParagraph"/>
        <w:numPr>
          <w:ilvl w:val="0"/>
          <w:numId w:val="2"/>
        </w:numPr>
        <w:spacing w:after="40" w:line="264"/>
        <w:jc w:val="both"/>
      </w:pPr>
      <w:r>
        <w:rPr>
          <w:rFonts w:ascii="Times New Roman" w:cs="Times New Roman" w:eastAsia="Times New Roman" w:hAnsi="Times New Roman"/>
          <w:sz w:val="24"/>
          <w:szCs w:val="24"/>
        </w:rPr>
        <w:t xml:space="preserve">Department referral</w:t>
      </w:r>
    </w:p>
    <w:p>
      <w:pPr>
        <w:pStyle w:val="ListParagraph"/>
        <w:numPr>
          <w:ilvl w:val="0"/>
          <w:numId w:val="2"/>
        </w:numPr>
        <w:spacing w:after="40" w:line="264"/>
        <w:jc w:val="both"/>
      </w:pPr>
      <w:r>
        <w:rPr>
          <w:rFonts w:ascii="Times New Roman" w:cs="Times New Roman" w:eastAsia="Times New Roman" w:hAnsi="Times New Roman"/>
          <w:sz w:val="24"/>
          <w:szCs w:val="24"/>
        </w:rPr>
        <w:t xml:space="preserve">Patient waiting time</w:t>
      </w:r>
    </w:p>
    <w:p>
      <w:pPr>
        <w:keepNext/>
        <w:spacing w:after="60" w:before="120"/>
        <w:jc w:val="left"/>
      </w:pPr>
      <w:r>
        <w:rPr>
          <w:rFonts w:ascii="Times New Roman" w:cs="Times New Roman" w:eastAsia="Times New Roman" w:hAnsi="Times New Roman"/>
          <w:b/>
          <w:bCs/>
          <w:sz w:val="24"/>
          <w:szCs w:val="24"/>
        </w:rPr>
        <w:t xml:space="preserve">Patient Feedback</w:t>
      </w:r>
    </w:p>
    <w:p>
      <w:pPr>
        <w:pStyle w:val="ListParagraph"/>
        <w:numPr>
          <w:ilvl w:val="0"/>
          <w:numId w:val="2"/>
        </w:numPr>
        <w:spacing w:after="40" w:line="264"/>
        <w:jc w:val="both"/>
      </w:pPr>
      <w:r>
        <w:rPr>
          <w:rFonts w:ascii="Times New Roman" w:cs="Times New Roman" w:eastAsia="Times New Roman" w:hAnsi="Times New Roman"/>
          <w:sz w:val="24"/>
          <w:szCs w:val="24"/>
        </w:rPr>
        <w:t xml:space="preserve">Patient satisfaction score</w:t>
      </w:r>
    </w:p>
    <w:p>
      <w:pPr>
        <w:keepNext/>
        <w:spacing w:after="100" w:before="200"/>
        <w:jc w:val="left"/>
      </w:pPr>
      <w:r>
        <w:rPr>
          <w:rFonts w:ascii="Times New Roman" w:cs="Times New Roman" w:eastAsia="Times New Roman" w:hAnsi="Times New Roman"/>
          <w:b/>
          <w:bCs/>
          <w:color w:val="1F3864"/>
          <w:sz w:val="28"/>
          <w:szCs w:val="28"/>
        </w:rPr>
        <w:t xml:space="preserve">Key Characteristics</w:t>
      </w:r>
    </w:p>
    <w:p>
      <w:pPr>
        <w:pStyle w:val="ListParagraph"/>
        <w:numPr>
          <w:ilvl w:val="0"/>
          <w:numId w:val="2"/>
        </w:numPr>
        <w:spacing w:after="40" w:line="264"/>
        <w:jc w:val="both"/>
      </w:pPr>
      <w:r>
        <w:rPr>
          <w:rFonts w:ascii="Times New Roman" w:cs="Times New Roman" w:eastAsia="Times New Roman" w:hAnsi="Times New Roman"/>
          <w:sz w:val="24"/>
          <w:szCs w:val="24"/>
        </w:rPr>
        <w:t xml:space="preserve">The dataset contains 9,217 patient records.</w:t>
      </w:r>
    </w:p>
    <w:p>
      <w:pPr>
        <w:pStyle w:val="ListParagraph"/>
        <w:numPr>
          <w:ilvl w:val="0"/>
          <w:numId w:val="2"/>
        </w:numPr>
        <w:spacing w:after="40" w:line="264"/>
        <w:jc w:val="both"/>
      </w:pPr>
      <w:r>
        <w:rPr>
          <w:rFonts w:ascii="Times New Roman" w:cs="Times New Roman" w:eastAsia="Times New Roman" w:hAnsi="Times New Roman"/>
          <w:sz w:val="24"/>
          <w:szCs w:val="24"/>
        </w:rPr>
        <w:t xml:space="preserve">It contains 11 columns covering demographics, admission details, referrals, waiting time, and satisfaction.</w:t>
      </w:r>
    </w:p>
    <w:p>
      <w:pPr>
        <w:pStyle w:val="ListParagraph"/>
        <w:numPr>
          <w:ilvl w:val="0"/>
          <w:numId w:val="2"/>
        </w:numPr>
        <w:spacing w:after="40" w:line="264"/>
        <w:jc w:val="both"/>
      </w:pPr>
      <w:r>
        <w:rPr>
          <w:rFonts w:ascii="Times New Roman" w:cs="Times New Roman" w:eastAsia="Times New Roman" w:hAnsi="Times New Roman"/>
          <w:sz w:val="24"/>
          <w:szCs w:val="24"/>
        </w:rPr>
        <w:t xml:space="preserve">The dataset contains records from 2023 and 2024, allowing us to perform time-based analysis.</w:t>
      </w:r>
    </w:p>
    <w:p>
      <w:pPr>
        <w:pStyle w:val="ListParagraph"/>
        <w:numPr>
          <w:ilvl w:val="0"/>
          <w:numId w:val="2"/>
        </w:numPr>
        <w:spacing w:after="40" w:line="264"/>
        <w:jc w:val="both"/>
      </w:pPr>
      <w:r>
        <w:rPr>
          <w:rFonts w:ascii="Times New Roman" w:cs="Times New Roman" w:eastAsia="Times New Roman" w:hAnsi="Times New Roman"/>
          <w:sz w:val="24"/>
          <w:szCs w:val="24"/>
        </w:rPr>
        <w:t xml:space="preserve">The Patient Satisfaction Score contains some blank values, which will need to be handled appropriately during data preprocessing.</w:t>
      </w:r>
    </w:p>
    <w:p>
      <w:pPr>
        <w:pStyle w:val="ListParagraph"/>
        <w:numPr>
          <w:ilvl w:val="0"/>
          <w:numId w:val="2"/>
        </w:numPr>
        <w:spacing w:after="40" w:line="264"/>
        <w:jc w:val="both"/>
      </w:pPr>
      <w:r>
        <w:rPr>
          <w:rFonts w:ascii="Times New Roman" w:cs="Times New Roman" w:eastAsia="Times New Roman" w:hAnsi="Times New Roman"/>
          <w:sz w:val="24"/>
          <w:szCs w:val="24"/>
        </w:rPr>
        <w:t xml:space="preserve">Department Referral includes categories such as General Practice, Orthopedics, and None.</w:t>
      </w:r>
    </w:p>
    <w:p>
      <w:pPr>
        <w:pStyle w:val="ListParagraph"/>
        <w:numPr>
          <w:ilvl w:val="0"/>
          <w:numId w:val="2"/>
        </w:numPr>
        <w:spacing w:after="40" w:line="264"/>
        <w:jc w:val="both"/>
      </w:pPr>
      <w:r>
        <w:rPr>
          <w:rFonts w:ascii="Times New Roman" w:cs="Times New Roman" w:eastAsia="Times New Roman" w:hAnsi="Times New Roman"/>
          <w:sz w:val="24"/>
          <w:szCs w:val="24"/>
        </w:rPr>
        <w:t xml:space="preserve">Patient Admission Flag contains categories such as Admission and Not Admission.</w:t>
      </w:r>
    </w:p>
    <w:p>
      <w:pPr>
        <w:pStyle w:val="ListParagraph"/>
        <w:numPr>
          <w:ilvl w:val="0"/>
          <w:numId w:val="2"/>
        </w:numPr>
        <w:spacing w:after="40" w:line="264"/>
        <w:jc w:val="both"/>
      </w:pPr>
      <w:r>
        <w:rPr>
          <w:rFonts w:ascii="Times New Roman" w:cs="Times New Roman" w:eastAsia="Times New Roman" w:hAnsi="Times New Roman"/>
          <w:sz w:val="24"/>
          <w:szCs w:val="24"/>
        </w:rPr>
        <w:t xml:space="preserve">Patient Waittime is a numerical field that can be used to calculate average and other waiting-time metrics.</w:t>
      </w:r>
    </w:p>
    <w:p>
      <w:pPr>
        <w:pStyle w:val="ListParagraph"/>
        <w:numPr>
          <w:ilvl w:val="0"/>
          <w:numId w:val="2"/>
        </w:numPr>
        <w:spacing w:after="40" w:line="264"/>
        <w:jc w:val="both"/>
      </w:pPr>
      <w:r>
        <w:rPr>
          <w:rFonts w:ascii="Times New Roman" w:cs="Times New Roman" w:eastAsia="Times New Roman" w:hAnsi="Times New Roman"/>
          <w:sz w:val="24"/>
          <w:szCs w:val="24"/>
        </w:rPr>
        <w:t xml:space="preserve">The dataset can support analysis using PivotTables, KPIs, charts, slicers, and dashboards.</w:t>
      </w:r>
    </w:p>
    <w:sectPr>
      <w:footerReference w:type="default" r:id="rId7"/>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2026-10-01T05:58:39.778Z</dcterms:created>
  <dcterms:modified xsi:type="dcterms:W3CDTF">2026-10-01T05:58:39.778Z</dcterms:modified>
</cp:coreProperties>
</file>

<file path=docProps/custom.xml><?xml version="1.0" encoding="utf-8"?>
<Properties xmlns="http://schemas.openxmlformats.org/officeDocument/2006/custom-properties" xmlns:vt="http://schemas.openxmlformats.org/officeDocument/2006/docPropsVTypes"/>
</file>