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5A01" w14:textId="4D89CE99" w:rsidR="00383613" w:rsidRDefault="00383613" w:rsidP="00280132">
      <w:pPr>
        <w:pStyle w:val="BodyText"/>
        <w:spacing w:line="360" w:lineRule="auto"/>
        <w:ind w:right="256"/>
        <w:rPr>
          <w:b/>
          <w:bCs/>
        </w:rPr>
      </w:pPr>
      <w:r w:rsidRPr="00383613">
        <w:rPr>
          <w:b/>
          <w:bCs/>
        </w:rPr>
        <w:t>Comparative Analysis of FTSE100 Index and UK Housing Market Performance (1992–2016)</w:t>
      </w:r>
    </w:p>
    <w:p w14:paraId="3B7A89E3" w14:textId="77777777" w:rsidR="00383613" w:rsidRDefault="00383613" w:rsidP="00280132">
      <w:pPr>
        <w:pStyle w:val="BodyText"/>
        <w:spacing w:line="360" w:lineRule="auto"/>
        <w:ind w:right="256"/>
        <w:rPr>
          <w:b/>
          <w:bCs/>
        </w:rPr>
      </w:pPr>
    </w:p>
    <w:p w14:paraId="522030FA" w14:textId="557FDB1E" w:rsidR="00383613" w:rsidRPr="00383613" w:rsidRDefault="00383613" w:rsidP="00383613">
      <w:pPr>
        <w:pStyle w:val="BodyText"/>
        <w:numPr>
          <w:ilvl w:val="0"/>
          <w:numId w:val="20"/>
        </w:numPr>
        <w:spacing w:line="360" w:lineRule="auto"/>
        <w:ind w:right="256"/>
        <w:rPr>
          <w:b/>
          <w:bCs/>
        </w:rPr>
      </w:pPr>
      <w:r w:rsidRPr="00383613">
        <w:rPr>
          <w:b/>
          <w:bCs/>
          <w:sz w:val="28"/>
          <w:szCs w:val="28"/>
        </w:rPr>
        <w:t>Problem Statement</w:t>
      </w:r>
    </w:p>
    <w:p w14:paraId="3803C6CE" w14:textId="77777777" w:rsidR="00383613" w:rsidRDefault="00383613" w:rsidP="00383613">
      <w:pPr>
        <w:pStyle w:val="BodyText"/>
        <w:spacing w:line="360" w:lineRule="auto"/>
        <w:ind w:right="256"/>
      </w:pPr>
      <w:r w:rsidRPr="00383613">
        <w:t>Investors often face the critical question of where to allocate capital for the best returns — the stock market or the housing market. This project investigates how an investment in the FTSE100 index (representing the UK stock market) compares to an investment in the UK housing market over the period 1992 to 2016. By analyzing price trends, returns, and growth trajectories, this study helps clarify which asset might have been more rewarding and under what conditions.</w:t>
      </w:r>
    </w:p>
    <w:p w14:paraId="19B1BD8E" w14:textId="1301B263" w:rsidR="00383613" w:rsidRPr="00383613" w:rsidRDefault="00383613" w:rsidP="00383613">
      <w:pPr>
        <w:pStyle w:val="BodyText"/>
        <w:numPr>
          <w:ilvl w:val="0"/>
          <w:numId w:val="20"/>
        </w:numPr>
        <w:spacing w:line="360" w:lineRule="auto"/>
        <w:ind w:right="256"/>
        <w:rPr>
          <w:b/>
          <w:bCs/>
          <w:sz w:val="28"/>
          <w:szCs w:val="28"/>
        </w:rPr>
      </w:pPr>
      <w:r w:rsidRPr="00383613">
        <w:rPr>
          <w:b/>
          <w:bCs/>
          <w:sz w:val="28"/>
          <w:szCs w:val="28"/>
        </w:rPr>
        <w:t>Methodology</w:t>
      </w:r>
    </w:p>
    <w:p w14:paraId="52C1B7C4" w14:textId="77777777" w:rsidR="00383613" w:rsidRPr="00383613" w:rsidRDefault="00383613" w:rsidP="00383613">
      <w:pPr>
        <w:pStyle w:val="BodyText"/>
        <w:spacing w:line="360" w:lineRule="auto"/>
        <w:ind w:right="256"/>
      </w:pPr>
      <w:r w:rsidRPr="00383613">
        <w:t>The project followed these structured steps:</w:t>
      </w:r>
    </w:p>
    <w:p w14:paraId="6CB3C978" w14:textId="77777777" w:rsidR="00383613" w:rsidRPr="00383613" w:rsidRDefault="00383613" w:rsidP="00383613">
      <w:pPr>
        <w:pStyle w:val="BodyText"/>
        <w:spacing w:line="360" w:lineRule="auto"/>
        <w:ind w:right="256"/>
      </w:pPr>
      <w:r w:rsidRPr="00383613">
        <w:rPr>
          <w:b/>
          <w:bCs/>
        </w:rPr>
        <w:t>Step 1: Load FTSE Data</w:t>
      </w:r>
      <w:r w:rsidRPr="00383613">
        <w:br/>
        <w:t xml:space="preserve">The historical FTSE100 index data was imported for the specified </w:t>
      </w:r>
      <w:proofErr w:type="gramStart"/>
      <w:r w:rsidRPr="00383613">
        <w:t>time period</w:t>
      </w:r>
      <w:proofErr w:type="gramEnd"/>
      <w:r w:rsidRPr="00383613">
        <w:t>.</w:t>
      </w:r>
    </w:p>
    <w:p w14:paraId="4844F6AE" w14:textId="77777777" w:rsidR="00383613" w:rsidRPr="00383613" w:rsidRDefault="00383613" w:rsidP="00383613">
      <w:pPr>
        <w:pStyle w:val="BodyText"/>
        <w:spacing w:line="360" w:lineRule="auto"/>
        <w:ind w:right="256"/>
      </w:pPr>
      <w:r w:rsidRPr="00383613">
        <w:rPr>
          <w:b/>
          <w:bCs/>
        </w:rPr>
        <w:t>Step 2: Prepare FTSE Data</w:t>
      </w:r>
      <w:r w:rsidRPr="00383613">
        <w:br/>
        <w:t xml:space="preserve">Dates were converted to datetime format, set as the </w:t>
      </w:r>
      <w:proofErr w:type="spellStart"/>
      <w:r w:rsidRPr="00383613">
        <w:t>DataFrame</w:t>
      </w:r>
      <w:proofErr w:type="spellEnd"/>
      <w:r w:rsidRPr="00383613">
        <w:t xml:space="preserve"> index, and sorted chronologically for accurate time series analysis.</w:t>
      </w:r>
    </w:p>
    <w:p w14:paraId="18B8553E" w14:textId="77777777" w:rsidR="00383613" w:rsidRPr="00383613" w:rsidRDefault="00383613" w:rsidP="00383613">
      <w:pPr>
        <w:pStyle w:val="BodyText"/>
        <w:spacing w:line="360" w:lineRule="auto"/>
        <w:ind w:right="256"/>
      </w:pPr>
      <w:r w:rsidRPr="00383613">
        <w:rPr>
          <w:b/>
          <w:bCs/>
        </w:rPr>
        <w:t>Step 3: Extract FTSE Prices</w:t>
      </w:r>
      <w:r w:rsidRPr="00383613">
        <w:br/>
        <w:t>The adjusted closing prices were isolated for precise return calculations.</w:t>
      </w:r>
    </w:p>
    <w:p w14:paraId="72AAF1CE" w14:textId="77777777" w:rsidR="00383613" w:rsidRPr="00383613" w:rsidRDefault="00383613" w:rsidP="00383613">
      <w:pPr>
        <w:pStyle w:val="BodyText"/>
        <w:spacing w:line="360" w:lineRule="auto"/>
        <w:ind w:right="256"/>
      </w:pPr>
      <w:r w:rsidRPr="00383613">
        <w:rPr>
          <w:b/>
          <w:bCs/>
        </w:rPr>
        <w:t>Step 4: Load Housing Data</w:t>
      </w:r>
      <w:r w:rsidRPr="00383613">
        <w:br/>
        <w:t>UK housing market data for the same period was loaded.</w:t>
      </w:r>
    </w:p>
    <w:p w14:paraId="230B5437" w14:textId="77777777" w:rsidR="00383613" w:rsidRPr="00383613" w:rsidRDefault="00383613" w:rsidP="00383613">
      <w:pPr>
        <w:pStyle w:val="BodyText"/>
        <w:spacing w:line="360" w:lineRule="auto"/>
        <w:ind w:right="256"/>
      </w:pPr>
      <w:r w:rsidRPr="00383613">
        <w:rPr>
          <w:b/>
          <w:bCs/>
        </w:rPr>
        <w:t>Step 5: Prepare Housing Data</w:t>
      </w:r>
      <w:r w:rsidRPr="00383613">
        <w:br/>
        <w:t>Similar data cleaning and formatting were applied to ensure consistency with the FTSE data.</w:t>
      </w:r>
    </w:p>
    <w:p w14:paraId="04AA7682" w14:textId="77777777" w:rsidR="00383613" w:rsidRPr="00383613" w:rsidRDefault="00383613" w:rsidP="00383613">
      <w:pPr>
        <w:pStyle w:val="BodyText"/>
        <w:spacing w:line="360" w:lineRule="auto"/>
        <w:ind w:right="256"/>
      </w:pPr>
      <w:r w:rsidRPr="00383613">
        <w:rPr>
          <w:b/>
          <w:bCs/>
        </w:rPr>
        <w:t>Step 6: Calculate Monthly Returns</w:t>
      </w:r>
      <w:r w:rsidRPr="00383613">
        <w:br/>
        <w:t>Monthly percentage changes were computed for both datasets to understand regular price movements.</w:t>
      </w:r>
    </w:p>
    <w:p w14:paraId="1A91195E" w14:textId="77777777" w:rsidR="00383613" w:rsidRPr="00383613" w:rsidRDefault="00383613" w:rsidP="00383613">
      <w:pPr>
        <w:pStyle w:val="BodyText"/>
        <w:spacing w:line="360" w:lineRule="auto"/>
        <w:ind w:right="256"/>
      </w:pPr>
      <w:r w:rsidRPr="00383613">
        <w:rPr>
          <w:b/>
          <w:bCs/>
        </w:rPr>
        <w:t>Step 7: Calculate Cumulative Sums</w:t>
      </w:r>
      <w:r w:rsidRPr="00383613">
        <w:br/>
        <w:t>Cumulative returns were calculated to track how investments would grow over time if returns were reinvested.</w:t>
      </w:r>
    </w:p>
    <w:p w14:paraId="4B86F135" w14:textId="77777777" w:rsidR="00383613" w:rsidRPr="00383613" w:rsidRDefault="00383613" w:rsidP="00383613">
      <w:pPr>
        <w:pStyle w:val="BodyText"/>
        <w:spacing w:line="360" w:lineRule="auto"/>
        <w:ind w:right="256"/>
      </w:pPr>
      <w:r w:rsidRPr="00383613">
        <w:rPr>
          <w:b/>
          <w:bCs/>
        </w:rPr>
        <w:t>Step 8: Normalize Data</w:t>
      </w:r>
      <w:r w:rsidRPr="00383613">
        <w:br/>
        <w:t>Both cumulative series were normalized to start at a base value (e.g., £100) for clear comparison.</w:t>
      </w:r>
    </w:p>
    <w:p w14:paraId="12E051BA" w14:textId="77777777" w:rsidR="00383613" w:rsidRDefault="00383613" w:rsidP="00383613">
      <w:pPr>
        <w:pStyle w:val="BodyText"/>
        <w:spacing w:line="360" w:lineRule="auto"/>
        <w:ind w:right="256"/>
      </w:pPr>
      <w:r w:rsidRPr="00383613">
        <w:rPr>
          <w:b/>
          <w:bCs/>
        </w:rPr>
        <w:t>Step 9: Plot Data</w:t>
      </w:r>
      <w:r w:rsidRPr="00383613">
        <w:br/>
        <w:t>A comparative line plot visualized the performance of the FTSE100 index and housing prices, helping illustrate trends and divergences.</w:t>
      </w:r>
    </w:p>
    <w:p w14:paraId="36B181A5" w14:textId="77777777" w:rsidR="00383613" w:rsidRPr="00383613" w:rsidRDefault="00383613" w:rsidP="00383613">
      <w:pPr>
        <w:pStyle w:val="BodyText"/>
        <w:spacing w:line="360" w:lineRule="auto"/>
        <w:ind w:right="256"/>
      </w:pPr>
    </w:p>
    <w:p w14:paraId="49B42984" w14:textId="74A1B446" w:rsidR="00383613" w:rsidRPr="00383613" w:rsidRDefault="00383613" w:rsidP="00383613">
      <w:pPr>
        <w:pStyle w:val="BodyText"/>
        <w:spacing w:line="360" w:lineRule="auto"/>
        <w:ind w:right="256"/>
      </w:pPr>
      <w:r w:rsidRPr="00383613">
        <w:rPr>
          <w:b/>
          <w:bCs/>
        </w:rPr>
        <w:lastRenderedPageBreak/>
        <w:t>Step 10: Calculate Annualized Returns</w:t>
      </w:r>
      <w:r w:rsidRPr="00383613">
        <w:br/>
        <w:t>The compounded annual growth rate (CAGR) for the FTSE100 was calculated to quantify its average yearly return.</w:t>
      </w:r>
    </w:p>
    <w:p w14:paraId="401837EF" w14:textId="440AA4C1" w:rsidR="00383613" w:rsidRPr="00383613" w:rsidRDefault="00383613" w:rsidP="00383613">
      <w:pPr>
        <w:pStyle w:val="BodyText"/>
        <w:numPr>
          <w:ilvl w:val="0"/>
          <w:numId w:val="20"/>
        </w:numPr>
        <w:spacing w:line="360" w:lineRule="auto"/>
        <w:ind w:right="256"/>
        <w:rPr>
          <w:b/>
          <w:bCs/>
          <w:sz w:val="28"/>
          <w:szCs w:val="28"/>
        </w:rPr>
      </w:pPr>
      <w:r w:rsidRPr="00383613">
        <w:rPr>
          <w:b/>
          <w:bCs/>
          <w:sz w:val="28"/>
          <w:szCs w:val="28"/>
        </w:rPr>
        <w:t>Results &amp; Insights</w:t>
      </w:r>
    </w:p>
    <w:p w14:paraId="148A4556" w14:textId="4227AA03" w:rsidR="00383613" w:rsidRPr="00383613" w:rsidRDefault="00383613" w:rsidP="00383613">
      <w:pPr>
        <w:pStyle w:val="BodyText"/>
        <w:spacing w:line="360" w:lineRule="auto"/>
        <w:ind w:right="256"/>
        <w:rPr>
          <w:b/>
          <w:bCs/>
        </w:rPr>
      </w:pPr>
      <w:r>
        <w:rPr>
          <w:b/>
          <w:bCs/>
          <w:noProof/>
        </w:rPr>
        <w:drawing>
          <wp:anchor distT="0" distB="0" distL="114300" distR="114300" simplePos="0" relativeHeight="251659264" behindDoc="1" locked="0" layoutInCell="1" allowOverlap="1" wp14:anchorId="06B2081D" wp14:editId="4B0E92C6">
            <wp:simplePos x="0" y="0"/>
            <wp:positionH relativeFrom="column">
              <wp:posOffset>335280</wp:posOffset>
            </wp:positionH>
            <wp:positionV relativeFrom="paragraph">
              <wp:posOffset>174625</wp:posOffset>
            </wp:positionV>
            <wp:extent cx="5859780" cy="3278505"/>
            <wp:effectExtent l="0" t="0" r="7620" b="0"/>
            <wp:wrapTight wrapText="bothSides">
              <wp:wrapPolygon edited="0">
                <wp:start x="0" y="0"/>
                <wp:lineTo x="0" y="21462"/>
                <wp:lineTo x="21558" y="21462"/>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859780" cy="3278505"/>
                    </a:xfrm>
                    <a:prstGeom prst="rect">
                      <a:avLst/>
                    </a:prstGeom>
                  </pic:spPr>
                </pic:pic>
              </a:graphicData>
            </a:graphic>
            <wp14:sizeRelH relativeFrom="margin">
              <wp14:pctWidth>0</wp14:pctWidth>
            </wp14:sizeRelH>
            <wp14:sizeRelV relativeFrom="margin">
              <wp14:pctHeight>0</wp14:pctHeight>
            </wp14:sizeRelV>
          </wp:anchor>
        </w:drawing>
      </w:r>
    </w:p>
    <w:p w14:paraId="7C269B9F" w14:textId="018FA612" w:rsidR="00383613" w:rsidRPr="00383613" w:rsidRDefault="00383613" w:rsidP="00383613">
      <w:pPr>
        <w:pStyle w:val="BodyText"/>
        <w:spacing w:line="360" w:lineRule="auto"/>
        <w:ind w:right="256"/>
      </w:pPr>
      <w:r w:rsidRPr="00383613">
        <w:rPr>
          <w:b/>
          <w:bCs/>
        </w:rPr>
        <w:t>Key Observations:</w:t>
      </w:r>
    </w:p>
    <w:p w14:paraId="72C02CD2" w14:textId="77777777" w:rsidR="00383613" w:rsidRDefault="00383613" w:rsidP="00383613">
      <w:pPr>
        <w:pStyle w:val="BodyText"/>
        <w:numPr>
          <w:ilvl w:val="0"/>
          <w:numId w:val="22"/>
        </w:numPr>
        <w:spacing w:line="360" w:lineRule="auto"/>
        <w:ind w:right="256"/>
      </w:pPr>
      <w:r w:rsidRPr="00383613">
        <w:rPr>
          <w:b/>
          <w:bCs/>
        </w:rPr>
        <w:t>Early Performance (1992–1996):</w:t>
      </w:r>
      <w:r w:rsidRPr="00383613">
        <w:br/>
        <w:t>The FTSE100 index showed relative stability with moderate growth. Housing prices dipped slightly during this period.</w:t>
      </w:r>
    </w:p>
    <w:p w14:paraId="0034534C" w14:textId="77777777" w:rsidR="00383613" w:rsidRDefault="00383613" w:rsidP="00383613">
      <w:pPr>
        <w:pStyle w:val="BodyText"/>
        <w:numPr>
          <w:ilvl w:val="0"/>
          <w:numId w:val="22"/>
        </w:numPr>
        <w:spacing w:line="360" w:lineRule="auto"/>
        <w:ind w:right="256"/>
      </w:pPr>
      <w:r w:rsidRPr="00383613">
        <w:rPr>
          <w:b/>
          <w:bCs/>
        </w:rPr>
        <w:t xml:space="preserve"> Housing Boom (1996–2008):</w:t>
      </w:r>
      <w:r w:rsidRPr="00383613">
        <w:br/>
        <w:t>A significant surge in housing prices occurred, driven by factors such as increased demand, population growth, and favorable lending conditions.</w:t>
      </w:r>
    </w:p>
    <w:p w14:paraId="4A739A65" w14:textId="77777777" w:rsidR="00383613" w:rsidRDefault="00383613" w:rsidP="00383613">
      <w:pPr>
        <w:pStyle w:val="BodyText"/>
        <w:numPr>
          <w:ilvl w:val="0"/>
          <w:numId w:val="22"/>
        </w:numPr>
        <w:spacing w:line="360" w:lineRule="auto"/>
        <w:ind w:right="256"/>
      </w:pPr>
      <w:r w:rsidRPr="00383613">
        <w:rPr>
          <w:b/>
          <w:bCs/>
        </w:rPr>
        <w:t xml:space="preserve"> Post-2008 Fluctuations:</w:t>
      </w:r>
      <w:r w:rsidRPr="00383613">
        <w:br/>
        <w:t>The global financial crisis and its aftermath caused fluctuations in the housing market, while the FTSE100 remained relatively stable with steady, but limited, growth.</w:t>
      </w:r>
    </w:p>
    <w:p w14:paraId="2ECB4466" w14:textId="475A8839" w:rsidR="00383613" w:rsidRPr="00383613" w:rsidRDefault="00383613" w:rsidP="00383613">
      <w:pPr>
        <w:pStyle w:val="BodyText"/>
        <w:numPr>
          <w:ilvl w:val="0"/>
          <w:numId w:val="22"/>
        </w:numPr>
        <w:spacing w:line="360" w:lineRule="auto"/>
        <w:ind w:right="256"/>
      </w:pPr>
      <w:r w:rsidRPr="00383613">
        <w:rPr>
          <w:b/>
          <w:bCs/>
        </w:rPr>
        <w:t>Strong Housing Rebound (2015–2016):</w:t>
      </w:r>
      <w:r w:rsidRPr="00383613">
        <w:br/>
        <w:t>Housing prices experienced another notable increase towards the end of the period.</w:t>
      </w:r>
    </w:p>
    <w:p w14:paraId="7B178FD0" w14:textId="69D0A5E9" w:rsidR="00383613" w:rsidRDefault="00383613" w:rsidP="00383613">
      <w:pPr>
        <w:pStyle w:val="BodyText"/>
        <w:numPr>
          <w:ilvl w:val="0"/>
          <w:numId w:val="22"/>
        </w:numPr>
        <w:spacing w:line="360" w:lineRule="auto"/>
        <w:ind w:right="256"/>
      </w:pPr>
      <w:r w:rsidRPr="00383613">
        <w:rPr>
          <w:b/>
          <w:bCs/>
        </w:rPr>
        <w:t>Annualized Returns:</w:t>
      </w:r>
      <w:r w:rsidRPr="00383613">
        <w:br/>
        <w:t>The calculated annualized return shows that, depending on the chosen timeframe, the housing market generally outperformed the FTSE100 in terms of capital appreciation.</w:t>
      </w:r>
    </w:p>
    <w:p w14:paraId="0729E898" w14:textId="6DCCD619" w:rsidR="00383613" w:rsidRPr="00383613" w:rsidRDefault="00383613" w:rsidP="00383613">
      <w:pPr>
        <w:pStyle w:val="BodyText"/>
        <w:spacing w:line="360" w:lineRule="auto"/>
        <w:ind w:left="1080" w:right="256"/>
      </w:pPr>
      <w:r w:rsidRPr="00BE11C1">
        <w:rPr>
          <w:b/>
          <w:bCs/>
          <w:noProof/>
        </w:rPr>
        <w:lastRenderedPageBreak/>
        <w:drawing>
          <wp:inline distT="0" distB="0" distL="0" distR="0" wp14:anchorId="663E76D7" wp14:editId="0B1B11B7">
            <wp:extent cx="3528060" cy="995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8549" cy="996131"/>
                    </a:xfrm>
                    <a:prstGeom prst="rect">
                      <a:avLst/>
                    </a:prstGeom>
                  </pic:spPr>
                </pic:pic>
              </a:graphicData>
            </a:graphic>
          </wp:inline>
        </w:drawing>
      </w:r>
    </w:p>
    <w:p w14:paraId="5250CECA" w14:textId="77777777" w:rsidR="00383613" w:rsidRPr="00383613" w:rsidRDefault="00383613" w:rsidP="00383613">
      <w:pPr>
        <w:pStyle w:val="BodyText"/>
        <w:spacing w:line="360" w:lineRule="auto"/>
        <w:ind w:right="256"/>
      </w:pPr>
    </w:p>
    <w:p w14:paraId="5F6850F1" w14:textId="14E71701" w:rsidR="00383613" w:rsidRPr="00383613" w:rsidRDefault="00383613" w:rsidP="00383613">
      <w:pPr>
        <w:pStyle w:val="BodyText"/>
        <w:numPr>
          <w:ilvl w:val="0"/>
          <w:numId w:val="20"/>
        </w:numPr>
        <w:spacing w:line="360" w:lineRule="auto"/>
        <w:ind w:right="256"/>
        <w:rPr>
          <w:b/>
          <w:bCs/>
          <w:sz w:val="28"/>
          <w:szCs w:val="28"/>
        </w:rPr>
      </w:pPr>
      <w:r w:rsidRPr="00383613">
        <w:rPr>
          <w:b/>
          <w:bCs/>
          <w:sz w:val="28"/>
          <w:szCs w:val="28"/>
        </w:rPr>
        <w:t>Summary and Recommendations</w:t>
      </w:r>
    </w:p>
    <w:p w14:paraId="3FF611F4" w14:textId="77777777" w:rsidR="00383613" w:rsidRPr="00383613" w:rsidRDefault="00383613" w:rsidP="00383613">
      <w:pPr>
        <w:pStyle w:val="BodyText"/>
        <w:spacing w:line="360" w:lineRule="auto"/>
        <w:ind w:right="256"/>
        <w:rPr>
          <w:b/>
          <w:bCs/>
        </w:rPr>
      </w:pPr>
      <w:r w:rsidRPr="00383613">
        <w:rPr>
          <w:b/>
          <w:bCs/>
        </w:rPr>
        <w:t>Summary:</w:t>
      </w:r>
      <w:r w:rsidRPr="00383613">
        <w:rPr>
          <w:b/>
          <w:bCs/>
        </w:rPr>
        <w:br/>
      </w:r>
      <w:r w:rsidRPr="00383613">
        <w:t>Between 1992 and 2016, the UK housing market demonstrated stronger capital growth compared to the FTSE100 index, especially during the housing boom years. However, the housing market also exhibited more pronounced price fluctuations and lower liquidity than the stock market.</w:t>
      </w:r>
    </w:p>
    <w:p w14:paraId="5E1BA6C3" w14:textId="77777777" w:rsidR="00383613" w:rsidRPr="00383613" w:rsidRDefault="00383613" w:rsidP="00383613">
      <w:pPr>
        <w:pStyle w:val="BodyText"/>
        <w:spacing w:line="360" w:lineRule="auto"/>
        <w:ind w:right="256"/>
        <w:rPr>
          <w:b/>
          <w:bCs/>
        </w:rPr>
      </w:pPr>
      <w:r w:rsidRPr="00383613">
        <w:rPr>
          <w:b/>
          <w:bCs/>
        </w:rPr>
        <w:t>Recommendations:</w:t>
      </w:r>
    </w:p>
    <w:p w14:paraId="276A6A40" w14:textId="77777777" w:rsidR="00383613" w:rsidRDefault="00383613" w:rsidP="00383613">
      <w:pPr>
        <w:pStyle w:val="BodyText"/>
        <w:numPr>
          <w:ilvl w:val="0"/>
          <w:numId w:val="24"/>
        </w:numPr>
        <w:spacing w:line="360" w:lineRule="auto"/>
        <w:ind w:right="256"/>
        <w:rPr>
          <w:b/>
          <w:bCs/>
        </w:rPr>
      </w:pPr>
      <w:r w:rsidRPr="00383613">
        <w:rPr>
          <w:b/>
          <w:bCs/>
        </w:rPr>
        <w:t>Align Investment with Goals:</w:t>
      </w:r>
      <w:r w:rsidRPr="00383613">
        <w:rPr>
          <w:b/>
          <w:bCs/>
        </w:rPr>
        <w:br/>
      </w:r>
      <w:r w:rsidRPr="00383613">
        <w:t>For investors seeking capital appreciation and long-term value growth, the housing market historically offered higher returns during certain periods. However, the stock market provides better liquidity and ease of diversification.</w:t>
      </w:r>
    </w:p>
    <w:p w14:paraId="6F20E5F1" w14:textId="77777777" w:rsidR="00383613" w:rsidRPr="00383613" w:rsidRDefault="00383613" w:rsidP="00383613">
      <w:pPr>
        <w:pStyle w:val="BodyText"/>
        <w:numPr>
          <w:ilvl w:val="0"/>
          <w:numId w:val="24"/>
        </w:numPr>
        <w:spacing w:line="360" w:lineRule="auto"/>
        <w:ind w:right="256"/>
      </w:pPr>
      <w:r w:rsidRPr="00383613">
        <w:rPr>
          <w:b/>
          <w:bCs/>
        </w:rPr>
        <w:t>Balance Risk and Liquidity:</w:t>
      </w:r>
      <w:r w:rsidRPr="00383613">
        <w:rPr>
          <w:b/>
          <w:bCs/>
        </w:rPr>
        <w:br/>
      </w:r>
      <w:r w:rsidRPr="00383613">
        <w:t>A balanced portfolio that includes both real estate and stocks can help manage risk while capturing potential gains from each asset class.</w:t>
      </w:r>
    </w:p>
    <w:p w14:paraId="10250E8B" w14:textId="77777777" w:rsidR="00383613" w:rsidRDefault="00383613" w:rsidP="00383613">
      <w:pPr>
        <w:pStyle w:val="BodyText"/>
        <w:numPr>
          <w:ilvl w:val="0"/>
          <w:numId w:val="24"/>
        </w:numPr>
        <w:spacing w:line="360" w:lineRule="auto"/>
        <w:ind w:right="256"/>
        <w:rPr>
          <w:b/>
          <w:bCs/>
        </w:rPr>
      </w:pPr>
      <w:r w:rsidRPr="00383613">
        <w:rPr>
          <w:b/>
          <w:bCs/>
        </w:rPr>
        <w:t>Monitor Market Conditions:</w:t>
      </w:r>
      <w:r w:rsidRPr="00383613">
        <w:rPr>
          <w:b/>
          <w:bCs/>
        </w:rPr>
        <w:br/>
      </w:r>
      <w:r w:rsidRPr="00383613">
        <w:t>Economic factors, policy changes, and demographic shifts significantly influence both asset classes. Continuous market monitoring is vital for informed investment decisions.</w:t>
      </w:r>
    </w:p>
    <w:p w14:paraId="0BD91665" w14:textId="4D1740FD" w:rsidR="00383613" w:rsidRPr="00383613" w:rsidRDefault="00383613" w:rsidP="00383613">
      <w:pPr>
        <w:pStyle w:val="BodyText"/>
        <w:numPr>
          <w:ilvl w:val="0"/>
          <w:numId w:val="24"/>
        </w:numPr>
        <w:spacing w:line="360" w:lineRule="auto"/>
        <w:ind w:right="256"/>
        <w:rPr>
          <w:b/>
          <w:bCs/>
        </w:rPr>
      </w:pPr>
      <w:r w:rsidRPr="00383613">
        <w:rPr>
          <w:b/>
          <w:bCs/>
        </w:rPr>
        <w:t>Seek Professional Advice:</w:t>
      </w:r>
      <w:r w:rsidRPr="00383613">
        <w:rPr>
          <w:b/>
          <w:bCs/>
        </w:rPr>
        <w:br/>
      </w:r>
      <w:r w:rsidRPr="00383613">
        <w:t>Individual investment decisions should consider personal financial goals, risk tolerance, and time horizon. Consulting with a financial advisor is advisable.</w:t>
      </w:r>
    </w:p>
    <w:p w14:paraId="223CD6DE" w14:textId="1DD1798A" w:rsidR="00383613" w:rsidRPr="00383613" w:rsidRDefault="00383613" w:rsidP="00383613">
      <w:pPr>
        <w:pStyle w:val="BodyText"/>
        <w:spacing w:line="360" w:lineRule="auto"/>
        <w:ind w:right="256"/>
        <w:rPr>
          <w:b/>
          <w:bCs/>
        </w:rPr>
      </w:pPr>
    </w:p>
    <w:p w14:paraId="130BC2A4" w14:textId="08FB7D68" w:rsidR="00383613" w:rsidRPr="00383613" w:rsidRDefault="00383613" w:rsidP="00383613">
      <w:pPr>
        <w:pStyle w:val="BodyText"/>
        <w:numPr>
          <w:ilvl w:val="0"/>
          <w:numId w:val="20"/>
        </w:numPr>
        <w:spacing w:line="360" w:lineRule="auto"/>
        <w:ind w:right="256"/>
        <w:rPr>
          <w:b/>
          <w:bCs/>
        </w:rPr>
      </w:pPr>
      <w:r w:rsidRPr="00383613">
        <w:rPr>
          <w:b/>
          <w:bCs/>
        </w:rPr>
        <w:t>Data Source</w:t>
      </w:r>
    </w:p>
    <w:p w14:paraId="4536C5B3" w14:textId="77777777" w:rsidR="00383613" w:rsidRPr="00383613" w:rsidRDefault="00383613" w:rsidP="00383613">
      <w:pPr>
        <w:pStyle w:val="BodyText"/>
        <w:spacing w:line="360" w:lineRule="auto"/>
        <w:ind w:right="256"/>
        <w:rPr>
          <w:b/>
          <w:bCs/>
        </w:rPr>
      </w:pPr>
      <w:r w:rsidRPr="00383613">
        <w:rPr>
          <w:b/>
          <w:bCs/>
        </w:rPr>
        <w:t>Sources:</w:t>
      </w:r>
    </w:p>
    <w:p w14:paraId="614B3FBD" w14:textId="77777777" w:rsidR="00383613" w:rsidRPr="00383613" w:rsidRDefault="00383613" w:rsidP="00383613">
      <w:pPr>
        <w:pStyle w:val="BodyText"/>
        <w:numPr>
          <w:ilvl w:val="0"/>
          <w:numId w:val="23"/>
        </w:numPr>
        <w:spacing w:line="360" w:lineRule="auto"/>
        <w:ind w:right="256"/>
      </w:pPr>
      <w:r w:rsidRPr="00383613">
        <w:t>FTSE100 Index Data: Yahoo Finance or other reputable financial market data providers.</w:t>
      </w:r>
    </w:p>
    <w:p w14:paraId="1ED91C17" w14:textId="77777777" w:rsidR="00383613" w:rsidRPr="00383613" w:rsidRDefault="00383613" w:rsidP="00383613">
      <w:pPr>
        <w:pStyle w:val="BodyText"/>
        <w:numPr>
          <w:ilvl w:val="0"/>
          <w:numId w:val="23"/>
        </w:numPr>
        <w:spacing w:line="360" w:lineRule="auto"/>
        <w:ind w:right="256"/>
      </w:pPr>
      <w:r w:rsidRPr="00383613">
        <w:t>UK Housing Market Data: UK Land Registry or Office for National Statistics (ONS).</w:t>
      </w:r>
    </w:p>
    <w:p w14:paraId="0A175D73" w14:textId="77777777" w:rsidR="00383613" w:rsidRPr="00383613" w:rsidRDefault="00383613" w:rsidP="00383613">
      <w:pPr>
        <w:pStyle w:val="BodyText"/>
        <w:numPr>
          <w:ilvl w:val="0"/>
          <w:numId w:val="23"/>
        </w:numPr>
        <w:spacing w:line="360" w:lineRule="auto"/>
        <w:ind w:right="256"/>
      </w:pPr>
      <w:r w:rsidRPr="00383613">
        <w:t>Access: Publicly available through financial data portals and official UK government statistical sites.</w:t>
      </w:r>
    </w:p>
    <w:sectPr w:rsidR="00383613" w:rsidRPr="00383613">
      <w:footerReference w:type="default" r:id="rId10"/>
      <w:pgSz w:w="12240" w:h="15840"/>
      <w:pgMar w:top="1060" w:right="460" w:bottom="1280" w:left="54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688C" w14:textId="77777777" w:rsidR="004B47E9" w:rsidRDefault="004B47E9">
      <w:r>
        <w:separator/>
      </w:r>
    </w:p>
  </w:endnote>
  <w:endnote w:type="continuationSeparator" w:id="0">
    <w:p w14:paraId="10799F72" w14:textId="77777777" w:rsidR="004B47E9" w:rsidRDefault="004B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6BFB" w14:textId="4675ACB3" w:rsidR="00956AB8" w:rsidRDefault="00956AB8">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12E5" w14:textId="77777777" w:rsidR="004B47E9" w:rsidRDefault="004B47E9">
      <w:r>
        <w:separator/>
      </w:r>
    </w:p>
  </w:footnote>
  <w:footnote w:type="continuationSeparator" w:id="0">
    <w:p w14:paraId="3B050C3C" w14:textId="77777777" w:rsidR="004B47E9" w:rsidRDefault="004B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2"/>
    <w:multiLevelType w:val="hybridMultilevel"/>
    <w:tmpl w:val="EFB44B28"/>
    <w:lvl w:ilvl="0" w:tplc="9634DD2C">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11CDAE6">
      <w:numFmt w:val="bullet"/>
      <w:lvlText w:val=""/>
      <w:lvlJc w:val="left"/>
      <w:pPr>
        <w:ind w:left="900" w:hanging="360"/>
      </w:pPr>
      <w:rPr>
        <w:rFonts w:ascii="Symbol" w:eastAsia="Symbol" w:hAnsi="Symbol" w:cs="Symbol" w:hint="default"/>
        <w:w w:val="100"/>
        <w:sz w:val="24"/>
        <w:szCs w:val="24"/>
        <w:lang w:val="en-US" w:eastAsia="en-US" w:bidi="ar-SA"/>
      </w:rPr>
    </w:lvl>
    <w:lvl w:ilvl="2" w:tplc="4750151E">
      <w:numFmt w:val="bullet"/>
      <w:lvlText w:val="•"/>
      <w:lvlJc w:val="left"/>
      <w:pPr>
        <w:ind w:left="2262" w:hanging="360"/>
      </w:pPr>
      <w:rPr>
        <w:rFonts w:hint="default"/>
        <w:lang w:val="en-US" w:eastAsia="en-US" w:bidi="ar-SA"/>
      </w:rPr>
    </w:lvl>
    <w:lvl w:ilvl="3" w:tplc="79B8FE00">
      <w:numFmt w:val="bullet"/>
      <w:lvlText w:val="•"/>
      <w:lvlJc w:val="left"/>
      <w:pPr>
        <w:ind w:left="3384" w:hanging="360"/>
      </w:pPr>
      <w:rPr>
        <w:rFonts w:hint="default"/>
        <w:lang w:val="en-US" w:eastAsia="en-US" w:bidi="ar-SA"/>
      </w:rPr>
    </w:lvl>
    <w:lvl w:ilvl="4" w:tplc="F2B81384">
      <w:numFmt w:val="bullet"/>
      <w:lvlText w:val="•"/>
      <w:lvlJc w:val="left"/>
      <w:pPr>
        <w:ind w:left="4506" w:hanging="360"/>
      </w:pPr>
      <w:rPr>
        <w:rFonts w:hint="default"/>
        <w:lang w:val="en-US" w:eastAsia="en-US" w:bidi="ar-SA"/>
      </w:rPr>
    </w:lvl>
    <w:lvl w:ilvl="5" w:tplc="33F6B23E">
      <w:numFmt w:val="bullet"/>
      <w:lvlText w:val="•"/>
      <w:lvlJc w:val="left"/>
      <w:pPr>
        <w:ind w:left="5628" w:hanging="360"/>
      </w:pPr>
      <w:rPr>
        <w:rFonts w:hint="default"/>
        <w:lang w:val="en-US" w:eastAsia="en-US" w:bidi="ar-SA"/>
      </w:rPr>
    </w:lvl>
    <w:lvl w:ilvl="6" w:tplc="9FA2AB80">
      <w:numFmt w:val="bullet"/>
      <w:lvlText w:val="•"/>
      <w:lvlJc w:val="left"/>
      <w:pPr>
        <w:ind w:left="6751" w:hanging="360"/>
      </w:pPr>
      <w:rPr>
        <w:rFonts w:hint="default"/>
        <w:lang w:val="en-US" w:eastAsia="en-US" w:bidi="ar-SA"/>
      </w:rPr>
    </w:lvl>
    <w:lvl w:ilvl="7" w:tplc="BA307C98">
      <w:numFmt w:val="bullet"/>
      <w:lvlText w:val="•"/>
      <w:lvlJc w:val="left"/>
      <w:pPr>
        <w:ind w:left="7873" w:hanging="360"/>
      </w:pPr>
      <w:rPr>
        <w:rFonts w:hint="default"/>
        <w:lang w:val="en-US" w:eastAsia="en-US" w:bidi="ar-SA"/>
      </w:rPr>
    </w:lvl>
    <w:lvl w:ilvl="8" w:tplc="3A10FFFC">
      <w:numFmt w:val="bullet"/>
      <w:lvlText w:val="•"/>
      <w:lvlJc w:val="left"/>
      <w:pPr>
        <w:ind w:left="8995" w:hanging="360"/>
      </w:pPr>
      <w:rPr>
        <w:rFonts w:hint="default"/>
        <w:lang w:val="en-US" w:eastAsia="en-US" w:bidi="ar-SA"/>
      </w:rPr>
    </w:lvl>
  </w:abstractNum>
  <w:abstractNum w:abstractNumId="1" w15:restartNumberingAfterBreak="0">
    <w:nsid w:val="06117613"/>
    <w:multiLevelType w:val="hybridMultilevel"/>
    <w:tmpl w:val="2F0E7C1E"/>
    <w:lvl w:ilvl="0" w:tplc="F6D85812">
      <w:numFmt w:val="bullet"/>
      <w:lvlText w:val="-"/>
      <w:lvlJc w:val="left"/>
      <w:pPr>
        <w:ind w:left="900" w:hanging="137"/>
      </w:pPr>
      <w:rPr>
        <w:rFonts w:ascii="Times New Roman" w:eastAsia="Times New Roman" w:hAnsi="Times New Roman" w:cs="Times New Roman" w:hint="default"/>
        <w:w w:val="99"/>
        <w:sz w:val="24"/>
        <w:szCs w:val="24"/>
        <w:lang w:val="en-US" w:eastAsia="en-US" w:bidi="ar-SA"/>
      </w:rPr>
    </w:lvl>
    <w:lvl w:ilvl="1" w:tplc="254ACC60">
      <w:numFmt w:val="bullet"/>
      <w:lvlText w:val="•"/>
      <w:lvlJc w:val="left"/>
      <w:pPr>
        <w:ind w:left="1934" w:hanging="137"/>
      </w:pPr>
      <w:rPr>
        <w:rFonts w:hint="default"/>
        <w:lang w:val="en-US" w:eastAsia="en-US" w:bidi="ar-SA"/>
      </w:rPr>
    </w:lvl>
    <w:lvl w:ilvl="2" w:tplc="38CA0C32">
      <w:numFmt w:val="bullet"/>
      <w:lvlText w:val="•"/>
      <w:lvlJc w:val="left"/>
      <w:pPr>
        <w:ind w:left="2968" w:hanging="137"/>
      </w:pPr>
      <w:rPr>
        <w:rFonts w:hint="default"/>
        <w:lang w:val="en-US" w:eastAsia="en-US" w:bidi="ar-SA"/>
      </w:rPr>
    </w:lvl>
    <w:lvl w:ilvl="3" w:tplc="51049ED6">
      <w:numFmt w:val="bullet"/>
      <w:lvlText w:val="•"/>
      <w:lvlJc w:val="left"/>
      <w:pPr>
        <w:ind w:left="4002" w:hanging="137"/>
      </w:pPr>
      <w:rPr>
        <w:rFonts w:hint="default"/>
        <w:lang w:val="en-US" w:eastAsia="en-US" w:bidi="ar-SA"/>
      </w:rPr>
    </w:lvl>
    <w:lvl w:ilvl="4" w:tplc="28CC85FA">
      <w:numFmt w:val="bullet"/>
      <w:lvlText w:val="•"/>
      <w:lvlJc w:val="left"/>
      <w:pPr>
        <w:ind w:left="5036" w:hanging="137"/>
      </w:pPr>
      <w:rPr>
        <w:rFonts w:hint="default"/>
        <w:lang w:val="en-US" w:eastAsia="en-US" w:bidi="ar-SA"/>
      </w:rPr>
    </w:lvl>
    <w:lvl w:ilvl="5" w:tplc="32C89236">
      <w:numFmt w:val="bullet"/>
      <w:lvlText w:val="•"/>
      <w:lvlJc w:val="left"/>
      <w:pPr>
        <w:ind w:left="6070" w:hanging="137"/>
      </w:pPr>
      <w:rPr>
        <w:rFonts w:hint="default"/>
        <w:lang w:val="en-US" w:eastAsia="en-US" w:bidi="ar-SA"/>
      </w:rPr>
    </w:lvl>
    <w:lvl w:ilvl="6" w:tplc="A35C9B88">
      <w:numFmt w:val="bullet"/>
      <w:lvlText w:val="•"/>
      <w:lvlJc w:val="left"/>
      <w:pPr>
        <w:ind w:left="7104" w:hanging="137"/>
      </w:pPr>
      <w:rPr>
        <w:rFonts w:hint="default"/>
        <w:lang w:val="en-US" w:eastAsia="en-US" w:bidi="ar-SA"/>
      </w:rPr>
    </w:lvl>
    <w:lvl w:ilvl="7" w:tplc="2058561C">
      <w:numFmt w:val="bullet"/>
      <w:lvlText w:val="•"/>
      <w:lvlJc w:val="left"/>
      <w:pPr>
        <w:ind w:left="8138" w:hanging="137"/>
      </w:pPr>
      <w:rPr>
        <w:rFonts w:hint="default"/>
        <w:lang w:val="en-US" w:eastAsia="en-US" w:bidi="ar-SA"/>
      </w:rPr>
    </w:lvl>
    <w:lvl w:ilvl="8" w:tplc="CE14932E">
      <w:numFmt w:val="bullet"/>
      <w:lvlText w:val="•"/>
      <w:lvlJc w:val="left"/>
      <w:pPr>
        <w:ind w:left="9172" w:hanging="137"/>
      </w:pPr>
      <w:rPr>
        <w:rFonts w:hint="default"/>
        <w:lang w:val="en-US" w:eastAsia="en-US" w:bidi="ar-SA"/>
      </w:rPr>
    </w:lvl>
  </w:abstractNum>
  <w:abstractNum w:abstractNumId="2" w15:restartNumberingAfterBreak="0">
    <w:nsid w:val="0AFC082C"/>
    <w:multiLevelType w:val="hybridMultilevel"/>
    <w:tmpl w:val="7CC61990"/>
    <w:lvl w:ilvl="0" w:tplc="F2A8E17E">
      <w:numFmt w:val="bullet"/>
      <w:lvlText w:val="-"/>
      <w:lvlJc w:val="left"/>
      <w:pPr>
        <w:ind w:left="180" w:hanging="140"/>
      </w:pPr>
      <w:rPr>
        <w:rFonts w:ascii="Times New Roman" w:eastAsia="Times New Roman" w:hAnsi="Times New Roman" w:cs="Times New Roman" w:hint="default"/>
        <w:w w:val="100"/>
        <w:sz w:val="24"/>
        <w:szCs w:val="24"/>
        <w:lang w:val="en-US" w:eastAsia="en-US" w:bidi="ar-SA"/>
      </w:rPr>
    </w:lvl>
    <w:lvl w:ilvl="1" w:tplc="5CF6B162">
      <w:numFmt w:val="bullet"/>
      <w:lvlText w:val="•"/>
      <w:lvlJc w:val="left"/>
      <w:pPr>
        <w:ind w:left="1286" w:hanging="140"/>
      </w:pPr>
      <w:rPr>
        <w:rFonts w:hint="default"/>
        <w:lang w:val="en-US" w:eastAsia="en-US" w:bidi="ar-SA"/>
      </w:rPr>
    </w:lvl>
    <w:lvl w:ilvl="2" w:tplc="AF945098">
      <w:numFmt w:val="bullet"/>
      <w:lvlText w:val="•"/>
      <w:lvlJc w:val="left"/>
      <w:pPr>
        <w:ind w:left="2392" w:hanging="140"/>
      </w:pPr>
      <w:rPr>
        <w:rFonts w:hint="default"/>
        <w:lang w:val="en-US" w:eastAsia="en-US" w:bidi="ar-SA"/>
      </w:rPr>
    </w:lvl>
    <w:lvl w:ilvl="3" w:tplc="3FF8898E">
      <w:numFmt w:val="bullet"/>
      <w:lvlText w:val="•"/>
      <w:lvlJc w:val="left"/>
      <w:pPr>
        <w:ind w:left="3498" w:hanging="140"/>
      </w:pPr>
      <w:rPr>
        <w:rFonts w:hint="default"/>
        <w:lang w:val="en-US" w:eastAsia="en-US" w:bidi="ar-SA"/>
      </w:rPr>
    </w:lvl>
    <w:lvl w:ilvl="4" w:tplc="B7DCEF12">
      <w:numFmt w:val="bullet"/>
      <w:lvlText w:val="•"/>
      <w:lvlJc w:val="left"/>
      <w:pPr>
        <w:ind w:left="4604" w:hanging="140"/>
      </w:pPr>
      <w:rPr>
        <w:rFonts w:hint="default"/>
        <w:lang w:val="en-US" w:eastAsia="en-US" w:bidi="ar-SA"/>
      </w:rPr>
    </w:lvl>
    <w:lvl w:ilvl="5" w:tplc="29AC23D6">
      <w:numFmt w:val="bullet"/>
      <w:lvlText w:val="•"/>
      <w:lvlJc w:val="left"/>
      <w:pPr>
        <w:ind w:left="5710" w:hanging="140"/>
      </w:pPr>
      <w:rPr>
        <w:rFonts w:hint="default"/>
        <w:lang w:val="en-US" w:eastAsia="en-US" w:bidi="ar-SA"/>
      </w:rPr>
    </w:lvl>
    <w:lvl w:ilvl="6" w:tplc="3E84E330">
      <w:numFmt w:val="bullet"/>
      <w:lvlText w:val="•"/>
      <w:lvlJc w:val="left"/>
      <w:pPr>
        <w:ind w:left="6816" w:hanging="140"/>
      </w:pPr>
      <w:rPr>
        <w:rFonts w:hint="default"/>
        <w:lang w:val="en-US" w:eastAsia="en-US" w:bidi="ar-SA"/>
      </w:rPr>
    </w:lvl>
    <w:lvl w:ilvl="7" w:tplc="63B69398">
      <w:numFmt w:val="bullet"/>
      <w:lvlText w:val="•"/>
      <w:lvlJc w:val="left"/>
      <w:pPr>
        <w:ind w:left="7922" w:hanging="140"/>
      </w:pPr>
      <w:rPr>
        <w:rFonts w:hint="default"/>
        <w:lang w:val="en-US" w:eastAsia="en-US" w:bidi="ar-SA"/>
      </w:rPr>
    </w:lvl>
    <w:lvl w:ilvl="8" w:tplc="D30AD748">
      <w:numFmt w:val="bullet"/>
      <w:lvlText w:val="•"/>
      <w:lvlJc w:val="left"/>
      <w:pPr>
        <w:ind w:left="9028" w:hanging="140"/>
      </w:pPr>
      <w:rPr>
        <w:rFonts w:hint="default"/>
        <w:lang w:val="en-US" w:eastAsia="en-US" w:bidi="ar-SA"/>
      </w:rPr>
    </w:lvl>
  </w:abstractNum>
  <w:abstractNum w:abstractNumId="3" w15:restartNumberingAfterBreak="0">
    <w:nsid w:val="0C1A6CCA"/>
    <w:multiLevelType w:val="hybridMultilevel"/>
    <w:tmpl w:val="C35C5C76"/>
    <w:lvl w:ilvl="0" w:tplc="6E366968">
      <w:start w:val="1"/>
      <w:numFmt w:val="decimal"/>
      <w:lvlText w:val="%1."/>
      <w:lvlJc w:val="left"/>
      <w:pPr>
        <w:ind w:left="900" w:hanging="361"/>
      </w:pPr>
      <w:rPr>
        <w:rFonts w:ascii="Times New Roman" w:eastAsia="Times New Roman" w:hAnsi="Times New Roman" w:cs="Times New Roman" w:hint="default"/>
        <w:b/>
        <w:bCs/>
        <w:w w:val="100"/>
        <w:sz w:val="24"/>
        <w:szCs w:val="24"/>
        <w:lang w:val="en-US" w:eastAsia="en-US" w:bidi="ar-SA"/>
      </w:rPr>
    </w:lvl>
    <w:lvl w:ilvl="1" w:tplc="3CCCB702">
      <w:start w:val="1"/>
      <w:numFmt w:val="upperRoman"/>
      <w:lvlText w:val="%2."/>
      <w:lvlJc w:val="left"/>
      <w:pPr>
        <w:ind w:left="1114" w:hanging="214"/>
      </w:pPr>
      <w:rPr>
        <w:rFonts w:ascii="Times New Roman" w:eastAsia="Times New Roman" w:hAnsi="Times New Roman" w:cs="Times New Roman" w:hint="default"/>
        <w:b/>
        <w:bCs/>
        <w:w w:val="99"/>
        <w:sz w:val="24"/>
        <w:szCs w:val="24"/>
        <w:lang w:val="en-US" w:eastAsia="en-US" w:bidi="ar-SA"/>
      </w:rPr>
    </w:lvl>
    <w:lvl w:ilvl="2" w:tplc="80E65A3E">
      <w:numFmt w:val="bullet"/>
      <w:lvlText w:val="-"/>
      <w:lvlJc w:val="left"/>
      <w:pPr>
        <w:ind w:left="900" w:hanging="161"/>
      </w:pPr>
      <w:rPr>
        <w:rFonts w:ascii="Times New Roman" w:eastAsia="Times New Roman" w:hAnsi="Times New Roman" w:cs="Times New Roman" w:hint="default"/>
        <w:w w:val="99"/>
        <w:sz w:val="24"/>
        <w:szCs w:val="24"/>
        <w:lang w:val="en-US" w:eastAsia="en-US" w:bidi="ar-SA"/>
      </w:rPr>
    </w:lvl>
    <w:lvl w:ilvl="3" w:tplc="69324320">
      <w:numFmt w:val="bullet"/>
      <w:lvlText w:val="•"/>
      <w:lvlJc w:val="left"/>
      <w:pPr>
        <w:ind w:left="3368" w:hanging="161"/>
      </w:pPr>
      <w:rPr>
        <w:rFonts w:hint="default"/>
        <w:lang w:val="en-US" w:eastAsia="en-US" w:bidi="ar-SA"/>
      </w:rPr>
    </w:lvl>
    <w:lvl w:ilvl="4" w:tplc="A7AC225C">
      <w:numFmt w:val="bullet"/>
      <w:lvlText w:val="•"/>
      <w:lvlJc w:val="left"/>
      <w:pPr>
        <w:ind w:left="4493" w:hanging="161"/>
      </w:pPr>
      <w:rPr>
        <w:rFonts w:hint="default"/>
        <w:lang w:val="en-US" w:eastAsia="en-US" w:bidi="ar-SA"/>
      </w:rPr>
    </w:lvl>
    <w:lvl w:ilvl="5" w:tplc="70060CBE">
      <w:numFmt w:val="bullet"/>
      <w:lvlText w:val="•"/>
      <w:lvlJc w:val="left"/>
      <w:pPr>
        <w:ind w:left="5617" w:hanging="161"/>
      </w:pPr>
      <w:rPr>
        <w:rFonts w:hint="default"/>
        <w:lang w:val="en-US" w:eastAsia="en-US" w:bidi="ar-SA"/>
      </w:rPr>
    </w:lvl>
    <w:lvl w:ilvl="6" w:tplc="3E9EA458">
      <w:numFmt w:val="bullet"/>
      <w:lvlText w:val="•"/>
      <w:lvlJc w:val="left"/>
      <w:pPr>
        <w:ind w:left="6742" w:hanging="161"/>
      </w:pPr>
      <w:rPr>
        <w:rFonts w:hint="default"/>
        <w:lang w:val="en-US" w:eastAsia="en-US" w:bidi="ar-SA"/>
      </w:rPr>
    </w:lvl>
    <w:lvl w:ilvl="7" w:tplc="63DA3AFE">
      <w:numFmt w:val="bullet"/>
      <w:lvlText w:val="•"/>
      <w:lvlJc w:val="left"/>
      <w:pPr>
        <w:ind w:left="7866" w:hanging="161"/>
      </w:pPr>
      <w:rPr>
        <w:rFonts w:hint="default"/>
        <w:lang w:val="en-US" w:eastAsia="en-US" w:bidi="ar-SA"/>
      </w:rPr>
    </w:lvl>
    <w:lvl w:ilvl="8" w:tplc="6EB4546A">
      <w:numFmt w:val="bullet"/>
      <w:lvlText w:val="•"/>
      <w:lvlJc w:val="left"/>
      <w:pPr>
        <w:ind w:left="8991" w:hanging="161"/>
      </w:pPr>
      <w:rPr>
        <w:rFonts w:hint="default"/>
        <w:lang w:val="en-US" w:eastAsia="en-US" w:bidi="ar-SA"/>
      </w:rPr>
    </w:lvl>
  </w:abstractNum>
  <w:abstractNum w:abstractNumId="4" w15:restartNumberingAfterBreak="0">
    <w:nsid w:val="13944418"/>
    <w:multiLevelType w:val="hybridMultilevel"/>
    <w:tmpl w:val="064AB3B6"/>
    <w:lvl w:ilvl="0" w:tplc="DE3C68D8">
      <w:numFmt w:val="bullet"/>
      <w:lvlText w:val="-"/>
      <w:lvlJc w:val="left"/>
      <w:pPr>
        <w:ind w:left="900" w:hanging="144"/>
      </w:pPr>
      <w:rPr>
        <w:rFonts w:ascii="Times New Roman" w:eastAsia="Times New Roman" w:hAnsi="Times New Roman" w:cs="Times New Roman" w:hint="default"/>
        <w:w w:val="99"/>
        <w:sz w:val="24"/>
        <w:szCs w:val="24"/>
        <w:lang w:val="en-US" w:eastAsia="en-US" w:bidi="ar-SA"/>
      </w:rPr>
    </w:lvl>
    <w:lvl w:ilvl="1" w:tplc="AA8EAEC0">
      <w:numFmt w:val="bullet"/>
      <w:lvlText w:val=""/>
      <w:lvlJc w:val="left"/>
      <w:pPr>
        <w:ind w:left="1620" w:hanging="360"/>
      </w:pPr>
      <w:rPr>
        <w:rFonts w:ascii="Symbol" w:eastAsia="Symbol" w:hAnsi="Symbol" w:cs="Symbol" w:hint="default"/>
        <w:w w:val="100"/>
        <w:sz w:val="24"/>
        <w:szCs w:val="24"/>
        <w:lang w:val="en-US" w:eastAsia="en-US" w:bidi="ar-SA"/>
      </w:rPr>
    </w:lvl>
    <w:lvl w:ilvl="2" w:tplc="90245412">
      <w:numFmt w:val="bullet"/>
      <w:lvlText w:val="•"/>
      <w:lvlJc w:val="left"/>
      <w:pPr>
        <w:ind w:left="2688" w:hanging="360"/>
      </w:pPr>
      <w:rPr>
        <w:rFonts w:hint="default"/>
        <w:lang w:val="en-US" w:eastAsia="en-US" w:bidi="ar-SA"/>
      </w:rPr>
    </w:lvl>
    <w:lvl w:ilvl="3" w:tplc="B6BA88AE">
      <w:numFmt w:val="bullet"/>
      <w:lvlText w:val="•"/>
      <w:lvlJc w:val="left"/>
      <w:pPr>
        <w:ind w:left="3757" w:hanging="360"/>
      </w:pPr>
      <w:rPr>
        <w:rFonts w:hint="default"/>
        <w:lang w:val="en-US" w:eastAsia="en-US" w:bidi="ar-SA"/>
      </w:rPr>
    </w:lvl>
    <w:lvl w:ilvl="4" w:tplc="DE561918">
      <w:numFmt w:val="bullet"/>
      <w:lvlText w:val="•"/>
      <w:lvlJc w:val="left"/>
      <w:pPr>
        <w:ind w:left="4826" w:hanging="360"/>
      </w:pPr>
      <w:rPr>
        <w:rFonts w:hint="default"/>
        <w:lang w:val="en-US" w:eastAsia="en-US" w:bidi="ar-SA"/>
      </w:rPr>
    </w:lvl>
    <w:lvl w:ilvl="5" w:tplc="2B62B616">
      <w:numFmt w:val="bullet"/>
      <w:lvlText w:val="•"/>
      <w:lvlJc w:val="left"/>
      <w:pPr>
        <w:ind w:left="5895" w:hanging="360"/>
      </w:pPr>
      <w:rPr>
        <w:rFonts w:hint="default"/>
        <w:lang w:val="en-US" w:eastAsia="en-US" w:bidi="ar-SA"/>
      </w:rPr>
    </w:lvl>
    <w:lvl w:ilvl="6" w:tplc="0A54AE6A">
      <w:numFmt w:val="bullet"/>
      <w:lvlText w:val="•"/>
      <w:lvlJc w:val="left"/>
      <w:pPr>
        <w:ind w:left="6964" w:hanging="360"/>
      </w:pPr>
      <w:rPr>
        <w:rFonts w:hint="default"/>
        <w:lang w:val="en-US" w:eastAsia="en-US" w:bidi="ar-SA"/>
      </w:rPr>
    </w:lvl>
    <w:lvl w:ilvl="7" w:tplc="8F4E2A5A">
      <w:numFmt w:val="bullet"/>
      <w:lvlText w:val="•"/>
      <w:lvlJc w:val="left"/>
      <w:pPr>
        <w:ind w:left="8033" w:hanging="360"/>
      </w:pPr>
      <w:rPr>
        <w:rFonts w:hint="default"/>
        <w:lang w:val="en-US" w:eastAsia="en-US" w:bidi="ar-SA"/>
      </w:rPr>
    </w:lvl>
    <w:lvl w:ilvl="8" w:tplc="0DC25194">
      <w:numFmt w:val="bullet"/>
      <w:lvlText w:val="•"/>
      <w:lvlJc w:val="left"/>
      <w:pPr>
        <w:ind w:left="9102" w:hanging="360"/>
      </w:pPr>
      <w:rPr>
        <w:rFonts w:hint="default"/>
        <w:lang w:val="en-US" w:eastAsia="en-US" w:bidi="ar-SA"/>
      </w:rPr>
    </w:lvl>
  </w:abstractNum>
  <w:abstractNum w:abstractNumId="5" w15:restartNumberingAfterBreak="0">
    <w:nsid w:val="1F1A5323"/>
    <w:multiLevelType w:val="hybridMultilevel"/>
    <w:tmpl w:val="07301ED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20A34C3B"/>
    <w:multiLevelType w:val="multilevel"/>
    <w:tmpl w:val="733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10BEF"/>
    <w:multiLevelType w:val="hybridMultilevel"/>
    <w:tmpl w:val="29309C38"/>
    <w:lvl w:ilvl="0" w:tplc="91F4C91E">
      <w:start w:val="1"/>
      <w:numFmt w:val="upperRoman"/>
      <w:lvlText w:val="%1."/>
      <w:lvlJc w:val="left"/>
      <w:pPr>
        <w:ind w:left="1620" w:hanging="720"/>
      </w:pPr>
      <w:rPr>
        <w:rFonts w:ascii="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A5B12D5"/>
    <w:multiLevelType w:val="hybridMultilevel"/>
    <w:tmpl w:val="2CA067E0"/>
    <w:lvl w:ilvl="0" w:tplc="8C623418">
      <w:numFmt w:val="bullet"/>
      <w:lvlText w:val="-"/>
      <w:lvlJc w:val="left"/>
      <w:pPr>
        <w:ind w:left="900" w:hanging="192"/>
      </w:pPr>
      <w:rPr>
        <w:rFonts w:ascii="Times New Roman" w:eastAsia="Times New Roman" w:hAnsi="Times New Roman" w:cs="Times New Roman" w:hint="default"/>
        <w:w w:val="99"/>
        <w:sz w:val="24"/>
        <w:szCs w:val="24"/>
        <w:lang w:val="en-US" w:eastAsia="en-US" w:bidi="ar-SA"/>
      </w:rPr>
    </w:lvl>
    <w:lvl w:ilvl="1" w:tplc="C8B6A850">
      <w:numFmt w:val="bullet"/>
      <w:lvlText w:val="•"/>
      <w:lvlJc w:val="left"/>
      <w:pPr>
        <w:ind w:left="1934" w:hanging="192"/>
      </w:pPr>
      <w:rPr>
        <w:rFonts w:hint="default"/>
        <w:lang w:val="en-US" w:eastAsia="en-US" w:bidi="ar-SA"/>
      </w:rPr>
    </w:lvl>
    <w:lvl w:ilvl="2" w:tplc="9392C0E6">
      <w:numFmt w:val="bullet"/>
      <w:lvlText w:val="•"/>
      <w:lvlJc w:val="left"/>
      <w:pPr>
        <w:ind w:left="2968" w:hanging="192"/>
      </w:pPr>
      <w:rPr>
        <w:rFonts w:hint="default"/>
        <w:lang w:val="en-US" w:eastAsia="en-US" w:bidi="ar-SA"/>
      </w:rPr>
    </w:lvl>
    <w:lvl w:ilvl="3" w:tplc="CD664158">
      <w:numFmt w:val="bullet"/>
      <w:lvlText w:val="•"/>
      <w:lvlJc w:val="left"/>
      <w:pPr>
        <w:ind w:left="4002" w:hanging="192"/>
      </w:pPr>
      <w:rPr>
        <w:rFonts w:hint="default"/>
        <w:lang w:val="en-US" w:eastAsia="en-US" w:bidi="ar-SA"/>
      </w:rPr>
    </w:lvl>
    <w:lvl w:ilvl="4" w:tplc="5AD27E4A">
      <w:numFmt w:val="bullet"/>
      <w:lvlText w:val="•"/>
      <w:lvlJc w:val="left"/>
      <w:pPr>
        <w:ind w:left="5036" w:hanging="192"/>
      </w:pPr>
      <w:rPr>
        <w:rFonts w:hint="default"/>
        <w:lang w:val="en-US" w:eastAsia="en-US" w:bidi="ar-SA"/>
      </w:rPr>
    </w:lvl>
    <w:lvl w:ilvl="5" w:tplc="3E024CCA">
      <w:numFmt w:val="bullet"/>
      <w:lvlText w:val="•"/>
      <w:lvlJc w:val="left"/>
      <w:pPr>
        <w:ind w:left="6070" w:hanging="192"/>
      </w:pPr>
      <w:rPr>
        <w:rFonts w:hint="default"/>
        <w:lang w:val="en-US" w:eastAsia="en-US" w:bidi="ar-SA"/>
      </w:rPr>
    </w:lvl>
    <w:lvl w:ilvl="6" w:tplc="53266BEA">
      <w:numFmt w:val="bullet"/>
      <w:lvlText w:val="•"/>
      <w:lvlJc w:val="left"/>
      <w:pPr>
        <w:ind w:left="7104" w:hanging="192"/>
      </w:pPr>
      <w:rPr>
        <w:rFonts w:hint="default"/>
        <w:lang w:val="en-US" w:eastAsia="en-US" w:bidi="ar-SA"/>
      </w:rPr>
    </w:lvl>
    <w:lvl w:ilvl="7" w:tplc="53B48F1A">
      <w:numFmt w:val="bullet"/>
      <w:lvlText w:val="•"/>
      <w:lvlJc w:val="left"/>
      <w:pPr>
        <w:ind w:left="8138" w:hanging="192"/>
      </w:pPr>
      <w:rPr>
        <w:rFonts w:hint="default"/>
        <w:lang w:val="en-US" w:eastAsia="en-US" w:bidi="ar-SA"/>
      </w:rPr>
    </w:lvl>
    <w:lvl w:ilvl="8" w:tplc="42C4C8EA">
      <w:numFmt w:val="bullet"/>
      <w:lvlText w:val="•"/>
      <w:lvlJc w:val="left"/>
      <w:pPr>
        <w:ind w:left="9172" w:hanging="192"/>
      </w:pPr>
      <w:rPr>
        <w:rFonts w:hint="default"/>
        <w:lang w:val="en-US" w:eastAsia="en-US" w:bidi="ar-SA"/>
      </w:rPr>
    </w:lvl>
  </w:abstractNum>
  <w:abstractNum w:abstractNumId="9" w15:restartNumberingAfterBreak="0">
    <w:nsid w:val="2BA20EAE"/>
    <w:multiLevelType w:val="hybridMultilevel"/>
    <w:tmpl w:val="AB265D1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E856850"/>
    <w:multiLevelType w:val="hybridMultilevel"/>
    <w:tmpl w:val="B0CE819A"/>
    <w:lvl w:ilvl="0" w:tplc="033A0C1A">
      <w:start w:val="1"/>
      <w:numFmt w:val="decimal"/>
      <w:lvlText w:val="%1."/>
      <w:lvlJc w:val="left"/>
      <w:pPr>
        <w:ind w:left="1260" w:hanging="360"/>
      </w:pPr>
      <w:rPr>
        <w:rFonts w:ascii="Segoe UI Emoji" w:hAnsi="Segoe UI Emoji" w:cs="Segoe UI Emoj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31344974"/>
    <w:multiLevelType w:val="multilevel"/>
    <w:tmpl w:val="6CFA33A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2" w15:restartNumberingAfterBreak="0">
    <w:nsid w:val="35165025"/>
    <w:multiLevelType w:val="hybridMultilevel"/>
    <w:tmpl w:val="DA9E9830"/>
    <w:lvl w:ilvl="0" w:tplc="14F69C42">
      <w:numFmt w:val="bullet"/>
      <w:lvlText w:val=""/>
      <w:lvlJc w:val="left"/>
      <w:pPr>
        <w:ind w:left="900" w:hanging="361"/>
      </w:pPr>
      <w:rPr>
        <w:rFonts w:ascii="Symbol" w:eastAsia="Symbol" w:hAnsi="Symbol" w:cs="Symbol" w:hint="default"/>
        <w:w w:val="100"/>
        <w:sz w:val="24"/>
        <w:szCs w:val="24"/>
        <w:lang w:val="en-US" w:eastAsia="en-US" w:bidi="ar-SA"/>
      </w:rPr>
    </w:lvl>
    <w:lvl w:ilvl="1" w:tplc="07BAE394">
      <w:numFmt w:val="bullet"/>
      <w:lvlText w:val="•"/>
      <w:lvlJc w:val="left"/>
      <w:pPr>
        <w:ind w:left="1934" w:hanging="361"/>
      </w:pPr>
      <w:rPr>
        <w:rFonts w:hint="default"/>
        <w:lang w:val="en-US" w:eastAsia="en-US" w:bidi="ar-SA"/>
      </w:rPr>
    </w:lvl>
    <w:lvl w:ilvl="2" w:tplc="666A6D8C">
      <w:numFmt w:val="bullet"/>
      <w:lvlText w:val="•"/>
      <w:lvlJc w:val="left"/>
      <w:pPr>
        <w:ind w:left="2968" w:hanging="361"/>
      </w:pPr>
      <w:rPr>
        <w:rFonts w:hint="default"/>
        <w:lang w:val="en-US" w:eastAsia="en-US" w:bidi="ar-SA"/>
      </w:rPr>
    </w:lvl>
    <w:lvl w:ilvl="3" w:tplc="2CD8D1D8">
      <w:numFmt w:val="bullet"/>
      <w:lvlText w:val="•"/>
      <w:lvlJc w:val="left"/>
      <w:pPr>
        <w:ind w:left="4002" w:hanging="361"/>
      </w:pPr>
      <w:rPr>
        <w:rFonts w:hint="default"/>
        <w:lang w:val="en-US" w:eastAsia="en-US" w:bidi="ar-SA"/>
      </w:rPr>
    </w:lvl>
    <w:lvl w:ilvl="4" w:tplc="E8E09D3E">
      <w:numFmt w:val="bullet"/>
      <w:lvlText w:val="•"/>
      <w:lvlJc w:val="left"/>
      <w:pPr>
        <w:ind w:left="5036" w:hanging="361"/>
      </w:pPr>
      <w:rPr>
        <w:rFonts w:hint="default"/>
        <w:lang w:val="en-US" w:eastAsia="en-US" w:bidi="ar-SA"/>
      </w:rPr>
    </w:lvl>
    <w:lvl w:ilvl="5" w:tplc="F9D4CA7C">
      <w:numFmt w:val="bullet"/>
      <w:lvlText w:val="•"/>
      <w:lvlJc w:val="left"/>
      <w:pPr>
        <w:ind w:left="6070" w:hanging="361"/>
      </w:pPr>
      <w:rPr>
        <w:rFonts w:hint="default"/>
        <w:lang w:val="en-US" w:eastAsia="en-US" w:bidi="ar-SA"/>
      </w:rPr>
    </w:lvl>
    <w:lvl w:ilvl="6" w:tplc="93940BCC">
      <w:numFmt w:val="bullet"/>
      <w:lvlText w:val="•"/>
      <w:lvlJc w:val="left"/>
      <w:pPr>
        <w:ind w:left="7104" w:hanging="361"/>
      </w:pPr>
      <w:rPr>
        <w:rFonts w:hint="default"/>
        <w:lang w:val="en-US" w:eastAsia="en-US" w:bidi="ar-SA"/>
      </w:rPr>
    </w:lvl>
    <w:lvl w:ilvl="7" w:tplc="F75AD9CA">
      <w:numFmt w:val="bullet"/>
      <w:lvlText w:val="•"/>
      <w:lvlJc w:val="left"/>
      <w:pPr>
        <w:ind w:left="8138" w:hanging="361"/>
      </w:pPr>
      <w:rPr>
        <w:rFonts w:hint="default"/>
        <w:lang w:val="en-US" w:eastAsia="en-US" w:bidi="ar-SA"/>
      </w:rPr>
    </w:lvl>
    <w:lvl w:ilvl="8" w:tplc="B8121E90">
      <w:numFmt w:val="bullet"/>
      <w:lvlText w:val="•"/>
      <w:lvlJc w:val="left"/>
      <w:pPr>
        <w:ind w:left="9172" w:hanging="361"/>
      </w:pPr>
      <w:rPr>
        <w:rFonts w:hint="default"/>
        <w:lang w:val="en-US" w:eastAsia="en-US" w:bidi="ar-SA"/>
      </w:rPr>
    </w:lvl>
  </w:abstractNum>
  <w:abstractNum w:abstractNumId="13" w15:restartNumberingAfterBreak="0">
    <w:nsid w:val="35C34281"/>
    <w:multiLevelType w:val="hybridMultilevel"/>
    <w:tmpl w:val="30AC85AA"/>
    <w:lvl w:ilvl="0" w:tplc="5C8E3E78">
      <w:numFmt w:val="bullet"/>
      <w:lvlText w:val="-"/>
      <w:lvlJc w:val="left"/>
      <w:pPr>
        <w:ind w:left="900" w:hanging="132"/>
      </w:pPr>
      <w:rPr>
        <w:rFonts w:ascii="Times New Roman" w:eastAsia="Times New Roman" w:hAnsi="Times New Roman" w:cs="Times New Roman" w:hint="default"/>
        <w:w w:val="99"/>
        <w:sz w:val="24"/>
        <w:szCs w:val="24"/>
        <w:lang w:val="en-US" w:eastAsia="en-US" w:bidi="ar-SA"/>
      </w:rPr>
    </w:lvl>
    <w:lvl w:ilvl="1" w:tplc="D084F208">
      <w:numFmt w:val="bullet"/>
      <w:lvlText w:val="•"/>
      <w:lvlJc w:val="left"/>
      <w:pPr>
        <w:ind w:left="1934" w:hanging="132"/>
      </w:pPr>
      <w:rPr>
        <w:rFonts w:hint="default"/>
        <w:lang w:val="en-US" w:eastAsia="en-US" w:bidi="ar-SA"/>
      </w:rPr>
    </w:lvl>
    <w:lvl w:ilvl="2" w:tplc="B3068DFA">
      <w:numFmt w:val="bullet"/>
      <w:lvlText w:val="•"/>
      <w:lvlJc w:val="left"/>
      <w:pPr>
        <w:ind w:left="2968" w:hanging="132"/>
      </w:pPr>
      <w:rPr>
        <w:rFonts w:hint="default"/>
        <w:lang w:val="en-US" w:eastAsia="en-US" w:bidi="ar-SA"/>
      </w:rPr>
    </w:lvl>
    <w:lvl w:ilvl="3" w:tplc="27949F92">
      <w:numFmt w:val="bullet"/>
      <w:lvlText w:val="•"/>
      <w:lvlJc w:val="left"/>
      <w:pPr>
        <w:ind w:left="4002" w:hanging="132"/>
      </w:pPr>
      <w:rPr>
        <w:rFonts w:hint="default"/>
        <w:lang w:val="en-US" w:eastAsia="en-US" w:bidi="ar-SA"/>
      </w:rPr>
    </w:lvl>
    <w:lvl w:ilvl="4" w:tplc="54B03AE2">
      <w:numFmt w:val="bullet"/>
      <w:lvlText w:val="•"/>
      <w:lvlJc w:val="left"/>
      <w:pPr>
        <w:ind w:left="5036" w:hanging="132"/>
      </w:pPr>
      <w:rPr>
        <w:rFonts w:hint="default"/>
        <w:lang w:val="en-US" w:eastAsia="en-US" w:bidi="ar-SA"/>
      </w:rPr>
    </w:lvl>
    <w:lvl w:ilvl="5" w:tplc="3C2E0FCA">
      <w:numFmt w:val="bullet"/>
      <w:lvlText w:val="•"/>
      <w:lvlJc w:val="left"/>
      <w:pPr>
        <w:ind w:left="6070" w:hanging="132"/>
      </w:pPr>
      <w:rPr>
        <w:rFonts w:hint="default"/>
        <w:lang w:val="en-US" w:eastAsia="en-US" w:bidi="ar-SA"/>
      </w:rPr>
    </w:lvl>
    <w:lvl w:ilvl="6" w:tplc="1BD66356">
      <w:numFmt w:val="bullet"/>
      <w:lvlText w:val="•"/>
      <w:lvlJc w:val="left"/>
      <w:pPr>
        <w:ind w:left="7104" w:hanging="132"/>
      </w:pPr>
      <w:rPr>
        <w:rFonts w:hint="default"/>
        <w:lang w:val="en-US" w:eastAsia="en-US" w:bidi="ar-SA"/>
      </w:rPr>
    </w:lvl>
    <w:lvl w:ilvl="7" w:tplc="79007AC2">
      <w:numFmt w:val="bullet"/>
      <w:lvlText w:val="•"/>
      <w:lvlJc w:val="left"/>
      <w:pPr>
        <w:ind w:left="8138" w:hanging="132"/>
      </w:pPr>
      <w:rPr>
        <w:rFonts w:hint="default"/>
        <w:lang w:val="en-US" w:eastAsia="en-US" w:bidi="ar-SA"/>
      </w:rPr>
    </w:lvl>
    <w:lvl w:ilvl="8" w:tplc="E842CAF4">
      <w:numFmt w:val="bullet"/>
      <w:lvlText w:val="•"/>
      <w:lvlJc w:val="left"/>
      <w:pPr>
        <w:ind w:left="9172" w:hanging="132"/>
      </w:pPr>
      <w:rPr>
        <w:rFonts w:hint="default"/>
        <w:lang w:val="en-US" w:eastAsia="en-US" w:bidi="ar-SA"/>
      </w:rPr>
    </w:lvl>
  </w:abstractNum>
  <w:abstractNum w:abstractNumId="14" w15:restartNumberingAfterBreak="0">
    <w:nsid w:val="43A25846"/>
    <w:multiLevelType w:val="hybridMultilevel"/>
    <w:tmpl w:val="029C9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561DCF"/>
    <w:multiLevelType w:val="hybridMultilevel"/>
    <w:tmpl w:val="651ED076"/>
    <w:lvl w:ilvl="0" w:tplc="C5365ECC">
      <w:numFmt w:val="bullet"/>
      <w:lvlText w:val="-"/>
      <w:lvlJc w:val="left"/>
      <w:pPr>
        <w:ind w:left="900" w:hanging="185"/>
      </w:pPr>
      <w:rPr>
        <w:rFonts w:ascii="Times New Roman" w:eastAsia="Times New Roman" w:hAnsi="Times New Roman" w:cs="Times New Roman" w:hint="default"/>
        <w:w w:val="99"/>
        <w:sz w:val="24"/>
        <w:szCs w:val="24"/>
        <w:lang w:val="en-US" w:eastAsia="en-US" w:bidi="ar-SA"/>
      </w:rPr>
    </w:lvl>
    <w:lvl w:ilvl="1" w:tplc="20C0AFB2">
      <w:numFmt w:val="bullet"/>
      <w:lvlText w:val="•"/>
      <w:lvlJc w:val="left"/>
      <w:pPr>
        <w:ind w:left="1934" w:hanging="185"/>
      </w:pPr>
      <w:rPr>
        <w:rFonts w:hint="default"/>
        <w:lang w:val="en-US" w:eastAsia="en-US" w:bidi="ar-SA"/>
      </w:rPr>
    </w:lvl>
    <w:lvl w:ilvl="2" w:tplc="C87004C4">
      <w:numFmt w:val="bullet"/>
      <w:lvlText w:val="•"/>
      <w:lvlJc w:val="left"/>
      <w:pPr>
        <w:ind w:left="2968" w:hanging="185"/>
      </w:pPr>
      <w:rPr>
        <w:rFonts w:hint="default"/>
        <w:lang w:val="en-US" w:eastAsia="en-US" w:bidi="ar-SA"/>
      </w:rPr>
    </w:lvl>
    <w:lvl w:ilvl="3" w:tplc="14265B90">
      <w:numFmt w:val="bullet"/>
      <w:lvlText w:val="•"/>
      <w:lvlJc w:val="left"/>
      <w:pPr>
        <w:ind w:left="4002" w:hanging="185"/>
      </w:pPr>
      <w:rPr>
        <w:rFonts w:hint="default"/>
        <w:lang w:val="en-US" w:eastAsia="en-US" w:bidi="ar-SA"/>
      </w:rPr>
    </w:lvl>
    <w:lvl w:ilvl="4" w:tplc="11BE1E6A">
      <w:numFmt w:val="bullet"/>
      <w:lvlText w:val="•"/>
      <w:lvlJc w:val="left"/>
      <w:pPr>
        <w:ind w:left="5036" w:hanging="185"/>
      </w:pPr>
      <w:rPr>
        <w:rFonts w:hint="default"/>
        <w:lang w:val="en-US" w:eastAsia="en-US" w:bidi="ar-SA"/>
      </w:rPr>
    </w:lvl>
    <w:lvl w:ilvl="5" w:tplc="2B92D080">
      <w:numFmt w:val="bullet"/>
      <w:lvlText w:val="•"/>
      <w:lvlJc w:val="left"/>
      <w:pPr>
        <w:ind w:left="6070" w:hanging="185"/>
      </w:pPr>
      <w:rPr>
        <w:rFonts w:hint="default"/>
        <w:lang w:val="en-US" w:eastAsia="en-US" w:bidi="ar-SA"/>
      </w:rPr>
    </w:lvl>
    <w:lvl w:ilvl="6" w:tplc="495018F0">
      <w:numFmt w:val="bullet"/>
      <w:lvlText w:val="•"/>
      <w:lvlJc w:val="left"/>
      <w:pPr>
        <w:ind w:left="7104" w:hanging="185"/>
      </w:pPr>
      <w:rPr>
        <w:rFonts w:hint="default"/>
        <w:lang w:val="en-US" w:eastAsia="en-US" w:bidi="ar-SA"/>
      </w:rPr>
    </w:lvl>
    <w:lvl w:ilvl="7" w:tplc="2ACA0BC4">
      <w:numFmt w:val="bullet"/>
      <w:lvlText w:val="•"/>
      <w:lvlJc w:val="left"/>
      <w:pPr>
        <w:ind w:left="8138" w:hanging="185"/>
      </w:pPr>
      <w:rPr>
        <w:rFonts w:hint="default"/>
        <w:lang w:val="en-US" w:eastAsia="en-US" w:bidi="ar-SA"/>
      </w:rPr>
    </w:lvl>
    <w:lvl w:ilvl="8" w:tplc="B2CCC4F8">
      <w:numFmt w:val="bullet"/>
      <w:lvlText w:val="•"/>
      <w:lvlJc w:val="left"/>
      <w:pPr>
        <w:ind w:left="9172" w:hanging="185"/>
      </w:pPr>
      <w:rPr>
        <w:rFonts w:hint="default"/>
        <w:lang w:val="en-US" w:eastAsia="en-US" w:bidi="ar-SA"/>
      </w:rPr>
    </w:lvl>
  </w:abstractNum>
  <w:abstractNum w:abstractNumId="16" w15:restartNumberingAfterBreak="0">
    <w:nsid w:val="4E247FA3"/>
    <w:multiLevelType w:val="hybridMultilevel"/>
    <w:tmpl w:val="BDA2687C"/>
    <w:lvl w:ilvl="0" w:tplc="CF1AA9AE">
      <w:numFmt w:val="bullet"/>
      <w:lvlText w:val="-"/>
      <w:lvlJc w:val="left"/>
      <w:pPr>
        <w:ind w:left="900" w:hanging="166"/>
      </w:pPr>
      <w:rPr>
        <w:rFonts w:ascii="Times New Roman" w:eastAsia="Times New Roman" w:hAnsi="Times New Roman" w:cs="Times New Roman" w:hint="default"/>
        <w:w w:val="99"/>
        <w:sz w:val="24"/>
        <w:szCs w:val="24"/>
        <w:lang w:val="en-US" w:eastAsia="en-US" w:bidi="ar-SA"/>
      </w:rPr>
    </w:lvl>
    <w:lvl w:ilvl="1" w:tplc="19B0E1A8">
      <w:numFmt w:val="bullet"/>
      <w:lvlText w:val="•"/>
      <w:lvlJc w:val="left"/>
      <w:pPr>
        <w:ind w:left="1934" w:hanging="166"/>
      </w:pPr>
      <w:rPr>
        <w:rFonts w:hint="default"/>
        <w:lang w:val="en-US" w:eastAsia="en-US" w:bidi="ar-SA"/>
      </w:rPr>
    </w:lvl>
    <w:lvl w:ilvl="2" w:tplc="7A9E8D44">
      <w:numFmt w:val="bullet"/>
      <w:lvlText w:val="•"/>
      <w:lvlJc w:val="left"/>
      <w:pPr>
        <w:ind w:left="2968" w:hanging="166"/>
      </w:pPr>
      <w:rPr>
        <w:rFonts w:hint="default"/>
        <w:lang w:val="en-US" w:eastAsia="en-US" w:bidi="ar-SA"/>
      </w:rPr>
    </w:lvl>
    <w:lvl w:ilvl="3" w:tplc="DC2034A6">
      <w:numFmt w:val="bullet"/>
      <w:lvlText w:val="•"/>
      <w:lvlJc w:val="left"/>
      <w:pPr>
        <w:ind w:left="4002" w:hanging="166"/>
      </w:pPr>
      <w:rPr>
        <w:rFonts w:hint="default"/>
        <w:lang w:val="en-US" w:eastAsia="en-US" w:bidi="ar-SA"/>
      </w:rPr>
    </w:lvl>
    <w:lvl w:ilvl="4" w:tplc="329AC1CA">
      <w:numFmt w:val="bullet"/>
      <w:lvlText w:val="•"/>
      <w:lvlJc w:val="left"/>
      <w:pPr>
        <w:ind w:left="5036" w:hanging="166"/>
      </w:pPr>
      <w:rPr>
        <w:rFonts w:hint="default"/>
        <w:lang w:val="en-US" w:eastAsia="en-US" w:bidi="ar-SA"/>
      </w:rPr>
    </w:lvl>
    <w:lvl w:ilvl="5" w:tplc="0DD4FE6C">
      <w:numFmt w:val="bullet"/>
      <w:lvlText w:val="•"/>
      <w:lvlJc w:val="left"/>
      <w:pPr>
        <w:ind w:left="6070" w:hanging="166"/>
      </w:pPr>
      <w:rPr>
        <w:rFonts w:hint="default"/>
        <w:lang w:val="en-US" w:eastAsia="en-US" w:bidi="ar-SA"/>
      </w:rPr>
    </w:lvl>
    <w:lvl w:ilvl="6" w:tplc="4420D14A">
      <w:numFmt w:val="bullet"/>
      <w:lvlText w:val="•"/>
      <w:lvlJc w:val="left"/>
      <w:pPr>
        <w:ind w:left="7104" w:hanging="166"/>
      </w:pPr>
      <w:rPr>
        <w:rFonts w:hint="default"/>
        <w:lang w:val="en-US" w:eastAsia="en-US" w:bidi="ar-SA"/>
      </w:rPr>
    </w:lvl>
    <w:lvl w:ilvl="7" w:tplc="83109EE0">
      <w:numFmt w:val="bullet"/>
      <w:lvlText w:val="•"/>
      <w:lvlJc w:val="left"/>
      <w:pPr>
        <w:ind w:left="8138" w:hanging="166"/>
      </w:pPr>
      <w:rPr>
        <w:rFonts w:hint="default"/>
        <w:lang w:val="en-US" w:eastAsia="en-US" w:bidi="ar-SA"/>
      </w:rPr>
    </w:lvl>
    <w:lvl w:ilvl="8" w:tplc="A824E266">
      <w:numFmt w:val="bullet"/>
      <w:lvlText w:val="•"/>
      <w:lvlJc w:val="left"/>
      <w:pPr>
        <w:ind w:left="9172" w:hanging="166"/>
      </w:pPr>
      <w:rPr>
        <w:rFonts w:hint="default"/>
        <w:lang w:val="en-US" w:eastAsia="en-US" w:bidi="ar-SA"/>
      </w:rPr>
    </w:lvl>
  </w:abstractNum>
  <w:abstractNum w:abstractNumId="17" w15:restartNumberingAfterBreak="0">
    <w:nsid w:val="4FDC7E13"/>
    <w:multiLevelType w:val="hybridMultilevel"/>
    <w:tmpl w:val="C5E696C4"/>
    <w:lvl w:ilvl="0" w:tplc="8AFEAD0C">
      <w:numFmt w:val="bullet"/>
      <w:lvlText w:val="-"/>
      <w:lvlJc w:val="left"/>
      <w:pPr>
        <w:ind w:left="900" w:hanging="125"/>
      </w:pPr>
      <w:rPr>
        <w:rFonts w:ascii="Times New Roman" w:eastAsia="Times New Roman" w:hAnsi="Times New Roman" w:cs="Times New Roman" w:hint="default"/>
        <w:w w:val="99"/>
        <w:sz w:val="24"/>
        <w:szCs w:val="24"/>
        <w:lang w:val="en-US" w:eastAsia="en-US" w:bidi="ar-SA"/>
      </w:rPr>
    </w:lvl>
    <w:lvl w:ilvl="1" w:tplc="371EDA5A">
      <w:numFmt w:val="bullet"/>
      <w:lvlText w:val="•"/>
      <w:lvlJc w:val="left"/>
      <w:pPr>
        <w:ind w:left="1934" w:hanging="125"/>
      </w:pPr>
      <w:rPr>
        <w:rFonts w:hint="default"/>
        <w:lang w:val="en-US" w:eastAsia="en-US" w:bidi="ar-SA"/>
      </w:rPr>
    </w:lvl>
    <w:lvl w:ilvl="2" w:tplc="50D0AFFA">
      <w:numFmt w:val="bullet"/>
      <w:lvlText w:val="•"/>
      <w:lvlJc w:val="left"/>
      <w:pPr>
        <w:ind w:left="2968" w:hanging="125"/>
      </w:pPr>
      <w:rPr>
        <w:rFonts w:hint="default"/>
        <w:lang w:val="en-US" w:eastAsia="en-US" w:bidi="ar-SA"/>
      </w:rPr>
    </w:lvl>
    <w:lvl w:ilvl="3" w:tplc="B10E1180">
      <w:numFmt w:val="bullet"/>
      <w:lvlText w:val="•"/>
      <w:lvlJc w:val="left"/>
      <w:pPr>
        <w:ind w:left="4002" w:hanging="125"/>
      </w:pPr>
      <w:rPr>
        <w:rFonts w:hint="default"/>
        <w:lang w:val="en-US" w:eastAsia="en-US" w:bidi="ar-SA"/>
      </w:rPr>
    </w:lvl>
    <w:lvl w:ilvl="4" w:tplc="B4F0DFB4">
      <w:numFmt w:val="bullet"/>
      <w:lvlText w:val="•"/>
      <w:lvlJc w:val="left"/>
      <w:pPr>
        <w:ind w:left="5036" w:hanging="125"/>
      </w:pPr>
      <w:rPr>
        <w:rFonts w:hint="default"/>
        <w:lang w:val="en-US" w:eastAsia="en-US" w:bidi="ar-SA"/>
      </w:rPr>
    </w:lvl>
    <w:lvl w:ilvl="5" w:tplc="A92A6344">
      <w:numFmt w:val="bullet"/>
      <w:lvlText w:val="•"/>
      <w:lvlJc w:val="left"/>
      <w:pPr>
        <w:ind w:left="6070" w:hanging="125"/>
      </w:pPr>
      <w:rPr>
        <w:rFonts w:hint="default"/>
        <w:lang w:val="en-US" w:eastAsia="en-US" w:bidi="ar-SA"/>
      </w:rPr>
    </w:lvl>
    <w:lvl w:ilvl="6" w:tplc="AF18DA56">
      <w:numFmt w:val="bullet"/>
      <w:lvlText w:val="•"/>
      <w:lvlJc w:val="left"/>
      <w:pPr>
        <w:ind w:left="7104" w:hanging="125"/>
      </w:pPr>
      <w:rPr>
        <w:rFonts w:hint="default"/>
        <w:lang w:val="en-US" w:eastAsia="en-US" w:bidi="ar-SA"/>
      </w:rPr>
    </w:lvl>
    <w:lvl w:ilvl="7" w:tplc="C1E63D20">
      <w:numFmt w:val="bullet"/>
      <w:lvlText w:val="•"/>
      <w:lvlJc w:val="left"/>
      <w:pPr>
        <w:ind w:left="8138" w:hanging="125"/>
      </w:pPr>
      <w:rPr>
        <w:rFonts w:hint="default"/>
        <w:lang w:val="en-US" w:eastAsia="en-US" w:bidi="ar-SA"/>
      </w:rPr>
    </w:lvl>
    <w:lvl w:ilvl="8" w:tplc="4C0271BC">
      <w:numFmt w:val="bullet"/>
      <w:lvlText w:val="•"/>
      <w:lvlJc w:val="left"/>
      <w:pPr>
        <w:ind w:left="9172" w:hanging="125"/>
      </w:pPr>
      <w:rPr>
        <w:rFonts w:hint="default"/>
        <w:lang w:val="en-US" w:eastAsia="en-US" w:bidi="ar-SA"/>
      </w:rPr>
    </w:lvl>
  </w:abstractNum>
  <w:abstractNum w:abstractNumId="18" w15:restartNumberingAfterBreak="0">
    <w:nsid w:val="50935990"/>
    <w:multiLevelType w:val="hybridMultilevel"/>
    <w:tmpl w:val="64FEFA0A"/>
    <w:lvl w:ilvl="0" w:tplc="1DCC7B5C">
      <w:numFmt w:val="bullet"/>
      <w:lvlText w:val="-"/>
      <w:lvlJc w:val="left"/>
      <w:pPr>
        <w:ind w:left="900" w:hanging="176"/>
      </w:pPr>
      <w:rPr>
        <w:rFonts w:ascii="Times New Roman" w:eastAsia="Times New Roman" w:hAnsi="Times New Roman" w:cs="Times New Roman" w:hint="default"/>
        <w:w w:val="99"/>
        <w:sz w:val="24"/>
        <w:szCs w:val="24"/>
        <w:lang w:val="en-US" w:eastAsia="en-US" w:bidi="ar-SA"/>
      </w:rPr>
    </w:lvl>
    <w:lvl w:ilvl="1" w:tplc="FAFEA9F8">
      <w:numFmt w:val="bullet"/>
      <w:lvlText w:val="•"/>
      <w:lvlJc w:val="left"/>
      <w:pPr>
        <w:ind w:left="1934" w:hanging="176"/>
      </w:pPr>
      <w:rPr>
        <w:rFonts w:hint="default"/>
        <w:lang w:val="en-US" w:eastAsia="en-US" w:bidi="ar-SA"/>
      </w:rPr>
    </w:lvl>
    <w:lvl w:ilvl="2" w:tplc="F8A0AC86">
      <w:numFmt w:val="bullet"/>
      <w:lvlText w:val="•"/>
      <w:lvlJc w:val="left"/>
      <w:pPr>
        <w:ind w:left="2968" w:hanging="176"/>
      </w:pPr>
      <w:rPr>
        <w:rFonts w:hint="default"/>
        <w:lang w:val="en-US" w:eastAsia="en-US" w:bidi="ar-SA"/>
      </w:rPr>
    </w:lvl>
    <w:lvl w:ilvl="3" w:tplc="1D6C3818">
      <w:numFmt w:val="bullet"/>
      <w:lvlText w:val="•"/>
      <w:lvlJc w:val="left"/>
      <w:pPr>
        <w:ind w:left="4002" w:hanging="176"/>
      </w:pPr>
      <w:rPr>
        <w:rFonts w:hint="default"/>
        <w:lang w:val="en-US" w:eastAsia="en-US" w:bidi="ar-SA"/>
      </w:rPr>
    </w:lvl>
    <w:lvl w:ilvl="4" w:tplc="803CE246">
      <w:numFmt w:val="bullet"/>
      <w:lvlText w:val="•"/>
      <w:lvlJc w:val="left"/>
      <w:pPr>
        <w:ind w:left="5036" w:hanging="176"/>
      </w:pPr>
      <w:rPr>
        <w:rFonts w:hint="default"/>
        <w:lang w:val="en-US" w:eastAsia="en-US" w:bidi="ar-SA"/>
      </w:rPr>
    </w:lvl>
    <w:lvl w:ilvl="5" w:tplc="57DC0B9A">
      <w:numFmt w:val="bullet"/>
      <w:lvlText w:val="•"/>
      <w:lvlJc w:val="left"/>
      <w:pPr>
        <w:ind w:left="6070" w:hanging="176"/>
      </w:pPr>
      <w:rPr>
        <w:rFonts w:hint="default"/>
        <w:lang w:val="en-US" w:eastAsia="en-US" w:bidi="ar-SA"/>
      </w:rPr>
    </w:lvl>
    <w:lvl w:ilvl="6" w:tplc="7A522426">
      <w:numFmt w:val="bullet"/>
      <w:lvlText w:val="•"/>
      <w:lvlJc w:val="left"/>
      <w:pPr>
        <w:ind w:left="7104" w:hanging="176"/>
      </w:pPr>
      <w:rPr>
        <w:rFonts w:hint="default"/>
        <w:lang w:val="en-US" w:eastAsia="en-US" w:bidi="ar-SA"/>
      </w:rPr>
    </w:lvl>
    <w:lvl w:ilvl="7" w:tplc="4B4C2AF6">
      <w:numFmt w:val="bullet"/>
      <w:lvlText w:val="•"/>
      <w:lvlJc w:val="left"/>
      <w:pPr>
        <w:ind w:left="8138" w:hanging="176"/>
      </w:pPr>
      <w:rPr>
        <w:rFonts w:hint="default"/>
        <w:lang w:val="en-US" w:eastAsia="en-US" w:bidi="ar-SA"/>
      </w:rPr>
    </w:lvl>
    <w:lvl w:ilvl="8" w:tplc="A7CA9832">
      <w:numFmt w:val="bullet"/>
      <w:lvlText w:val="•"/>
      <w:lvlJc w:val="left"/>
      <w:pPr>
        <w:ind w:left="9172" w:hanging="176"/>
      </w:pPr>
      <w:rPr>
        <w:rFonts w:hint="default"/>
        <w:lang w:val="en-US" w:eastAsia="en-US" w:bidi="ar-SA"/>
      </w:rPr>
    </w:lvl>
  </w:abstractNum>
  <w:abstractNum w:abstractNumId="19" w15:restartNumberingAfterBreak="0">
    <w:nsid w:val="54A33D4A"/>
    <w:multiLevelType w:val="hybridMultilevel"/>
    <w:tmpl w:val="07EE80B4"/>
    <w:lvl w:ilvl="0" w:tplc="E1ECBEEC">
      <w:numFmt w:val="bullet"/>
      <w:lvlText w:val="-"/>
      <w:lvlJc w:val="left"/>
      <w:pPr>
        <w:ind w:left="900" w:hanging="130"/>
      </w:pPr>
      <w:rPr>
        <w:rFonts w:ascii="Times New Roman" w:eastAsia="Times New Roman" w:hAnsi="Times New Roman" w:cs="Times New Roman" w:hint="default"/>
        <w:w w:val="99"/>
        <w:sz w:val="24"/>
        <w:szCs w:val="24"/>
        <w:lang w:val="en-US" w:eastAsia="en-US" w:bidi="ar-SA"/>
      </w:rPr>
    </w:lvl>
    <w:lvl w:ilvl="1" w:tplc="E39A1D64">
      <w:numFmt w:val="bullet"/>
      <w:lvlText w:val="•"/>
      <w:lvlJc w:val="left"/>
      <w:pPr>
        <w:ind w:left="1934" w:hanging="130"/>
      </w:pPr>
      <w:rPr>
        <w:rFonts w:hint="default"/>
        <w:lang w:val="en-US" w:eastAsia="en-US" w:bidi="ar-SA"/>
      </w:rPr>
    </w:lvl>
    <w:lvl w:ilvl="2" w:tplc="DD021614">
      <w:numFmt w:val="bullet"/>
      <w:lvlText w:val="•"/>
      <w:lvlJc w:val="left"/>
      <w:pPr>
        <w:ind w:left="2968" w:hanging="130"/>
      </w:pPr>
      <w:rPr>
        <w:rFonts w:hint="default"/>
        <w:lang w:val="en-US" w:eastAsia="en-US" w:bidi="ar-SA"/>
      </w:rPr>
    </w:lvl>
    <w:lvl w:ilvl="3" w:tplc="3C2A819A">
      <w:numFmt w:val="bullet"/>
      <w:lvlText w:val="•"/>
      <w:lvlJc w:val="left"/>
      <w:pPr>
        <w:ind w:left="4002" w:hanging="130"/>
      </w:pPr>
      <w:rPr>
        <w:rFonts w:hint="default"/>
        <w:lang w:val="en-US" w:eastAsia="en-US" w:bidi="ar-SA"/>
      </w:rPr>
    </w:lvl>
    <w:lvl w:ilvl="4" w:tplc="7138E7C6">
      <w:numFmt w:val="bullet"/>
      <w:lvlText w:val="•"/>
      <w:lvlJc w:val="left"/>
      <w:pPr>
        <w:ind w:left="5036" w:hanging="130"/>
      </w:pPr>
      <w:rPr>
        <w:rFonts w:hint="default"/>
        <w:lang w:val="en-US" w:eastAsia="en-US" w:bidi="ar-SA"/>
      </w:rPr>
    </w:lvl>
    <w:lvl w:ilvl="5" w:tplc="3200A2EC">
      <w:numFmt w:val="bullet"/>
      <w:lvlText w:val="•"/>
      <w:lvlJc w:val="left"/>
      <w:pPr>
        <w:ind w:left="6070" w:hanging="130"/>
      </w:pPr>
      <w:rPr>
        <w:rFonts w:hint="default"/>
        <w:lang w:val="en-US" w:eastAsia="en-US" w:bidi="ar-SA"/>
      </w:rPr>
    </w:lvl>
    <w:lvl w:ilvl="6" w:tplc="AEC64ED0">
      <w:numFmt w:val="bullet"/>
      <w:lvlText w:val="•"/>
      <w:lvlJc w:val="left"/>
      <w:pPr>
        <w:ind w:left="7104" w:hanging="130"/>
      </w:pPr>
      <w:rPr>
        <w:rFonts w:hint="default"/>
        <w:lang w:val="en-US" w:eastAsia="en-US" w:bidi="ar-SA"/>
      </w:rPr>
    </w:lvl>
    <w:lvl w:ilvl="7" w:tplc="E0804C00">
      <w:numFmt w:val="bullet"/>
      <w:lvlText w:val="•"/>
      <w:lvlJc w:val="left"/>
      <w:pPr>
        <w:ind w:left="8138" w:hanging="130"/>
      </w:pPr>
      <w:rPr>
        <w:rFonts w:hint="default"/>
        <w:lang w:val="en-US" w:eastAsia="en-US" w:bidi="ar-SA"/>
      </w:rPr>
    </w:lvl>
    <w:lvl w:ilvl="8" w:tplc="2B6E947A">
      <w:numFmt w:val="bullet"/>
      <w:lvlText w:val="•"/>
      <w:lvlJc w:val="left"/>
      <w:pPr>
        <w:ind w:left="9172" w:hanging="130"/>
      </w:pPr>
      <w:rPr>
        <w:rFonts w:hint="default"/>
        <w:lang w:val="en-US" w:eastAsia="en-US" w:bidi="ar-SA"/>
      </w:rPr>
    </w:lvl>
  </w:abstractNum>
  <w:abstractNum w:abstractNumId="20" w15:restartNumberingAfterBreak="0">
    <w:nsid w:val="5BC906AE"/>
    <w:multiLevelType w:val="hybridMultilevel"/>
    <w:tmpl w:val="C9D45C34"/>
    <w:lvl w:ilvl="0" w:tplc="B6C4EE7C">
      <w:numFmt w:val="bullet"/>
      <w:lvlText w:val="-"/>
      <w:lvlJc w:val="left"/>
      <w:pPr>
        <w:ind w:left="900" w:hanging="130"/>
      </w:pPr>
      <w:rPr>
        <w:rFonts w:ascii="Times New Roman" w:eastAsia="Times New Roman" w:hAnsi="Times New Roman" w:cs="Times New Roman" w:hint="default"/>
        <w:b/>
        <w:bCs/>
        <w:w w:val="99"/>
        <w:sz w:val="24"/>
        <w:szCs w:val="24"/>
        <w:lang w:val="en-US" w:eastAsia="en-US" w:bidi="ar-SA"/>
      </w:rPr>
    </w:lvl>
    <w:lvl w:ilvl="1" w:tplc="8A9E727A">
      <w:numFmt w:val="bullet"/>
      <w:lvlText w:val="•"/>
      <w:lvlJc w:val="left"/>
      <w:pPr>
        <w:ind w:left="1934" w:hanging="130"/>
      </w:pPr>
      <w:rPr>
        <w:rFonts w:hint="default"/>
        <w:lang w:val="en-US" w:eastAsia="en-US" w:bidi="ar-SA"/>
      </w:rPr>
    </w:lvl>
    <w:lvl w:ilvl="2" w:tplc="2D98880A">
      <w:numFmt w:val="bullet"/>
      <w:lvlText w:val="•"/>
      <w:lvlJc w:val="left"/>
      <w:pPr>
        <w:ind w:left="2968" w:hanging="130"/>
      </w:pPr>
      <w:rPr>
        <w:rFonts w:hint="default"/>
        <w:lang w:val="en-US" w:eastAsia="en-US" w:bidi="ar-SA"/>
      </w:rPr>
    </w:lvl>
    <w:lvl w:ilvl="3" w:tplc="502037B4">
      <w:numFmt w:val="bullet"/>
      <w:lvlText w:val="•"/>
      <w:lvlJc w:val="left"/>
      <w:pPr>
        <w:ind w:left="4002" w:hanging="130"/>
      </w:pPr>
      <w:rPr>
        <w:rFonts w:hint="default"/>
        <w:lang w:val="en-US" w:eastAsia="en-US" w:bidi="ar-SA"/>
      </w:rPr>
    </w:lvl>
    <w:lvl w:ilvl="4" w:tplc="746CCD56">
      <w:numFmt w:val="bullet"/>
      <w:lvlText w:val="•"/>
      <w:lvlJc w:val="left"/>
      <w:pPr>
        <w:ind w:left="5036" w:hanging="130"/>
      </w:pPr>
      <w:rPr>
        <w:rFonts w:hint="default"/>
        <w:lang w:val="en-US" w:eastAsia="en-US" w:bidi="ar-SA"/>
      </w:rPr>
    </w:lvl>
    <w:lvl w:ilvl="5" w:tplc="0E32F1A6">
      <w:numFmt w:val="bullet"/>
      <w:lvlText w:val="•"/>
      <w:lvlJc w:val="left"/>
      <w:pPr>
        <w:ind w:left="6070" w:hanging="130"/>
      </w:pPr>
      <w:rPr>
        <w:rFonts w:hint="default"/>
        <w:lang w:val="en-US" w:eastAsia="en-US" w:bidi="ar-SA"/>
      </w:rPr>
    </w:lvl>
    <w:lvl w:ilvl="6" w:tplc="3504648C">
      <w:numFmt w:val="bullet"/>
      <w:lvlText w:val="•"/>
      <w:lvlJc w:val="left"/>
      <w:pPr>
        <w:ind w:left="7104" w:hanging="130"/>
      </w:pPr>
      <w:rPr>
        <w:rFonts w:hint="default"/>
        <w:lang w:val="en-US" w:eastAsia="en-US" w:bidi="ar-SA"/>
      </w:rPr>
    </w:lvl>
    <w:lvl w:ilvl="7" w:tplc="BE5C5D70">
      <w:numFmt w:val="bullet"/>
      <w:lvlText w:val="•"/>
      <w:lvlJc w:val="left"/>
      <w:pPr>
        <w:ind w:left="8138" w:hanging="130"/>
      </w:pPr>
      <w:rPr>
        <w:rFonts w:hint="default"/>
        <w:lang w:val="en-US" w:eastAsia="en-US" w:bidi="ar-SA"/>
      </w:rPr>
    </w:lvl>
    <w:lvl w:ilvl="8" w:tplc="E45E7438">
      <w:numFmt w:val="bullet"/>
      <w:lvlText w:val="•"/>
      <w:lvlJc w:val="left"/>
      <w:pPr>
        <w:ind w:left="9172" w:hanging="130"/>
      </w:pPr>
      <w:rPr>
        <w:rFonts w:hint="default"/>
        <w:lang w:val="en-US" w:eastAsia="en-US" w:bidi="ar-SA"/>
      </w:rPr>
    </w:lvl>
  </w:abstractNum>
  <w:abstractNum w:abstractNumId="21" w15:restartNumberingAfterBreak="0">
    <w:nsid w:val="5C92273F"/>
    <w:multiLevelType w:val="hybridMultilevel"/>
    <w:tmpl w:val="88CC8F54"/>
    <w:lvl w:ilvl="0" w:tplc="07FA7A70">
      <w:numFmt w:val="bullet"/>
      <w:lvlText w:val="-"/>
      <w:lvlJc w:val="left"/>
      <w:pPr>
        <w:ind w:left="900" w:hanging="197"/>
      </w:pPr>
      <w:rPr>
        <w:rFonts w:ascii="Times New Roman" w:eastAsia="Times New Roman" w:hAnsi="Times New Roman" w:cs="Times New Roman" w:hint="default"/>
        <w:w w:val="99"/>
        <w:sz w:val="24"/>
        <w:szCs w:val="24"/>
        <w:lang w:val="en-US" w:eastAsia="en-US" w:bidi="ar-SA"/>
      </w:rPr>
    </w:lvl>
    <w:lvl w:ilvl="1" w:tplc="99806AFC">
      <w:numFmt w:val="bullet"/>
      <w:lvlText w:val="•"/>
      <w:lvlJc w:val="left"/>
      <w:pPr>
        <w:ind w:left="1934" w:hanging="197"/>
      </w:pPr>
      <w:rPr>
        <w:rFonts w:hint="default"/>
        <w:lang w:val="en-US" w:eastAsia="en-US" w:bidi="ar-SA"/>
      </w:rPr>
    </w:lvl>
    <w:lvl w:ilvl="2" w:tplc="C65AE8B2">
      <w:numFmt w:val="bullet"/>
      <w:lvlText w:val="•"/>
      <w:lvlJc w:val="left"/>
      <w:pPr>
        <w:ind w:left="2968" w:hanging="197"/>
      </w:pPr>
      <w:rPr>
        <w:rFonts w:hint="default"/>
        <w:lang w:val="en-US" w:eastAsia="en-US" w:bidi="ar-SA"/>
      </w:rPr>
    </w:lvl>
    <w:lvl w:ilvl="3" w:tplc="A00090D6">
      <w:numFmt w:val="bullet"/>
      <w:lvlText w:val="•"/>
      <w:lvlJc w:val="left"/>
      <w:pPr>
        <w:ind w:left="4002" w:hanging="197"/>
      </w:pPr>
      <w:rPr>
        <w:rFonts w:hint="default"/>
        <w:lang w:val="en-US" w:eastAsia="en-US" w:bidi="ar-SA"/>
      </w:rPr>
    </w:lvl>
    <w:lvl w:ilvl="4" w:tplc="F834722A">
      <w:numFmt w:val="bullet"/>
      <w:lvlText w:val="•"/>
      <w:lvlJc w:val="left"/>
      <w:pPr>
        <w:ind w:left="5036" w:hanging="197"/>
      </w:pPr>
      <w:rPr>
        <w:rFonts w:hint="default"/>
        <w:lang w:val="en-US" w:eastAsia="en-US" w:bidi="ar-SA"/>
      </w:rPr>
    </w:lvl>
    <w:lvl w:ilvl="5" w:tplc="15FCCC06">
      <w:numFmt w:val="bullet"/>
      <w:lvlText w:val="•"/>
      <w:lvlJc w:val="left"/>
      <w:pPr>
        <w:ind w:left="6070" w:hanging="197"/>
      </w:pPr>
      <w:rPr>
        <w:rFonts w:hint="default"/>
        <w:lang w:val="en-US" w:eastAsia="en-US" w:bidi="ar-SA"/>
      </w:rPr>
    </w:lvl>
    <w:lvl w:ilvl="6" w:tplc="A92C9F16">
      <w:numFmt w:val="bullet"/>
      <w:lvlText w:val="•"/>
      <w:lvlJc w:val="left"/>
      <w:pPr>
        <w:ind w:left="7104" w:hanging="197"/>
      </w:pPr>
      <w:rPr>
        <w:rFonts w:hint="default"/>
        <w:lang w:val="en-US" w:eastAsia="en-US" w:bidi="ar-SA"/>
      </w:rPr>
    </w:lvl>
    <w:lvl w:ilvl="7" w:tplc="A8E4E268">
      <w:numFmt w:val="bullet"/>
      <w:lvlText w:val="•"/>
      <w:lvlJc w:val="left"/>
      <w:pPr>
        <w:ind w:left="8138" w:hanging="197"/>
      </w:pPr>
      <w:rPr>
        <w:rFonts w:hint="default"/>
        <w:lang w:val="en-US" w:eastAsia="en-US" w:bidi="ar-SA"/>
      </w:rPr>
    </w:lvl>
    <w:lvl w:ilvl="8" w:tplc="5A2EFC68">
      <w:numFmt w:val="bullet"/>
      <w:lvlText w:val="•"/>
      <w:lvlJc w:val="left"/>
      <w:pPr>
        <w:ind w:left="9172" w:hanging="197"/>
      </w:pPr>
      <w:rPr>
        <w:rFonts w:hint="default"/>
        <w:lang w:val="en-US" w:eastAsia="en-US" w:bidi="ar-SA"/>
      </w:rPr>
    </w:lvl>
  </w:abstractNum>
  <w:abstractNum w:abstractNumId="22" w15:restartNumberingAfterBreak="0">
    <w:nsid w:val="617B0481"/>
    <w:multiLevelType w:val="hybridMultilevel"/>
    <w:tmpl w:val="E1B21238"/>
    <w:lvl w:ilvl="0" w:tplc="728286C2">
      <w:numFmt w:val="bullet"/>
      <w:lvlText w:val="-"/>
      <w:lvlJc w:val="left"/>
      <w:pPr>
        <w:ind w:left="900" w:hanging="140"/>
      </w:pPr>
      <w:rPr>
        <w:rFonts w:ascii="Times New Roman" w:eastAsia="Times New Roman" w:hAnsi="Times New Roman" w:cs="Times New Roman" w:hint="default"/>
        <w:w w:val="99"/>
        <w:sz w:val="24"/>
        <w:szCs w:val="24"/>
        <w:lang w:val="en-US" w:eastAsia="en-US" w:bidi="ar-SA"/>
      </w:rPr>
    </w:lvl>
    <w:lvl w:ilvl="1" w:tplc="20D8648C">
      <w:numFmt w:val="bullet"/>
      <w:lvlText w:val="•"/>
      <w:lvlJc w:val="left"/>
      <w:pPr>
        <w:ind w:left="1934" w:hanging="140"/>
      </w:pPr>
      <w:rPr>
        <w:rFonts w:hint="default"/>
        <w:lang w:val="en-US" w:eastAsia="en-US" w:bidi="ar-SA"/>
      </w:rPr>
    </w:lvl>
    <w:lvl w:ilvl="2" w:tplc="DD18716C">
      <w:numFmt w:val="bullet"/>
      <w:lvlText w:val="•"/>
      <w:lvlJc w:val="left"/>
      <w:pPr>
        <w:ind w:left="2968" w:hanging="140"/>
      </w:pPr>
      <w:rPr>
        <w:rFonts w:hint="default"/>
        <w:lang w:val="en-US" w:eastAsia="en-US" w:bidi="ar-SA"/>
      </w:rPr>
    </w:lvl>
    <w:lvl w:ilvl="3" w:tplc="A3BE1ACE">
      <w:numFmt w:val="bullet"/>
      <w:lvlText w:val="•"/>
      <w:lvlJc w:val="left"/>
      <w:pPr>
        <w:ind w:left="4002" w:hanging="140"/>
      </w:pPr>
      <w:rPr>
        <w:rFonts w:hint="default"/>
        <w:lang w:val="en-US" w:eastAsia="en-US" w:bidi="ar-SA"/>
      </w:rPr>
    </w:lvl>
    <w:lvl w:ilvl="4" w:tplc="BF326A90">
      <w:numFmt w:val="bullet"/>
      <w:lvlText w:val="•"/>
      <w:lvlJc w:val="left"/>
      <w:pPr>
        <w:ind w:left="5036" w:hanging="140"/>
      </w:pPr>
      <w:rPr>
        <w:rFonts w:hint="default"/>
        <w:lang w:val="en-US" w:eastAsia="en-US" w:bidi="ar-SA"/>
      </w:rPr>
    </w:lvl>
    <w:lvl w:ilvl="5" w:tplc="A08CA036">
      <w:numFmt w:val="bullet"/>
      <w:lvlText w:val="•"/>
      <w:lvlJc w:val="left"/>
      <w:pPr>
        <w:ind w:left="6070" w:hanging="140"/>
      </w:pPr>
      <w:rPr>
        <w:rFonts w:hint="default"/>
        <w:lang w:val="en-US" w:eastAsia="en-US" w:bidi="ar-SA"/>
      </w:rPr>
    </w:lvl>
    <w:lvl w:ilvl="6" w:tplc="E76C9D52">
      <w:numFmt w:val="bullet"/>
      <w:lvlText w:val="•"/>
      <w:lvlJc w:val="left"/>
      <w:pPr>
        <w:ind w:left="7104" w:hanging="140"/>
      </w:pPr>
      <w:rPr>
        <w:rFonts w:hint="default"/>
        <w:lang w:val="en-US" w:eastAsia="en-US" w:bidi="ar-SA"/>
      </w:rPr>
    </w:lvl>
    <w:lvl w:ilvl="7" w:tplc="DB6E9B10">
      <w:numFmt w:val="bullet"/>
      <w:lvlText w:val="•"/>
      <w:lvlJc w:val="left"/>
      <w:pPr>
        <w:ind w:left="8138" w:hanging="140"/>
      </w:pPr>
      <w:rPr>
        <w:rFonts w:hint="default"/>
        <w:lang w:val="en-US" w:eastAsia="en-US" w:bidi="ar-SA"/>
      </w:rPr>
    </w:lvl>
    <w:lvl w:ilvl="8" w:tplc="339E9B5A">
      <w:numFmt w:val="bullet"/>
      <w:lvlText w:val="•"/>
      <w:lvlJc w:val="left"/>
      <w:pPr>
        <w:ind w:left="9172" w:hanging="140"/>
      </w:pPr>
      <w:rPr>
        <w:rFonts w:hint="default"/>
        <w:lang w:val="en-US" w:eastAsia="en-US" w:bidi="ar-SA"/>
      </w:rPr>
    </w:lvl>
  </w:abstractNum>
  <w:abstractNum w:abstractNumId="23" w15:restartNumberingAfterBreak="0">
    <w:nsid w:val="6AF051F7"/>
    <w:multiLevelType w:val="hybridMultilevel"/>
    <w:tmpl w:val="79B6DC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567108575">
    <w:abstractNumId w:val="18"/>
  </w:num>
  <w:num w:numId="2" w16cid:durableId="173881437">
    <w:abstractNumId w:val="2"/>
  </w:num>
  <w:num w:numId="3" w16cid:durableId="1176386613">
    <w:abstractNumId w:val="4"/>
  </w:num>
  <w:num w:numId="4" w16cid:durableId="1587222611">
    <w:abstractNumId w:val="0"/>
  </w:num>
  <w:num w:numId="5" w16cid:durableId="199368488">
    <w:abstractNumId w:val="15"/>
  </w:num>
  <w:num w:numId="6" w16cid:durableId="1058943893">
    <w:abstractNumId w:val="22"/>
  </w:num>
  <w:num w:numId="7" w16cid:durableId="378939379">
    <w:abstractNumId w:val="16"/>
  </w:num>
  <w:num w:numId="8" w16cid:durableId="1903104213">
    <w:abstractNumId w:val="19"/>
  </w:num>
  <w:num w:numId="9" w16cid:durableId="723599809">
    <w:abstractNumId w:val="17"/>
  </w:num>
  <w:num w:numId="10" w16cid:durableId="771123184">
    <w:abstractNumId w:val="1"/>
  </w:num>
  <w:num w:numId="11" w16cid:durableId="1154565395">
    <w:abstractNumId w:val="8"/>
  </w:num>
  <w:num w:numId="12" w16cid:durableId="761726161">
    <w:abstractNumId w:val="21"/>
  </w:num>
  <w:num w:numId="13" w16cid:durableId="536771372">
    <w:abstractNumId w:val="13"/>
  </w:num>
  <w:num w:numId="14" w16cid:durableId="1963418721">
    <w:abstractNumId w:val="20"/>
  </w:num>
  <w:num w:numId="15" w16cid:durableId="1208182219">
    <w:abstractNumId w:val="3"/>
  </w:num>
  <w:num w:numId="16" w16cid:durableId="1469781471">
    <w:abstractNumId w:val="12"/>
  </w:num>
  <w:num w:numId="17" w16cid:durableId="896860328">
    <w:abstractNumId w:val="23"/>
  </w:num>
  <w:num w:numId="18" w16cid:durableId="1495759250">
    <w:abstractNumId w:val="5"/>
  </w:num>
  <w:num w:numId="19" w16cid:durableId="691883326">
    <w:abstractNumId w:val="10"/>
  </w:num>
  <w:num w:numId="20" w16cid:durableId="1839081157">
    <w:abstractNumId w:val="7"/>
  </w:num>
  <w:num w:numId="21" w16cid:durableId="1865054925">
    <w:abstractNumId w:val="6"/>
  </w:num>
  <w:num w:numId="22" w16cid:durableId="1105999940">
    <w:abstractNumId w:val="14"/>
  </w:num>
  <w:num w:numId="23" w16cid:durableId="713307919">
    <w:abstractNumId w:val="11"/>
  </w:num>
  <w:num w:numId="24" w16cid:durableId="449008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56AB8"/>
    <w:rsid w:val="000D6375"/>
    <w:rsid w:val="001006CB"/>
    <w:rsid w:val="00132B5A"/>
    <w:rsid w:val="0017602D"/>
    <w:rsid w:val="0021330D"/>
    <w:rsid w:val="0024403D"/>
    <w:rsid w:val="00260E07"/>
    <w:rsid w:val="00280132"/>
    <w:rsid w:val="002F2E65"/>
    <w:rsid w:val="003435BA"/>
    <w:rsid w:val="00383613"/>
    <w:rsid w:val="00405362"/>
    <w:rsid w:val="00475A87"/>
    <w:rsid w:val="004B47E9"/>
    <w:rsid w:val="004E223B"/>
    <w:rsid w:val="004F60B4"/>
    <w:rsid w:val="00533D6A"/>
    <w:rsid w:val="00537398"/>
    <w:rsid w:val="005D5A3E"/>
    <w:rsid w:val="00672C1A"/>
    <w:rsid w:val="00727E47"/>
    <w:rsid w:val="007955A0"/>
    <w:rsid w:val="009201CE"/>
    <w:rsid w:val="00930AA6"/>
    <w:rsid w:val="00956AB8"/>
    <w:rsid w:val="009713B1"/>
    <w:rsid w:val="00996864"/>
    <w:rsid w:val="009E34DC"/>
    <w:rsid w:val="00A14248"/>
    <w:rsid w:val="00A94ECD"/>
    <w:rsid w:val="00A9615A"/>
    <w:rsid w:val="00BE11C1"/>
    <w:rsid w:val="00CC36EC"/>
    <w:rsid w:val="00D6152B"/>
    <w:rsid w:val="00DA4A35"/>
    <w:rsid w:val="00E36A5F"/>
    <w:rsid w:val="00E80B1B"/>
    <w:rsid w:val="00F8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3427E9"/>
  <w15:docId w15:val="{F7993469-02E3-4882-91AE-D9819B9F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00"/>
      <w:outlineLvl w:val="0"/>
    </w:pPr>
    <w:rPr>
      <w:b/>
      <w:bCs/>
      <w:sz w:val="24"/>
      <w:szCs w:val="24"/>
    </w:rPr>
  </w:style>
  <w:style w:type="paragraph" w:styleId="Heading2">
    <w:name w:val="heading 2"/>
    <w:basedOn w:val="Normal"/>
    <w:next w:val="Normal"/>
    <w:link w:val="Heading2Char"/>
    <w:uiPriority w:val="9"/>
    <w:semiHidden/>
    <w:unhideWhenUsed/>
    <w:qFormat/>
    <w:rsid w:val="0038361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pPr>
    <w:rPr>
      <w:sz w:val="24"/>
      <w:szCs w:val="24"/>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B47E9"/>
    <w:pPr>
      <w:tabs>
        <w:tab w:val="center" w:pos="4680"/>
        <w:tab w:val="right" w:pos="9360"/>
      </w:tabs>
    </w:pPr>
  </w:style>
  <w:style w:type="character" w:customStyle="1" w:styleId="HeaderChar">
    <w:name w:val="Header Char"/>
    <w:basedOn w:val="DefaultParagraphFont"/>
    <w:link w:val="Header"/>
    <w:uiPriority w:val="99"/>
    <w:rsid w:val="004B47E9"/>
    <w:rPr>
      <w:rFonts w:ascii="Times New Roman" w:eastAsia="Times New Roman" w:hAnsi="Times New Roman" w:cs="Times New Roman"/>
    </w:rPr>
  </w:style>
  <w:style w:type="paragraph" w:styleId="Footer">
    <w:name w:val="footer"/>
    <w:basedOn w:val="Normal"/>
    <w:link w:val="FooterChar"/>
    <w:uiPriority w:val="99"/>
    <w:unhideWhenUsed/>
    <w:rsid w:val="004B47E9"/>
    <w:pPr>
      <w:tabs>
        <w:tab w:val="center" w:pos="4680"/>
        <w:tab w:val="right" w:pos="9360"/>
      </w:tabs>
    </w:pPr>
  </w:style>
  <w:style w:type="character" w:customStyle="1" w:styleId="FooterChar">
    <w:name w:val="Footer Char"/>
    <w:basedOn w:val="DefaultParagraphFont"/>
    <w:link w:val="Footer"/>
    <w:uiPriority w:val="99"/>
    <w:rsid w:val="004B47E9"/>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361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7684">
      <w:bodyDiv w:val="1"/>
      <w:marLeft w:val="0"/>
      <w:marRight w:val="0"/>
      <w:marTop w:val="0"/>
      <w:marBottom w:val="0"/>
      <w:divBdr>
        <w:top w:val="none" w:sz="0" w:space="0" w:color="auto"/>
        <w:left w:val="none" w:sz="0" w:space="0" w:color="auto"/>
        <w:bottom w:val="none" w:sz="0" w:space="0" w:color="auto"/>
        <w:right w:val="none" w:sz="0" w:space="0" w:color="auto"/>
      </w:divBdr>
    </w:div>
    <w:div w:id="415594911">
      <w:bodyDiv w:val="1"/>
      <w:marLeft w:val="0"/>
      <w:marRight w:val="0"/>
      <w:marTop w:val="0"/>
      <w:marBottom w:val="0"/>
      <w:divBdr>
        <w:top w:val="none" w:sz="0" w:space="0" w:color="auto"/>
        <w:left w:val="none" w:sz="0" w:space="0" w:color="auto"/>
        <w:bottom w:val="none" w:sz="0" w:space="0" w:color="auto"/>
        <w:right w:val="none" w:sz="0" w:space="0" w:color="auto"/>
      </w:divBdr>
    </w:div>
    <w:div w:id="1036351427">
      <w:bodyDiv w:val="1"/>
      <w:marLeft w:val="0"/>
      <w:marRight w:val="0"/>
      <w:marTop w:val="0"/>
      <w:marBottom w:val="0"/>
      <w:divBdr>
        <w:top w:val="none" w:sz="0" w:space="0" w:color="auto"/>
        <w:left w:val="none" w:sz="0" w:space="0" w:color="auto"/>
        <w:bottom w:val="none" w:sz="0" w:space="0" w:color="auto"/>
        <w:right w:val="none" w:sz="0" w:space="0" w:color="auto"/>
      </w:divBdr>
    </w:div>
    <w:div w:id="1279949492">
      <w:bodyDiv w:val="1"/>
      <w:marLeft w:val="0"/>
      <w:marRight w:val="0"/>
      <w:marTop w:val="0"/>
      <w:marBottom w:val="0"/>
      <w:divBdr>
        <w:top w:val="none" w:sz="0" w:space="0" w:color="auto"/>
        <w:left w:val="none" w:sz="0" w:space="0" w:color="auto"/>
        <w:bottom w:val="none" w:sz="0" w:space="0" w:color="auto"/>
        <w:right w:val="none" w:sz="0" w:space="0" w:color="auto"/>
      </w:divBdr>
    </w:div>
    <w:div w:id="1281497489">
      <w:bodyDiv w:val="1"/>
      <w:marLeft w:val="0"/>
      <w:marRight w:val="0"/>
      <w:marTop w:val="0"/>
      <w:marBottom w:val="0"/>
      <w:divBdr>
        <w:top w:val="none" w:sz="0" w:space="0" w:color="auto"/>
        <w:left w:val="none" w:sz="0" w:space="0" w:color="auto"/>
        <w:bottom w:val="none" w:sz="0" w:space="0" w:color="auto"/>
        <w:right w:val="none" w:sz="0" w:space="0" w:color="auto"/>
      </w:divBdr>
    </w:div>
    <w:div w:id="1873110532">
      <w:bodyDiv w:val="1"/>
      <w:marLeft w:val="0"/>
      <w:marRight w:val="0"/>
      <w:marTop w:val="0"/>
      <w:marBottom w:val="0"/>
      <w:divBdr>
        <w:top w:val="none" w:sz="0" w:space="0" w:color="auto"/>
        <w:left w:val="none" w:sz="0" w:space="0" w:color="auto"/>
        <w:bottom w:val="none" w:sz="0" w:space="0" w:color="auto"/>
        <w:right w:val="none" w:sz="0" w:space="0" w:color="auto"/>
      </w:divBdr>
    </w:div>
    <w:div w:id="1984768969">
      <w:bodyDiv w:val="1"/>
      <w:marLeft w:val="0"/>
      <w:marRight w:val="0"/>
      <w:marTop w:val="0"/>
      <w:marBottom w:val="0"/>
      <w:divBdr>
        <w:top w:val="none" w:sz="0" w:space="0" w:color="auto"/>
        <w:left w:val="none" w:sz="0" w:space="0" w:color="auto"/>
        <w:bottom w:val="none" w:sz="0" w:space="0" w:color="auto"/>
        <w:right w:val="none" w:sz="0" w:space="0" w:color="auto"/>
      </w:divBdr>
    </w:div>
    <w:div w:id="202717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4373-0B7C-43E3-8813-5CDF7AC8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cp:revision>
  <cp:lastPrinted>2023-10-02T08:51:00Z</cp:lastPrinted>
  <dcterms:created xsi:type="dcterms:W3CDTF">2023-09-28T18:21:00Z</dcterms:created>
  <dcterms:modified xsi:type="dcterms:W3CDTF">2025-06-20T12:37:00Z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for Microsoft 365</vt:lpwstr>
  </property>
  <property fmtid="{D5CDD505-2E9C-101B-9397-08002B2CF9AE}" pid="4" name="LastSaved">
    <vt:filetime>2023-09-18T00:00:00Z</vt:filetime>
  </property>
</Properties>
</file>