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48714" w14:textId="1108F4ED" w:rsidR="00D45290" w:rsidRDefault="00D45290" w:rsidP="00DE7F3B">
      <w:pPr>
        <w:pStyle w:val="Heading1"/>
        <w:rPr>
          <w:b/>
          <w:bCs/>
        </w:rPr>
      </w:pPr>
      <w:r>
        <w:rPr>
          <w:b/>
          <w:bCs/>
        </w:rPr>
        <w:t xml:space="preserve">Project Overview </w:t>
      </w:r>
    </w:p>
    <w:p w14:paraId="1FA8E28B" w14:textId="2D07BC0C" w:rsidR="00D45290" w:rsidRDefault="00D45290" w:rsidP="00D45290"/>
    <w:p w14:paraId="1CC5F220" w14:textId="564D6343" w:rsidR="00D45290" w:rsidRPr="00D45290" w:rsidRDefault="00D45290" w:rsidP="00D45290">
      <w:pPr>
        <w:pStyle w:val="Heading2"/>
        <w:rPr>
          <w:b/>
          <w:bCs/>
        </w:rPr>
      </w:pPr>
      <w:r w:rsidRPr="00D45290">
        <w:rPr>
          <w:b/>
          <w:bCs/>
        </w:rPr>
        <w:t>Existing condition</w:t>
      </w:r>
    </w:p>
    <w:p w14:paraId="0D235309" w14:textId="77777777" w:rsidR="007334CC" w:rsidRDefault="004D4E9F" w:rsidP="004D4E9F">
      <w:pPr>
        <w:spacing w:after="0" w:line="240" w:lineRule="auto"/>
        <w:rPr>
          <w:rFonts w:ascii="Calibri" w:eastAsia="Times New Roman" w:hAnsi="Calibri" w:cs="Calibri"/>
          <w:noProof w:val="0"/>
          <w:color w:val="000000"/>
          <w:sz w:val="24"/>
          <w:szCs w:val="24"/>
        </w:rPr>
      </w:pPr>
      <w:proofErr w:type="spellStart"/>
      <w:r w:rsidRPr="004D4E9F">
        <w:rPr>
          <w:rFonts w:ascii="Calibri" w:eastAsia="Times New Roman" w:hAnsi="Calibri" w:cs="Calibri"/>
          <w:noProof w:val="0"/>
          <w:color w:val="000000"/>
          <w:sz w:val="24"/>
          <w:szCs w:val="24"/>
        </w:rPr>
        <w:t>Marketview</w:t>
      </w:r>
      <w:proofErr w:type="spellEnd"/>
      <w:r w:rsidRPr="004D4E9F">
        <w:rPr>
          <w:rFonts w:ascii="Calibri" w:eastAsia="Times New Roman" w:hAnsi="Calibri" w:cs="Calibri"/>
          <w:noProof w:val="0"/>
          <w:color w:val="000000"/>
          <w:sz w:val="24"/>
          <w:szCs w:val="24"/>
        </w:rPr>
        <w:t xml:space="preserve"> is an application </w:t>
      </w:r>
      <w:r w:rsidRPr="004D4E9F">
        <w:rPr>
          <w:rFonts w:ascii="Calibri" w:eastAsia="Times New Roman" w:hAnsi="Calibri" w:cs="Calibri"/>
          <w:b/>
          <w:bCs/>
          <w:noProof w:val="0"/>
          <w:color w:val="000000"/>
          <w:sz w:val="24"/>
          <w:szCs w:val="24"/>
        </w:rPr>
        <w:t>receive tick data/market data</w:t>
      </w:r>
      <w:r w:rsidRPr="004D4E9F">
        <w:rPr>
          <w:rFonts w:ascii="Calibri" w:eastAsia="Times New Roman" w:hAnsi="Calibri" w:cs="Calibri"/>
          <w:noProof w:val="0"/>
          <w:color w:val="000000"/>
          <w:sz w:val="24"/>
          <w:szCs w:val="24"/>
        </w:rPr>
        <w:t xml:space="preserve"> from </w:t>
      </w:r>
      <w:r w:rsidRPr="004D4E9F">
        <w:rPr>
          <w:rFonts w:ascii="Calibri" w:eastAsia="Times New Roman" w:hAnsi="Calibri" w:cs="Calibri"/>
          <w:b/>
          <w:bCs/>
          <w:noProof w:val="0"/>
          <w:color w:val="000000"/>
          <w:sz w:val="24"/>
          <w:szCs w:val="24"/>
        </w:rPr>
        <w:t xml:space="preserve">six </w:t>
      </w:r>
      <w:proofErr w:type="spellStart"/>
      <w:r w:rsidRPr="004D4E9F">
        <w:rPr>
          <w:rFonts w:ascii="Calibri" w:eastAsia="Times New Roman" w:hAnsi="Calibri" w:cs="Calibri"/>
          <w:b/>
          <w:bCs/>
          <w:noProof w:val="0"/>
          <w:color w:val="000000"/>
          <w:sz w:val="24"/>
          <w:szCs w:val="24"/>
        </w:rPr>
        <w:t>telekuers</w:t>
      </w:r>
      <w:proofErr w:type="spellEnd"/>
      <w:r w:rsidRPr="004D4E9F">
        <w:rPr>
          <w:rFonts w:ascii="Calibri" w:eastAsia="Times New Roman" w:hAnsi="Calibri" w:cs="Calibri"/>
          <w:b/>
          <w:bCs/>
          <w:noProof w:val="0"/>
          <w:color w:val="000000"/>
          <w:sz w:val="24"/>
          <w:szCs w:val="24"/>
        </w:rPr>
        <w:t xml:space="preserve"> vendor</w:t>
      </w:r>
      <w:r w:rsidRPr="004D4E9F">
        <w:rPr>
          <w:rFonts w:ascii="Calibri" w:eastAsia="Times New Roman" w:hAnsi="Calibri" w:cs="Calibri"/>
          <w:noProof w:val="0"/>
          <w:color w:val="000000"/>
          <w:sz w:val="24"/>
          <w:szCs w:val="24"/>
        </w:rPr>
        <w:t xml:space="preserve">. The application </w:t>
      </w:r>
      <w:r w:rsidRPr="004D4E9F">
        <w:rPr>
          <w:rFonts w:ascii="Calibri" w:eastAsia="Times New Roman" w:hAnsi="Calibri" w:cs="Calibri"/>
          <w:b/>
          <w:bCs/>
          <w:noProof w:val="0"/>
          <w:color w:val="000000"/>
          <w:sz w:val="24"/>
          <w:szCs w:val="24"/>
        </w:rPr>
        <w:t>receives the data, format the data and then publish the data to end users</w:t>
      </w:r>
      <w:r w:rsidRPr="004D4E9F">
        <w:rPr>
          <w:rFonts w:ascii="Calibri" w:eastAsia="Times New Roman" w:hAnsi="Calibri" w:cs="Calibri"/>
          <w:noProof w:val="0"/>
          <w:color w:val="000000"/>
          <w:sz w:val="24"/>
          <w:szCs w:val="24"/>
        </w:rPr>
        <w:t xml:space="preserve">. The end </w:t>
      </w:r>
    </w:p>
    <w:p w14:paraId="59875B9B" w14:textId="6E4A776D" w:rsidR="007334CC" w:rsidRPr="007334CC" w:rsidRDefault="007334CC" w:rsidP="004D4E9F">
      <w:pPr>
        <w:spacing w:after="0" w:line="240" w:lineRule="auto"/>
        <w:rPr>
          <w:rFonts w:ascii="Calibri" w:eastAsia="Times New Roman" w:hAnsi="Calibri" w:cs="Calibri"/>
          <w:b/>
          <w:bCs/>
          <w:i/>
          <w:iCs/>
          <w:noProof w:val="0"/>
          <w:color w:val="000000"/>
          <w:sz w:val="24"/>
          <w:szCs w:val="24"/>
        </w:rPr>
      </w:pPr>
      <w:r w:rsidRPr="007334CC">
        <w:rPr>
          <w:rFonts w:ascii="Calibri" w:eastAsia="Times New Roman" w:hAnsi="Calibri" w:cs="Calibri"/>
          <w:b/>
          <w:bCs/>
          <w:i/>
          <w:iCs/>
          <w:noProof w:val="0"/>
          <w:color w:val="000000"/>
          <w:sz w:val="24"/>
          <w:szCs w:val="24"/>
        </w:rPr>
        <w:t>(Do we need to use data streaming and ETL?)</w:t>
      </w:r>
    </w:p>
    <w:p w14:paraId="485A7D9E" w14:textId="1F4093E0" w:rsidR="004D4E9F" w:rsidRPr="004D4E9F" w:rsidRDefault="004D4E9F" w:rsidP="004D4E9F">
      <w:pPr>
        <w:spacing w:after="0" w:line="240" w:lineRule="auto"/>
        <w:rPr>
          <w:rFonts w:ascii="Times New Roman" w:eastAsia="Times New Roman" w:hAnsi="Times New Roman" w:cs="Times New Roman"/>
          <w:noProof w:val="0"/>
          <w:sz w:val="24"/>
          <w:szCs w:val="24"/>
        </w:rPr>
      </w:pPr>
      <w:r w:rsidRPr="004D4E9F">
        <w:rPr>
          <w:rFonts w:ascii="Calibri" w:eastAsia="Times New Roman" w:hAnsi="Calibri" w:cs="Calibri"/>
          <w:noProof w:val="0"/>
          <w:color w:val="000000"/>
          <w:sz w:val="24"/>
          <w:szCs w:val="24"/>
        </w:rPr>
        <w:t>use</w:t>
      </w:r>
      <w:r w:rsidR="007334CC">
        <w:rPr>
          <w:rFonts w:ascii="Calibri" w:eastAsia="Times New Roman" w:hAnsi="Calibri" w:cs="Calibri"/>
          <w:noProof w:val="0"/>
          <w:color w:val="000000"/>
          <w:sz w:val="24"/>
          <w:szCs w:val="24"/>
        </w:rPr>
        <w:t>r</w:t>
      </w:r>
      <w:r w:rsidRPr="004D4E9F">
        <w:rPr>
          <w:rFonts w:ascii="Calibri" w:eastAsia="Times New Roman" w:hAnsi="Calibri" w:cs="Calibri"/>
          <w:noProof w:val="0"/>
          <w:color w:val="000000"/>
          <w:sz w:val="24"/>
          <w:szCs w:val="24"/>
        </w:rPr>
        <w:t xml:space="preserve"> see what is the market price of a given stock using their mobile phone or through internet application. The application is currently hosted in an on-prem environment. </w:t>
      </w:r>
    </w:p>
    <w:p w14:paraId="5291F974" w14:textId="77777777" w:rsidR="004D4E9F" w:rsidRPr="004D4E9F" w:rsidRDefault="004D4E9F" w:rsidP="004D4E9F">
      <w:pPr>
        <w:spacing w:after="0" w:line="240" w:lineRule="auto"/>
        <w:rPr>
          <w:rFonts w:ascii="Times New Roman" w:eastAsia="Times New Roman" w:hAnsi="Times New Roman" w:cs="Times New Roman"/>
          <w:noProof w:val="0"/>
          <w:sz w:val="24"/>
          <w:szCs w:val="24"/>
        </w:rPr>
      </w:pPr>
    </w:p>
    <w:p w14:paraId="531F1652" w14:textId="77777777" w:rsidR="004D4E9F" w:rsidRPr="004D4E9F" w:rsidRDefault="004D4E9F" w:rsidP="004D4E9F">
      <w:pPr>
        <w:spacing w:after="0" w:line="240" w:lineRule="auto"/>
        <w:rPr>
          <w:rFonts w:ascii="Times New Roman" w:eastAsia="Times New Roman" w:hAnsi="Times New Roman" w:cs="Times New Roman"/>
          <w:noProof w:val="0"/>
          <w:sz w:val="24"/>
          <w:szCs w:val="24"/>
        </w:rPr>
      </w:pPr>
      <w:r w:rsidRPr="004D4E9F">
        <w:rPr>
          <w:rFonts w:ascii="Calibri" w:eastAsia="Times New Roman" w:hAnsi="Calibri" w:cs="Calibri"/>
          <w:noProof w:val="0"/>
          <w:color w:val="000000"/>
          <w:sz w:val="24"/>
          <w:szCs w:val="24"/>
        </w:rPr>
        <w:t xml:space="preserve">The six </w:t>
      </w:r>
      <w:proofErr w:type="spellStart"/>
      <w:r w:rsidRPr="004D4E9F">
        <w:rPr>
          <w:rFonts w:ascii="Calibri" w:eastAsia="Times New Roman" w:hAnsi="Calibri" w:cs="Calibri"/>
          <w:noProof w:val="0"/>
          <w:color w:val="000000"/>
          <w:sz w:val="24"/>
          <w:szCs w:val="24"/>
        </w:rPr>
        <w:t>telekuers</w:t>
      </w:r>
      <w:proofErr w:type="spellEnd"/>
      <w:r w:rsidRPr="004D4E9F">
        <w:rPr>
          <w:rFonts w:ascii="Calibri" w:eastAsia="Times New Roman" w:hAnsi="Calibri" w:cs="Calibri"/>
          <w:noProof w:val="0"/>
          <w:color w:val="000000"/>
          <w:sz w:val="24"/>
          <w:szCs w:val="24"/>
        </w:rPr>
        <w:t xml:space="preserve"> feed will be delivered to an application hosted on on-prem. But a decision has been taken to migrate the </w:t>
      </w:r>
      <w:proofErr w:type="spellStart"/>
      <w:r w:rsidRPr="004D4E9F">
        <w:rPr>
          <w:rFonts w:ascii="Calibri" w:eastAsia="Times New Roman" w:hAnsi="Calibri" w:cs="Calibri"/>
          <w:noProof w:val="0"/>
          <w:color w:val="000000"/>
          <w:sz w:val="24"/>
          <w:szCs w:val="24"/>
        </w:rPr>
        <w:t>Marketview</w:t>
      </w:r>
      <w:proofErr w:type="spellEnd"/>
      <w:r w:rsidRPr="004D4E9F">
        <w:rPr>
          <w:rFonts w:ascii="Calibri" w:eastAsia="Times New Roman" w:hAnsi="Calibri" w:cs="Calibri"/>
          <w:noProof w:val="0"/>
          <w:color w:val="000000"/>
          <w:sz w:val="24"/>
          <w:szCs w:val="24"/>
        </w:rPr>
        <w:t xml:space="preserve"> application from on-prem environment to any public cloud. You have been assigned as a solution architect and cloud developer to architect, design, and deliver this migration. </w:t>
      </w:r>
    </w:p>
    <w:p w14:paraId="6AA81DBB" w14:textId="77777777" w:rsidR="004D4E9F" w:rsidRPr="004D4E9F" w:rsidRDefault="004D4E9F" w:rsidP="004D4E9F">
      <w:pPr>
        <w:spacing w:after="0" w:line="240" w:lineRule="auto"/>
        <w:rPr>
          <w:rFonts w:ascii="Times New Roman" w:eastAsia="Times New Roman" w:hAnsi="Times New Roman" w:cs="Times New Roman"/>
          <w:noProof w:val="0"/>
          <w:sz w:val="24"/>
          <w:szCs w:val="24"/>
        </w:rPr>
      </w:pPr>
    </w:p>
    <w:p w14:paraId="4E8975E2" w14:textId="77777777" w:rsidR="004D4E9F" w:rsidRPr="004D4E9F" w:rsidRDefault="004D4E9F" w:rsidP="004D4E9F">
      <w:pPr>
        <w:spacing w:after="0" w:line="240" w:lineRule="auto"/>
        <w:rPr>
          <w:rFonts w:ascii="Times New Roman" w:eastAsia="Times New Roman" w:hAnsi="Times New Roman" w:cs="Times New Roman"/>
          <w:noProof w:val="0"/>
          <w:sz w:val="24"/>
          <w:szCs w:val="24"/>
        </w:rPr>
      </w:pPr>
      <w:r w:rsidRPr="004D4E9F">
        <w:rPr>
          <w:rFonts w:ascii="Calibri" w:eastAsia="Times New Roman" w:hAnsi="Calibri" w:cs="Calibri"/>
          <w:noProof w:val="0"/>
          <w:color w:val="000000"/>
          <w:sz w:val="24"/>
          <w:szCs w:val="24"/>
        </w:rPr>
        <w:t>The application is a 3-tier application. The end-users are spread across various countries in a particular region (say EMEA but you can replicate to any region of your choice).  </w:t>
      </w:r>
    </w:p>
    <w:p w14:paraId="0A7C4EF9" w14:textId="77777777" w:rsidR="004D4E9F" w:rsidRPr="004D4E9F" w:rsidRDefault="004D4E9F" w:rsidP="004D4E9F">
      <w:pPr>
        <w:spacing w:after="0" w:line="240" w:lineRule="auto"/>
        <w:rPr>
          <w:rFonts w:ascii="Times New Roman" w:eastAsia="Times New Roman" w:hAnsi="Times New Roman" w:cs="Times New Roman"/>
          <w:noProof w:val="0"/>
          <w:sz w:val="24"/>
          <w:szCs w:val="24"/>
        </w:rPr>
      </w:pPr>
    </w:p>
    <w:p w14:paraId="5DBBEDF3" w14:textId="36DD2B35" w:rsidR="00D45290" w:rsidRPr="00D45290" w:rsidRDefault="00D45290" w:rsidP="00D45290">
      <w:pPr>
        <w:pStyle w:val="Heading2"/>
        <w:rPr>
          <w:b/>
          <w:bCs/>
        </w:rPr>
      </w:pPr>
      <w:r w:rsidRPr="00D45290">
        <w:rPr>
          <w:b/>
          <w:bCs/>
        </w:rPr>
        <w:t xml:space="preserve">Project Goal </w:t>
      </w:r>
    </w:p>
    <w:p w14:paraId="3BA08E70" w14:textId="77777777" w:rsidR="004D4E9F" w:rsidRPr="004D4E9F" w:rsidRDefault="004D4E9F" w:rsidP="004D4E9F">
      <w:pPr>
        <w:numPr>
          <w:ilvl w:val="0"/>
          <w:numId w:val="4"/>
        </w:numPr>
        <w:spacing w:after="0" w:line="240" w:lineRule="auto"/>
        <w:textAlignment w:val="baseline"/>
        <w:rPr>
          <w:rFonts w:ascii="Calibri" w:eastAsia="Times New Roman" w:hAnsi="Calibri" w:cs="Calibri"/>
          <w:noProof w:val="0"/>
          <w:color w:val="000000"/>
          <w:sz w:val="24"/>
          <w:szCs w:val="24"/>
        </w:rPr>
      </w:pPr>
      <w:r w:rsidRPr="004D4E9F">
        <w:rPr>
          <w:rFonts w:ascii="Calibri" w:eastAsia="Times New Roman" w:hAnsi="Calibri" w:cs="Calibri"/>
          <w:noProof w:val="0"/>
          <w:color w:val="000000"/>
          <w:sz w:val="24"/>
          <w:szCs w:val="24"/>
        </w:rPr>
        <w:t xml:space="preserve">Design and define overall </w:t>
      </w:r>
      <w:r w:rsidRPr="004D4E9F">
        <w:rPr>
          <w:rFonts w:ascii="Calibri" w:eastAsia="Times New Roman" w:hAnsi="Calibri" w:cs="Calibri"/>
          <w:b/>
          <w:bCs/>
          <w:noProof w:val="0"/>
          <w:color w:val="000000"/>
          <w:sz w:val="24"/>
          <w:szCs w:val="24"/>
        </w:rPr>
        <w:t>VPC, CIDR planning, subnetting and IP addressing</w:t>
      </w:r>
      <w:r w:rsidRPr="004D4E9F">
        <w:rPr>
          <w:rFonts w:ascii="Calibri" w:eastAsia="Times New Roman" w:hAnsi="Calibri" w:cs="Calibri"/>
          <w:noProof w:val="0"/>
          <w:color w:val="000000"/>
          <w:sz w:val="24"/>
          <w:szCs w:val="24"/>
        </w:rPr>
        <w:t>.</w:t>
      </w:r>
    </w:p>
    <w:p w14:paraId="198536BB" w14:textId="77777777" w:rsidR="004D4E9F" w:rsidRPr="004D4E9F" w:rsidRDefault="004D4E9F" w:rsidP="004D4E9F">
      <w:pPr>
        <w:numPr>
          <w:ilvl w:val="0"/>
          <w:numId w:val="4"/>
        </w:numPr>
        <w:spacing w:after="0" w:line="240" w:lineRule="auto"/>
        <w:textAlignment w:val="baseline"/>
        <w:rPr>
          <w:rFonts w:ascii="Calibri" w:eastAsia="Times New Roman" w:hAnsi="Calibri" w:cs="Calibri"/>
          <w:noProof w:val="0"/>
          <w:color w:val="000000"/>
          <w:sz w:val="24"/>
          <w:szCs w:val="24"/>
        </w:rPr>
      </w:pPr>
      <w:r w:rsidRPr="004D4E9F">
        <w:rPr>
          <w:rFonts w:ascii="Calibri" w:eastAsia="Times New Roman" w:hAnsi="Calibri" w:cs="Calibri"/>
          <w:noProof w:val="0"/>
          <w:color w:val="000000"/>
          <w:sz w:val="24"/>
          <w:szCs w:val="24"/>
        </w:rPr>
        <w:t xml:space="preserve">Design a secure, scalable, and </w:t>
      </w:r>
      <w:r w:rsidRPr="004D4E9F">
        <w:rPr>
          <w:rFonts w:ascii="Calibri" w:eastAsia="Times New Roman" w:hAnsi="Calibri" w:cs="Calibri"/>
          <w:b/>
          <w:bCs/>
          <w:noProof w:val="0"/>
          <w:color w:val="000000"/>
          <w:sz w:val="24"/>
          <w:szCs w:val="24"/>
        </w:rPr>
        <w:t>highly available network architecture</w:t>
      </w:r>
      <w:r w:rsidRPr="004D4E9F">
        <w:rPr>
          <w:rFonts w:ascii="Calibri" w:eastAsia="Times New Roman" w:hAnsi="Calibri" w:cs="Calibri"/>
          <w:noProof w:val="0"/>
          <w:color w:val="000000"/>
          <w:sz w:val="24"/>
          <w:szCs w:val="24"/>
        </w:rPr>
        <w:t xml:space="preserve"> using any public cloud to support application connectivity and latency requirements. </w:t>
      </w:r>
    </w:p>
    <w:p w14:paraId="269167D2" w14:textId="77777777" w:rsidR="004D4E9F" w:rsidRPr="004D4E9F" w:rsidRDefault="004D4E9F" w:rsidP="004D4E9F">
      <w:pPr>
        <w:numPr>
          <w:ilvl w:val="0"/>
          <w:numId w:val="4"/>
        </w:numPr>
        <w:spacing w:after="0" w:line="240" w:lineRule="auto"/>
        <w:textAlignment w:val="baseline"/>
        <w:rPr>
          <w:rFonts w:ascii="Calibri" w:eastAsia="Times New Roman" w:hAnsi="Calibri" w:cs="Calibri"/>
          <w:noProof w:val="0"/>
          <w:color w:val="000000"/>
          <w:sz w:val="24"/>
          <w:szCs w:val="24"/>
        </w:rPr>
      </w:pPr>
      <w:r w:rsidRPr="004D4E9F">
        <w:rPr>
          <w:rFonts w:ascii="Calibri" w:eastAsia="Times New Roman" w:hAnsi="Calibri" w:cs="Calibri"/>
          <w:noProof w:val="0"/>
          <w:color w:val="000000"/>
          <w:sz w:val="24"/>
          <w:szCs w:val="24"/>
        </w:rPr>
        <w:t xml:space="preserve">Use </w:t>
      </w:r>
      <w:r w:rsidRPr="004D4E9F">
        <w:rPr>
          <w:rFonts w:ascii="Calibri" w:eastAsia="Times New Roman" w:hAnsi="Calibri" w:cs="Calibri"/>
          <w:b/>
          <w:bCs/>
          <w:noProof w:val="0"/>
          <w:color w:val="000000"/>
          <w:sz w:val="24"/>
          <w:szCs w:val="24"/>
        </w:rPr>
        <w:t>Terraform</w:t>
      </w:r>
      <w:r w:rsidRPr="004D4E9F">
        <w:rPr>
          <w:rFonts w:ascii="Calibri" w:eastAsia="Times New Roman" w:hAnsi="Calibri" w:cs="Calibri"/>
          <w:noProof w:val="0"/>
          <w:color w:val="000000"/>
          <w:sz w:val="24"/>
          <w:szCs w:val="24"/>
        </w:rPr>
        <w:t xml:space="preserve"> for underlying infrastructure setup requirement </w:t>
      </w:r>
    </w:p>
    <w:p w14:paraId="3348AC7F" w14:textId="77777777" w:rsidR="004D4E9F" w:rsidRPr="004D4E9F" w:rsidRDefault="004D4E9F" w:rsidP="004D4E9F">
      <w:pPr>
        <w:numPr>
          <w:ilvl w:val="0"/>
          <w:numId w:val="4"/>
        </w:numPr>
        <w:spacing w:after="0" w:line="240" w:lineRule="auto"/>
        <w:textAlignment w:val="baseline"/>
        <w:rPr>
          <w:rFonts w:ascii="Calibri" w:eastAsia="Times New Roman" w:hAnsi="Calibri" w:cs="Calibri"/>
          <w:noProof w:val="0"/>
          <w:color w:val="000000"/>
          <w:sz w:val="24"/>
          <w:szCs w:val="24"/>
        </w:rPr>
      </w:pPr>
      <w:r w:rsidRPr="004D4E9F">
        <w:rPr>
          <w:rFonts w:ascii="Calibri" w:eastAsia="Times New Roman" w:hAnsi="Calibri" w:cs="Calibri"/>
          <w:noProof w:val="0"/>
          <w:color w:val="000000"/>
          <w:sz w:val="24"/>
          <w:szCs w:val="24"/>
        </w:rPr>
        <w:t xml:space="preserve">Setup the production environment using </w:t>
      </w:r>
      <w:r w:rsidRPr="004D4E9F">
        <w:rPr>
          <w:rFonts w:ascii="Calibri" w:eastAsia="Times New Roman" w:hAnsi="Calibri" w:cs="Calibri"/>
          <w:b/>
          <w:bCs/>
          <w:noProof w:val="0"/>
          <w:color w:val="000000"/>
          <w:sz w:val="24"/>
          <w:szCs w:val="24"/>
        </w:rPr>
        <w:t>auto scaling</w:t>
      </w:r>
      <w:r w:rsidRPr="004D4E9F">
        <w:rPr>
          <w:rFonts w:ascii="Calibri" w:eastAsia="Times New Roman" w:hAnsi="Calibri" w:cs="Calibri"/>
          <w:noProof w:val="0"/>
          <w:color w:val="000000"/>
          <w:sz w:val="24"/>
          <w:szCs w:val="24"/>
        </w:rPr>
        <w:t xml:space="preserve">, </w:t>
      </w:r>
      <w:r w:rsidRPr="004D4E9F">
        <w:rPr>
          <w:rFonts w:ascii="Calibri" w:eastAsia="Times New Roman" w:hAnsi="Calibri" w:cs="Calibri"/>
          <w:b/>
          <w:bCs/>
          <w:noProof w:val="0"/>
          <w:color w:val="000000"/>
          <w:sz w:val="24"/>
          <w:szCs w:val="24"/>
        </w:rPr>
        <w:t>load balancers</w:t>
      </w:r>
      <w:r w:rsidRPr="004D4E9F">
        <w:rPr>
          <w:rFonts w:ascii="Calibri" w:eastAsia="Times New Roman" w:hAnsi="Calibri" w:cs="Calibri"/>
          <w:noProof w:val="0"/>
          <w:color w:val="000000"/>
          <w:sz w:val="24"/>
          <w:szCs w:val="24"/>
        </w:rPr>
        <w:t xml:space="preserve">, </w:t>
      </w:r>
      <w:r w:rsidRPr="004D4E9F">
        <w:rPr>
          <w:rFonts w:ascii="Calibri" w:eastAsia="Times New Roman" w:hAnsi="Calibri" w:cs="Calibri"/>
          <w:b/>
          <w:bCs/>
          <w:noProof w:val="0"/>
          <w:color w:val="000000"/>
          <w:sz w:val="24"/>
          <w:szCs w:val="24"/>
        </w:rPr>
        <w:t>bastion hosts</w:t>
      </w:r>
      <w:r w:rsidRPr="004D4E9F">
        <w:rPr>
          <w:rFonts w:ascii="Calibri" w:eastAsia="Times New Roman" w:hAnsi="Calibri" w:cs="Calibri"/>
          <w:noProof w:val="0"/>
          <w:color w:val="000000"/>
          <w:sz w:val="24"/>
          <w:szCs w:val="24"/>
        </w:rPr>
        <w:t> </w:t>
      </w:r>
    </w:p>
    <w:p w14:paraId="060E4960" w14:textId="77777777" w:rsidR="004D4E9F" w:rsidRPr="004D4E9F" w:rsidRDefault="004D4E9F" w:rsidP="004D4E9F">
      <w:pPr>
        <w:numPr>
          <w:ilvl w:val="0"/>
          <w:numId w:val="4"/>
        </w:numPr>
        <w:spacing w:after="0" w:line="240" w:lineRule="auto"/>
        <w:textAlignment w:val="baseline"/>
        <w:rPr>
          <w:rFonts w:ascii="Calibri" w:eastAsia="Times New Roman" w:hAnsi="Calibri" w:cs="Calibri"/>
          <w:noProof w:val="0"/>
          <w:color w:val="000000"/>
          <w:sz w:val="24"/>
          <w:szCs w:val="24"/>
        </w:rPr>
      </w:pPr>
      <w:r w:rsidRPr="004D4E9F">
        <w:rPr>
          <w:rFonts w:ascii="Calibri" w:eastAsia="Times New Roman" w:hAnsi="Calibri" w:cs="Calibri"/>
          <w:noProof w:val="0"/>
          <w:color w:val="000000"/>
          <w:sz w:val="24"/>
          <w:szCs w:val="24"/>
        </w:rPr>
        <w:t xml:space="preserve">Use appropriate connectivity to connect to </w:t>
      </w:r>
      <w:r w:rsidRPr="004D4E9F">
        <w:rPr>
          <w:rFonts w:ascii="Calibri" w:eastAsia="Times New Roman" w:hAnsi="Calibri" w:cs="Calibri"/>
          <w:b/>
          <w:bCs/>
          <w:noProof w:val="0"/>
          <w:color w:val="000000"/>
          <w:sz w:val="24"/>
          <w:szCs w:val="24"/>
        </w:rPr>
        <w:t>on-prem to cloud</w:t>
      </w:r>
      <w:r w:rsidRPr="004D4E9F">
        <w:rPr>
          <w:rFonts w:ascii="Calibri" w:eastAsia="Times New Roman" w:hAnsi="Calibri" w:cs="Calibri"/>
          <w:noProof w:val="0"/>
          <w:color w:val="000000"/>
          <w:sz w:val="24"/>
          <w:szCs w:val="24"/>
        </w:rPr>
        <w:t xml:space="preserve"> but it has to be cost effective </w:t>
      </w:r>
    </w:p>
    <w:p w14:paraId="6D21950E" w14:textId="77777777" w:rsidR="004D4E9F" w:rsidRPr="004D4E9F" w:rsidRDefault="004D4E9F" w:rsidP="004D4E9F">
      <w:pPr>
        <w:numPr>
          <w:ilvl w:val="0"/>
          <w:numId w:val="4"/>
        </w:numPr>
        <w:spacing w:after="0" w:line="240" w:lineRule="auto"/>
        <w:textAlignment w:val="baseline"/>
        <w:rPr>
          <w:rFonts w:ascii="Calibri" w:eastAsia="Times New Roman" w:hAnsi="Calibri" w:cs="Calibri"/>
          <w:noProof w:val="0"/>
          <w:color w:val="000000"/>
          <w:sz w:val="24"/>
          <w:szCs w:val="24"/>
        </w:rPr>
      </w:pPr>
      <w:r w:rsidRPr="004D4E9F">
        <w:rPr>
          <w:rFonts w:ascii="Calibri" w:eastAsia="Times New Roman" w:hAnsi="Calibri" w:cs="Calibri"/>
          <w:noProof w:val="0"/>
          <w:color w:val="000000"/>
          <w:sz w:val="24"/>
          <w:szCs w:val="24"/>
        </w:rPr>
        <w:t xml:space="preserve">Setup appropriate </w:t>
      </w:r>
      <w:r w:rsidRPr="004D4E9F">
        <w:rPr>
          <w:rFonts w:ascii="Calibri" w:eastAsia="Times New Roman" w:hAnsi="Calibri" w:cs="Calibri"/>
          <w:b/>
          <w:bCs/>
          <w:noProof w:val="0"/>
          <w:color w:val="000000"/>
          <w:sz w:val="24"/>
          <w:szCs w:val="24"/>
        </w:rPr>
        <w:t>logging and monitoring</w:t>
      </w:r>
      <w:r w:rsidRPr="004D4E9F">
        <w:rPr>
          <w:rFonts w:ascii="Calibri" w:eastAsia="Times New Roman" w:hAnsi="Calibri" w:cs="Calibri"/>
          <w:noProof w:val="0"/>
          <w:color w:val="000000"/>
          <w:sz w:val="24"/>
          <w:szCs w:val="24"/>
        </w:rPr>
        <w:t> </w:t>
      </w:r>
    </w:p>
    <w:p w14:paraId="3C60283B" w14:textId="77777777" w:rsidR="004D4E9F" w:rsidRPr="004D4E9F" w:rsidRDefault="004D4E9F" w:rsidP="004D4E9F">
      <w:pPr>
        <w:numPr>
          <w:ilvl w:val="0"/>
          <w:numId w:val="4"/>
        </w:numPr>
        <w:spacing w:after="0" w:line="240" w:lineRule="auto"/>
        <w:textAlignment w:val="baseline"/>
        <w:rPr>
          <w:rFonts w:ascii="Calibri" w:eastAsia="Times New Roman" w:hAnsi="Calibri" w:cs="Calibri"/>
          <w:noProof w:val="0"/>
          <w:color w:val="000000"/>
          <w:sz w:val="24"/>
          <w:szCs w:val="24"/>
        </w:rPr>
      </w:pPr>
      <w:r w:rsidRPr="004D4E9F">
        <w:rPr>
          <w:rFonts w:ascii="Calibri" w:eastAsia="Times New Roman" w:hAnsi="Calibri" w:cs="Calibri"/>
          <w:noProof w:val="0"/>
          <w:color w:val="000000"/>
          <w:sz w:val="24"/>
          <w:szCs w:val="24"/>
        </w:rPr>
        <w:t xml:space="preserve">Setup </w:t>
      </w:r>
      <w:r w:rsidRPr="004D4E9F">
        <w:rPr>
          <w:rFonts w:ascii="Calibri" w:eastAsia="Times New Roman" w:hAnsi="Calibri" w:cs="Calibri"/>
          <w:b/>
          <w:bCs/>
          <w:noProof w:val="0"/>
          <w:color w:val="000000"/>
          <w:sz w:val="24"/>
          <w:szCs w:val="24"/>
        </w:rPr>
        <w:t>identity and access management</w:t>
      </w:r>
      <w:r w:rsidRPr="004D4E9F">
        <w:rPr>
          <w:rFonts w:ascii="Calibri" w:eastAsia="Times New Roman" w:hAnsi="Calibri" w:cs="Calibri"/>
          <w:noProof w:val="0"/>
          <w:color w:val="000000"/>
          <w:sz w:val="24"/>
          <w:szCs w:val="24"/>
        </w:rPr>
        <w:t xml:space="preserve"> and ensure proper access control mechanism in place </w:t>
      </w:r>
    </w:p>
    <w:p w14:paraId="4FF439DF" w14:textId="77777777" w:rsidR="004D4E9F" w:rsidRPr="004D4E9F" w:rsidRDefault="004D4E9F" w:rsidP="004D4E9F">
      <w:pPr>
        <w:numPr>
          <w:ilvl w:val="0"/>
          <w:numId w:val="4"/>
        </w:numPr>
        <w:spacing w:after="0" w:line="240" w:lineRule="auto"/>
        <w:textAlignment w:val="baseline"/>
        <w:rPr>
          <w:rFonts w:ascii="Calibri" w:eastAsia="Times New Roman" w:hAnsi="Calibri" w:cs="Calibri"/>
          <w:noProof w:val="0"/>
          <w:color w:val="000000"/>
          <w:sz w:val="24"/>
          <w:szCs w:val="24"/>
        </w:rPr>
      </w:pPr>
      <w:r w:rsidRPr="004D4E9F">
        <w:rPr>
          <w:rFonts w:ascii="Calibri" w:eastAsia="Times New Roman" w:hAnsi="Calibri" w:cs="Calibri"/>
          <w:noProof w:val="0"/>
          <w:color w:val="000000"/>
          <w:sz w:val="24"/>
          <w:szCs w:val="24"/>
        </w:rPr>
        <w:t xml:space="preserve">Setup required </w:t>
      </w:r>
      <w:r w:rsidRPr="004D4E9F">
        <w:rPr>
          <w:rFonts w:ascii="Calibri" w:eastAsia="Times New Roman" w:hAnsi="Calibri" w:cs="Calibri"/>
          <w:b/>
          <w:bCs/>
          <w:noProof w:val="0"/>
          <w:color w:val="000000"/>
          <w:sz w:val="24"/>
          <w:szCs w:val="24"/>
        </w:rPr>
        <w:t>Public/Private subnets for web, app, database servers</w:t>
      </w:r>
      <w:r w:rsidRPr="004D4E9F">
        <w:rPr>
          <w:rFonts w:ascii="Calibri" w:eastAsia="Times New Roman" w:hAnsi="Calibri" w:cs="Calibri"/>
          <w:noProof w:val="0"/>
          <w:color w:val="000000"/>
          <w:sz w:val="24"/>
          <w:szCs w:val="24"/>
        </w:rPr>
        <w:t> </w:t>
      </w:r>
    </w:p>
    <w:p w14:paraId="675D0311" w14:textId="77777777" w:rsidR="004D4E9F" w:rsidRPr="004D4E9F" w:rsidRDefault="004D4E9F" w:rsidP="004D4E9F">
      <w:pPr>
        <w:numPr>
          <w:ilvl w:val="0"/>
          <w:numId w:val="4"/>
        </w:numPr>
        <w:spacing w:after="0" w:line="240" w:lineRule="auto"/>
        <w:textAlignment w:val="baseline"/>
        <w:rPr>
          <w:rFonts w:ascii="Calibri" w:eastAsia="Times New Roman" w:hAnsi="Calibri" w:cs="Calibri"/>
          <w:noProof w:val="0"/>
          <w:color w:val="000000"/>
          <w:sz w:val="24"/>
          <w:szCs w:val="24"/>
        </w:rPr>
      </w:pPr>
      <w:r w:rsidRPr="004D4E9F">
        <w:rPr>
          <w:rFonts w:ascii="Calibri" w:eastAsia="Times New Roman" w:hAnsi="Calibri" w:cs="Calibri"/>
          <w:noProof w:val="0"/>
          <w:color w:val="000000"/>
          <w:sz w:val="24"/>
          <w:szCs w:val="24"/>
        </w:rPr>
        <w:t xml:space="preserve">Setup auto scaling group for web and app (define the </w:t>
      </w:r>
      <w:r w:rsidRPr="004D4E9F">
        <w:rPr>
          <w:rFonts w:ascii="Calibri" w:eastAsia="Times New Roman" w:hAnsi="Calibri" w:cs="Calibri"/>
          <w:b/>
          <w:bCs/>
          <w:noProof w:val="0"/>
          <w:color w:val="000000"/>
          <w:sz w:val="24"/>
          <w:szCs w:val="24"/>
        </w:rPr>
        <w:t>baseline requirement</w:t>
      </w:r>
      <w:r w:rsidRPr="004D4E9F">
        <w:rPr>
          <w:rFonts w:ascii="Calibri" w:eastAsia="Times New Roman" w:hAnsi="Calibri" w:cs="Calibri"/>
          <w:noProof w:val="0"/>
          <w:color w:val="000000"/>
          <w:sz w:val="24"/>
          <w:szCs w:val="24"/>
        </w:rPr>
        <w:t xml:space="preserve"> as a minimum </w:t>
      </w:r>
      <w:r w:rsidRPr="004D4E9F">
        <w:rPr>
          <w:rFonts w:ascii="Calibri" w:eastAsia="Times New Roman" w:hAnsi="Calibri" w:cs="Calibri"/>
          <w:b/>
          <w:bCs/>
          <w:noProof w:val="0"/>
          <w:color w:val="000000"/>
          <w:sz w:val="24"/>
          <w:szCs w:val="24"/>
        </w:rPr>
        <w:t xml:space="preserve">how many </w:t>
      </w:r>
      <w:proofErr w:type="spellStart"/>
      <w:r w:rsidRPr="004D4E9F">
        <w:rPr>
          <w:rFonts w:ascii="Calibri" w:eastAsia="Times New Roman" w:hAnsi="Calibri" w:cs="Calibri"/>
          <w:b/>
          <w:bCs/>
          <w:noProof w:val="0"/>
          <w:color w:val="000000"/>
          <w:sz w:val="24"/>
          <w:szCs w:val="24"/>
        </w:rPr>
        <w:t>vm’s</w:t>
      </w:r>
      <w:proofErr w:type="spellEnd"/>
      <w:r w:rsidRPr="004D4E9F">
        <w:rPr>
          <w:rFonts w:ascii="Calibri" w:eastAsia="Times New Roman" w:hAnsi="Calibri" w:cs="Calibri"/>
          <w:noProof w:val="0"/>
          <w:color w:val="000000"/>
          <w:sz w:val="24"/>
          <w:szCs w:val="24"/>
        </w:rPr>
        <w:t xml:space="preserve"> will be required (the peak time users accessing application is morning and evening) </w:t>
      </w:r>
    </w:p>
    <w:p w14:paraId="764B81F5" w14:textId="77777777" w:rsidR="004D4E9F" w:rsidRPr="004D4E9F" w:rsidRDefault="004D4E9F" w:rsidP="004D4E9F">
      <w:pPr>
        <w:numPr>
          <w:ilvl w:val="0"/>
          <w:numId w:val="4"/>
        </w:numPr>
        <w:spacing w:after="0" w:line="240" w:lineRule="auto"/>
        <w:textAlignment w:val="baseline"/>
        <w:rPr>
          <w:rFonts w:ascii="Calibri" w:eastAsia="Times New Roman" w:hAnsi="Calibri" w:cs="Calibri"/>
          <w:noProof w:val="0"/>
          <w:color w:val="000000"/>
          <w:sz w:val="24"/>
          <w:szCs w:val="24"/>
        </w:rPr>
      </w:pPr>
      <w:r w:rsidRPr="004D4E9F">
        <w:rPr>
          <w:rFonts w:ascii="Calibri" w:eastAsia="Times New Roman" w:hAnsi="Calibri" w:cs="Calibri"/>
          <w:noProof w:val="0"/>
          <w:color w:val="000000"/>
          <w:sz w:val="24"/>
          <w:szCs w:val="24"/>
        </w:rPr>
        <w:t xml:space="preserve">Ensure necessary </w:t>
      </w:r>
      <w:r w:rsidRPr="004D4E9F">
        <w:rPr>
          <w:rFonts w:ascii="Calibri" w:eastAsia="Times New Roman" w:hAnsi="Calibri" w:cs="Calibri"/>
          <w:b/>
          <w:bCs/>
          <w:noProof w:val="0"/>
          <w:color w:val="000000"/>
          <w:sz w:val="24"/>
          <w:szCs w:val="24"/>
        </w:rPr>
        <w:t>firewalls</w:t>
      </w:r>
      <w:r w:rsidRPr="004D4E9F">
        <w:rPr>
          <w:rFonts w:ascii="Calibri" w:eastAsia="Times New Roman" w:hAnsi="Calibri" w:cs="Calibri"/>
          <w:noProof w:val="0"/>
          <w:color w:val="000000"/>
          <w:sz w:val="24"/>
          <w:szCs w:val="24"/>
        </w:rPr>
        <w:t xml:space="preserve"> in place </w:t>
      </w:r>
    </w:p>
    <w:p w14:paraId="45CACB9B" w14:textId="77777777" w:rsidR="004D4E9F" w:rsidRDefault="004D4E9F" w:rsidP="004D4E9F">
      <w:pPr>
        <w:pStyle w:val="Heading2"/>
        <w:rPr>
          <w:b/>
          <w:bCs/>
        </w:rPr>
      </w:pPr>
    </w:p>
    <w:p w14:paraId="17B6C956" w14:textId="59F276F7" w:rsidR="00D45290" w:rsidRDefault="004D4E9F" w:rsidP="004D4E9F">
      <w:pPr>
        <w:pStyle w:val="Heading2"/>
        <w:rPr>
          <w:b/>
          <w:bCs/>
        </w:rPr>
      </w:pPr>
      <w:r w:rsidRPr="004D4E9F">
        <w:rPr>
          <w:b/>
          <w:bCs/>
        </w:rPr>
        <w:t>Project Assumptions</w:t>
      </w:r>
    </w:p>
    <w:p w14:paraId="416EFD26" w14:textId="6804857F" w:rsidR="004D4E9F" w:rsidRDefault="000F4D62" w:rsidP="004D4E9F">
      <w:pPr>
        <w:pStyle w:val="ListParagraph"/>
        <w:numPr>
          <w:ilvl w:val="0"/>
          <w:numId w:val="5"/>
        </w:numPr>
      </w:pPr>
      <w:r>
        <w:t xml:space="preserve">We assume </w:t>
      </w:r>
      <w:r w:rsidR="004D4E9F">
        <w:t>Marketview is</w:t>
      </w:r>
      <w:r>
        <w:t xml:space="preserve"> </w:t>
      </w:r>
      <w:r w:rsidR="004D4E9F">
        <w:t xml:space="preserve">not an </w:t>
      </w:r>
      <w:r w:rsidR="004D4E9F" w:rsidRPr="004D4E9F">
        <w:rPr>
          <w:b/>
          <w:bCs/>
        </w:rPr>
        <w:t>in-house design application</w:t>
      </w:r>
      <w:r w:rsidR="004D4E9F">
        <w:t>. It’s a third party applications.</w:t>
      </w:r>
      <w:r w:rsidR="008B500B">
        <w:t xml:space="preserve"> There for we </w:t>
      </w:r>
      <w:r>
        <w:t>we need to minimize changing the code on the</w:t>
      </w:r>
      <w:r w:rsidR="00272CAE">
        <w:t xml:space="preserve"> </w:t>
      </w:r>
      <w:r>
        <w:t>marketview application.</w:t>
      </w:r>
    </w:p>
    <w:p w14:paraId="4488918F" w14:textId="6E888B60" w:rsidR="004D4E9F" w:rsidRDefault="004D4E9F" w:rsidP="004D4E9F">
      <w:pPr>
        <w:pStyle w:val="ListParagraph"/>
        <w:numPr>
          <w:ilvl w:val="0"/>
          <w:numId w:val="5"/>
        </w:numPr>
      </w:pPr>
      <w:r>
        <w:t xml:space="preserve">For the current project there is </w:t>
      </w:r>
      <w:r w:rsidRPr="004D4E9F">
        <w:rPr>
          <w:b/>
          <w:bCs/>
        </w:rPr>
        <w:t>no requirement to change the application structure</w:t>
      </w:r>
      <w:r>
        <w:t xml:space="preserve"> (I.e change from e</w:t>
      </w:r>
      <w:r w:rsidR="00272CAE">
        <w:t>x</w:t>
      </w:r>
      <w:r>
        <w:t>sisting condition to container based application) this is because on project goal there is no mention of containers but instead vm is mentioned.</w:t>
      </w:r>
    </w:p>
    <w:p w14:paraId="6510F3B4" w14:textId="49A2B91E" w:rsidR="004D4E9F" w:rsidRDefault="00C80FA3" w:rsidP="004D4E9F">
      <w:pPr>
        <w:pStyle w:val="ListParagraph"/>
        <w:numPr>
          <w:ilvl w:val="0"/>
          <w:numId w:val="5"/>
        </w:numPr>
      </w:pPr>
      <w:r>
        <w:t>There is a single environment that required (production-only) as stated in the project Goal</w:t>
      </w:r>
    </w:p>
    <w:p w14:paraId="02A4978F" w14:textId="39D4778D" w:rsidR="00D4447D" w:rsidRDefault="00D4447D" w:rsidP="004D4E9F">
      <w:pPr>
        <w:pStyle w:val="ListParagraph"/>
        <w:numPr>
          <w:ilvl w:val="0"/>
          <w:numId w:val="5"/>
        </w:numPr>
      </w:pPr>
      <w:r>
        <w:lastRenderedPageBreak/>
        <w:t>Cloud-babies.com used internal Active directory for user provisioning. And would like to enhance this for GCP cloud user</w:t>
      </w:r>
    </w:p>
    <w:p w14:paraId="0C0AB9DC" w14:textId="01EAA6AE" w:rsidR="004D4E9F" w:rsidRPr="004D4E9F" w:rsidRDefault="007334CC" w:rsidP="000F416F">
      <w:pPr>
        <w:pStyle w:val="ListParagraph"/>
        <w:numPr>
          <w:ilvl w:val="0"/>
          <w:numId w:val="5"/>
        </w:numPr>
      </w:pPr>
      <w:r>
        <w:t xml:space="preserve">Marketview app is installed in </w:t>
      </w:r>
      <w:r w:rsidR="000F4D62">
        <w:t>RHEL OS v.8  and using MYSQL as the database.</w:t>
      </w:r>
    </w:p>
    <w:p w14:paraId="0B8DA803" w14:textId="353072EC" w:rsidR="00DE7F3B" w:rsidRPr="00DE7F3B" w:rsidRDefault="00DB4A1E" w:rsidP="00DE7F3B">
      <w:pPr>
        <w:pStyle w:val="Heading1"/>
        <w:rPr>
          <w:b/>
          <w:bCs/>
        </w:rPr>
      </w:pPr>
      <w:r>
        <w:rPr>
          <w:b/>
          <w:bCs/>
        </w:rPr>
        <w:t xml:space="preserve">GCP </w:t>
      </w:r>
      <w:r w:rsidR="00DE7F3B" w:rsidRPr="00DE7F3B">
        <w:rPr>
          <w:b/>
          <w:bCs/>
        </w:rPr>
        <w:t>SYSTEM DESIGN AND CONSIDERATION</w:t>
      </w:r>
    </w:p>
    <w:p w14:paraId="4807B437" w14:textId="3888D609" w:rsidR="003805BD" w:rsidRPr="00DE7F3B" w:rsidRDefault="003805BD" w:rsidP="00DE7F3B">
      <w:pPr>
        <w:pStyle w:val="Heading2"/>
        <w:rPr>
          <w:b/>
          <w:bCs/>
        </w:rPr>
      </w:pPr>
      <w:r w:rsidRPr="00DE7F3B">
        <w:rPr>
          <w:b/>
          <w:bCs/>
        </w:rPr>
        <w:t>Geographic Zones and regions.</w:t>
      </w:r>
    </w:p>
    <w:p w14:paraId="2A4C9643" w14:textId="2B7D8B69" w:rsidR="003805BD" w:rsidRDefault="003805BD" w:rsidP="00DE7F3B">
      <w:pPr>
        <w:jc w:val="both"/>
      </w:pPr>
      <w:r>
        <w:t xml:space="preserve">For this project we asssme that this project we only used </w:t>
      </w:r>
      <w:r w:rsidRPr="00966A72">
        <w:rPr>
          <w:b/>
          <w:bCs/>
        </w:rPr>
        <w:t>single region</w:t>
      </w:r>
      <w:r>
        <w:t xml:space="preserve"> with </w:t>
      </w:r>
      <w:r w:rsidRPr="00966A72">
        <w:rPr>
          <w:b/>
          <w:bCs/>
        </w:rPr>
        <w:t>multiple AZ</w:t>
      </w:r>
      <w:r>
        <w:t>. However we will consider the use of other region forAvailability purposes only. For the region we choose EMEA region with multiple zones.  This is selected because it closed to majority of cust</w:t>
      </w:r>
      <w:r w:rsidR="008B500B">
        <w:t>o</w:t>
      </w:r>
      <w:r>
        <w:t xml:space="preserve">mer served by marketview application. </w:t>
      </w:r>
    </w:p>
    <w:p w14:paraId="056328EE" w14:textId="7487D7B4" w:rsidR="000F7D18" w:rsidRPr="00DE7F3B" w:rsidRDefault="003805BD" w:rsidP="00DE7F3B">
      <w:pPr>
        <w:pStyle w:val="Heading2"/>
        <w:rPr>
          <w:b/>
          <w:bCs/>
        </w:rPr>
      </w:pPr>
      <w:r w:rsidRPr="00DE7F3B">
        <w:rPr>
          <w:b/>
          <w:bCs/>
        </w:rPr>
        <w:t>Resource Management</w:t>
      </w:r>
    </w:p>
    <w:p w14:paraId="1E4F97C6" w14:textId="4AF15E97" w:rsidR="003805BD" w:rsidRDefault="003805BD" w:rsidP="00DE7F3B">
      <w:pPr>
        <w:jc w:val="both"/>
      </w:pPr>
      <w:r>
        <w:t>Google resource management consist of organization, folders and project</w:t>
      </w:r>
      <w:r w:rsidR="00966A72">
        <w:t xml:space="preserve"> that allow us to group and hierarchically organize GCP. </w:t>
      </w:r>
      <w:r>
        <w:t>For this project, we assume this is only for single org</w:t>
      </w:r>
      <w:r w:rsidR="00966A72">
        <w:t>anization, single folder and single project  for marketview application. This is because we want to group all resource for Marketview into  a single project to make it less complex and a single management of all the resource for marketview application</w:t>
      </w:r>
    </w:p>
    <w:p w14:paraId="28C6B6BA" w14:textId="7FCE7792" w:rsidR="00C80FA3" w:rsidRDefault="008B500B" w:rsidP="008B500B">
      <w:pPr>
        <w:jc w:val="center"/>
      </w:pPr>
      <w:r w:rsidRPr="008B500B">
        <w:drawing>
          <wp:inline distT="0" distB="0" distL="0" distR="0" wp14:anchorId="3C2C46A3" wp14:editId="56CC89C7">
            <wp:extent cx="4600575" cy="23632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6000" cy="2371124"/>
                    </a:xfrm>
                    <a:prstGeom prst="rect">
                      <a:avLst/>
                    </a:prstGeom>
                  </pic:spPr>
                </pic:pic>
              </a:graphicData>
            </a:graphic>
          </wp:inline>
        </w:drawing>
      </w:r>
    </w:p>
    <w:p w14:paraId="1040F2B5" w14:textId="3B2B29DA" w:rsidR="008B500B" w:rsidRDefault="008B500B" w:rsidP="008B500B">
      <w:pPr>
        <w:jc w:val="both"/>
      </w:pPr>
      <w:r>
        <w:t>For this project, we used cloud-babies.com as our org. we also had multiple folder to support the Marketview application such as finance, IT and Marketing team. For IT Team we plit to IT prod and IT Dev. For the projects, currently we decice to choose a single project for all the Marketview application this is to make it simple and build up another projects as needed. This is where all the GCP resources will be located.</w:t>
      </w:r>
    </w:p>
    <w:p w14:paraId="0217BE7E" w14:textId="77777777" w:rsidR="00C80FA3" w:rsidRDefault="00C80FA3" w:rsidP="00DE7F3B">
      <w:pPr>
        <w:jc w:val="both"/>
      </w:pPr>
    </w:p>
    <w:p w14:paraId="6B507C4F" w14:textId="1A6B1CB0" w:rsidR="00C17E97" w:rsidRPr="00DE7F3B" w:rsidRDefault="00966A72" w:rsidP="00DE7F3B">
      <w:pPr>
        <w:pStyle w:val="Heading2"/>
        <w:rPr>
          <w:b/>
          <w:bCs/>
        </w:rPr>
      </w:pPr>
      <w:r w:rsidRPr="00DE7F3B">
        <w:rPr>
          <w:b/>
          <w:bCs/>
        </w:rPr>
        <w:t>I</w:t>
      </w:r>
      <w:r w:rsidR="00C17E97" w:rsidRPr="00DE7F3B">
        <w:rPr>
          <w:b/>
          <w:bCs/>
        </w:rPr>
        <w:t>dentity and Access Management</w:t>
      </w:r>
    </w:p>
    <w:p w14:paraId="4DE3579A" w14:textId="77777777" w:rsidR="008B500B" w:rsidRDefault="008B500B" w:rsidP="006B13A5">
      <w:pPr>
        <w:pStyle w:val="Heading3"/>
        <w:rPr>
          <w:b/>
          <w:bCs/>
        </w:rPr>
      </w:pPr>
    </w:p>
    <w:p w14:paraId="387B907F" w14:textId="6404037D" w:rsidR="00C17E97" w:rsidRPr="006B13A5" w:rsidRDefault="00C17E97" w:rsidP="006B13A5">
      <w:pPr>
        <w:pStyle w:val="Heading3"/>
        <w:rPr>
          <w:b/>
          <w:bCs/>
        </w:rPr>
      </w:pPr>
      <w:r w:rsidRPr="006B13A5">
        <w:rPr>
          <w:b/>
          <w:bCs/>
        </w:rPr>
        <w:t>Google Account</w:t>
      </w:r>
    </w:p>
    <w:p w14:paraId="46C39E5A" w14:textId="1A61424B" w:rsidR="008B500B" w:rsidRDefault="008B500B" w:rsidP="007334CC">
      <w:pPr>
        <w:jc w:val="both"/>
      </w:pPr>
      <w:r>
        <w:t>For google account, we recommended to use a fully managed google accounts that tied to exsisting corporate account</w:t>
      </w:r>
      <w:r w:rsidR="009B279A">
        <w:t xml:space="preserve"> using </w:t>
      </w:r>
      <w:r w:rsidR="009B279A" w:rsidRPr="009B279A">
        <w:rPr>
          <w:b/>
          <w:bCs/>
        </w:rPr>
        <w:t>Cloud Identity</w:t>
      </w:r>
      <w:r w:rsidR="00D4447D">
        <w:rPr>
          <w:b/>
          <w:bCs/>
        </w:rPr>
        <w:t xml:space="preserve">. </w:t>
      </w:r>
      <w:r w:rsidR="00D4447D">
        <w:t xml:space="preserve">Since org want to integrate with existing active directory, we are </w:t>
      </w:r>
      <w:r w:rsidR="00D4447D">
        <w:lastRenderedPageBreak/>
        <w:t xml:space="preserve">using </w:t>
      </w:r>
      <w:r w:rsidR="00D4447D" w:rsidRPr="00D4447D">
        <w:rPr>
          <w:b/>
          <w:bCs/>
        </w:rPr>
        <w:t>Google Cloud Directory Sync (GCDS)</w:t>
      </w:r>
      <w:r w:rsidR="00D4447D">
        <w:t xml:space="preserve"> for user provisioning. We are using </w:t>
      </w:r>
      <w:r w:rsidR="00D4447D" w:rsidRPr="00D4447D">
        <w:rPr>
          <w:b/>
          <w:bCs/>
        </w:rPr>
        <w:t>free edition</w:t>
      </w:r>
      <w:r w:rsidR="00D4447D">
        <w:t xml:space="preserve"> of cloud editity for this project to avoid any billable GCP components.</w:t>
      </w:r>
      <w:r w:rsidR="00D4447D" w:rsidRPr="00D4447D">
        <w:t xml:space="preserve"> </w:t>
      </w:r>
      <w:r w:rsidR="00D4447D">
        <w:t>GDCS will be run on-premises and on separate server from domain controller which is domain-joined.</w:t>
      </w:r>
    </w:p>
    <w:p w14:paraId="74DBE4DB" w14:textId="6A5357EE" w:rsidR="000F4D62" w:rsidRDefault="00272CAE" w:rsidP="007334CC">
      <w:pPr>
        <w:jc w:val="both"/>
      </w:pPr>
      <w:r>
        <w:t>We</w:t>
      </w:r>
      <w:r w:rsidR="000F4D62">
        <w:t xml:space="preserve"> also required 6 extrenal google accou</w:t>
      </w:r>
      <w:r>
        <w:t>nt</w:t>
      </w:r>
      <w:r w:rsidR="000F4D62">
        <w:t xml:space="preserve"> required for the 6 telekuers vendor to publish their data to our existing GCP infra.  </w:t>
      </w:r>
    </w:p>
    <w:p w14:paraId="74FAC359" w14:textId="719E8E63" w:rsidR="006D2A00" w:rsidRDefault="006D2A00" w:rsidP="006B13A5">
      <w:pPr>
        <w:pStyle w:val="Heading3"/>
        <w:rPr>
          <w:b/>
          <w:bCs/>
        </w:rPr>
      </w:pPr>
      <w:r w:rsidRPr="006B13A5">
        <w:rPr>
          <w:b/>
          <w:bCs/>
        </w:rPr>
        <w:t>Service Account</w:t>
      </w:r>
    </w:p>
    <w:p w14:paraId="0BAC999D" w14:textId="7B1B35DB" w:rsidR="0060403D" w:rsidRDefault="0060403D" w:rsidP="0060403D">
      <w:pPr>
        <w:rPr>
          <w:rFonts w:cstheme="minorHAnsi"/>
          <w:color w:val="202124"/>
          <w:shd w:val="clear" w:color="auto" w:fill="FFFFFF"/>
        </w:rPr>
      </w:pPr>
      <w:r w:rsidRPr="0060403D">
        <w:rPr>
          <w:rFonts w:cstheme="minorHAnsi"/>
          <w:color w:val="202124"/>
          <w:shd w:val="clear" w:color="auto" w:fill="FFFFFF"/>
        </w:rPr>
        <w:t>A service account is </w:t>
      </w:r>
      <w:r w:rsidRPr="0060403D">
        <w:rPr>
          <w:rFonts w:cstheme="minorHAnsi"/>
          <w:b/>
          <w:bCs/>
          <w:color w:val="202124"/>
          <w:shd w:val="clear" w:color="auto" w:fill="FFFFFF"/>
        </w:rPr>
        <w:t>an identity that Google Cloud can use to run API requests on your behalf</w:t>
      </w:r>
      <w:r w:rsidRPr="0060403D">
        <w:rPr>
          <w:rFonts w:cstheme="minorHAnsi"/>
          <w:color w:val="202124"/>
          <w:shd w:val="clear" w:color="auto" w:fill="FFFFFF"/>
        </w:rPr>
        <w:t>. In the context of Compute Engine, this identity is used to identify apps running on your virtual machine instances to other Google Cloud services.</w:t>
      </w:r>
    </w:p>
    <w:p w14:paraId="5DEE1D49" w14:textId="4C998E47" w:rsidR="001A76F3" w:rsidRDefault="002F0415" w:rsidP="0060403D">
      <w:pPr>
        <w:rPr>
          <w:rFonts w:cstheme="minorHAnsi"/>
          <w:color w:val="202124"/>
          <w:shd w:val="clear" w:color="auto" w:fill="FFFFFF"/>
        </w:rPr>
      </w:pPr>
      <w:r>
        <w:rPr>
          <w:rFonts w:cstheme="minorHAnsi"/>
          <w:color w:val="202124"/>
          <w:shd w:val="clear" w:color="auto" w:fill="FFFFFF"/>
        </w:rPr>
        <w:t>As for the best practice is to minimize the service account</w:t>
      </w:r>
      <w:r w:rsidR="00BA2217">
        <w:rPr>
          <w:rFonts w:cstheme="minorHAnsi"/>
          <w:color w:val="202124"/>
          <w:shd w:val="clear" w:color="auto" w:fill="FFFFFF"/>
        </w:rPr>
        <w:t xml:space="preserve"> (one for each LOB). We will try to minimize the use of service account and to keep track of who or what can impersonate these service account. Default service account will not be used.</w:t>
      </w:r>
    </w:p>
    <w:p w14:paraId="448E7D75" w14:textId="4EFA86DC" w:rsidR="00C17E97" w:rsidRDefault="00C17E97" w:rsidP="006B13A5">
      <w:pPr>
        <w:pStyle w:val="Heading3"/>
        <w:rPr>
          <w:b/>
          <w:bCs/>
        </w:rPr>
      </w:pPr>
      <w:r w:rsidRPr="006B13A5">
        <w:rPr>
          <w:b/>
          <w:bCs/>
        </w:rPr>
        <w:t>Google Group</w:t>
      </w:r>
    </w:p>
    <w:p w14:paraId="654BDC1F" w14:textId="4E322AED" w:rsidR="001D7912" w:rsidRPr="00190C08" w:rsidRDefault="00190C08" w:rsidP="008C72B1">
      <w:pPr>
        <w:rPr>
          <w:rFonts w:cstheme="minorHAnsi"/>
        </w:rPr>
      </w:pPr>
      <w:r w:rsidRPr="00190C08">
        <w:rPr>
          <w:rFonts w:cstheme="minorHAnsi"/>
          <w:color w:val="202124"/>
          <w:shd w:val="clear" w:color="auto" w:fill="FFFFFF"/>
        </w:rPr>
        <w:t>A Google group is a named collection of Google accounts and service accounts.</w:t>
      </w:r>
      <w:r w:rsidRPr="00190C08">
        <w:rPr>
          <w:rFonts w:cstheme="minorHAnsi"/>
          <w:color w:val="202124"/>
          <w:shd w:val="clear" w:color="auto" w:fill="FFFFFF"/>
        </w:rPr>
        <w:t xml:space="preserve"> </w:t>
      </w:r>
      <w:r w:rsidR="001D7912" w:rsidRPr="00190C08">
        <w:rPr>
          <w:rFonts w:cstheme="minorHAnsi"/>
        </w:rPr>
        <w:t>For this project the group that we need to create is for monitor the application</w:t>
      </w:r>
    </w:p>
    <w:p w14:paraId="483B403B" w14:textId="7F243A90" w:rsidR="001D7912" w:rsidRPr="00190C08" w:rsidRDefault="00190C08" w:rsidP="001D7912">
      <w:pPr>
        <w:pStyle w:val="ListParagraph"/>
        <w:numPr>
          <w:ilvl w:val="2"/>
          <w:numId w:val="4"/>
        </w:numPr>
        <w:rPr>
          <w:b/>
          <w:bCs/>
        </w:rPr>
      </w:pPr>
      <w:r w:rsidRPr="00190C08">
        <w:rPr>
          <w:b/>
          <w:bCs/>
        </w:rPr>
        <w:t>g</w:t>
      </w:r>
      <w:r w:rsidR="008C72B1" w:rsidRPr="00190C08">
        <w:rPr>
          <w:b/>
          <w:bCs/>
        </w:rPr>
        <w:t>cp-org-admins</w:t>
      </w:r>
    </w:p>
    <w:p w14:paraId="6FA90427" w14:textId="495346B7" w:rsidR="008C72B1" w:rsidRDefault="008C72B1" w:rsidP="008C72B1">
      <w:pPr>
        <w:pStyle w:val="ListParagraph"/>
        <w:ind w:left="2160"/>
      </w:pPr>
      <w:r>
        <w:t>Responsible for organizing the resource structure for the organization</w:t>
      </w:r>
    </w:p>
    <w:p w14:paraId="217C8CD0" w14:textId="5F6568E3" w:rsidR="008C72B1" w:rsidRPr="00190C08" w:rsidRDefault="008C72B1" w:rsidP="001D7912">
      <w:pPr>
        <w:pStyle w:val="ListParagraph"/>
        <w:numPr>
          <w:ilvl w:val="2"/>
          <w:numId w:val="4"/>
        </w:numPr>
        <w:rPr>
          <w:b/>
          <w:bCs/>
        </w:rPr>
      </w:pPr>
      <w:r w:rsidRPr="00190C08">
        <w:rPr>
          <w:b/>
          <w:bCs/>
        </w:rPr>
        <w:t>Gcp-network-admins</w:t>
      </w:r>
    </w:p>
    <w:p w14:paraId="5075AFE5" w14:textId="54707A09" w:rsidR="00190C08" w:rsidRDefault="00190C08" w:rsidP="00190C08">
      <w:pPr>
        <w:pStyle w:val="ListParagraph"/>
        <w:ind w:left="2160"/>
      </w:pPr>
      <w:r>
        <w:t>Responsible for creating networks, subnets, firewall rules, and network resource such as cloud router, Cloud VPN, Etc</w:t>
      </w:r>
    </w:p>
    <w:p w14:paraId="5C81754D" w14:textId="7A0698F6" w:rsidR="008C72B1" w:rsidRPr="00190C08" w:rsidRDefault="008C72B1" w:rsidP="001D7912">
      <w:pPr>
        <w:pStyle w:val="ListParagraph"/>
        <w:numPr>
          <w:ilvl w:val="2"/>
          <w:numId w:val="4"/>
        </w:numPr>
        <w:rPr>
          <w:b/>
          <w:bCs/>
        </w:rPr>
      </w:pPr>
      <w:r w:rsidRPr="00190C08">
        <w:rPr>
          <w:b/>
          <w:bCs/>
        </w:rPr>
        <w:t>Gcp-security -admins</w:t>
      </w:r>
    </w:p>
    <w:p w14:paraId="6A271292" w14:textId="4BE581B7" w:rsidR="00190C08" w:rsidRDefault="00190C08" w:rsidP="00190C08">
      <w:pPr>
        <w:pStyle w:val="ListParagraph"/>
        <w:ind w:left="2160"/>
      </w:pPr>
      <w:r>
        <w:t>Responsible for managing security policies for the organization including access management</w:t>
      </w:r>
    </w:p>
    <w:p w14:paraId="45004C72" w14:textId="3EAE245E" w:rsidR="008C72B1" w:rsidRDefault="008C72B1" w:rsidP="001D7912">
      <w:pPr>
        <w:pStyle w:val="ListParagraph"/>
        <w:numPr>
          <w:ilvl w:val="2"/>
          <w:numId w:val="4"/>
        </w:numPr>
        <w:rPr>
          <w:b/>
          <w:bCs/>
        </w:rPr>
      </w:pPr>
      <w:r w:rsidRPr="00190C08">
        <w:rPr>
          <w:b/>
          <w:bCs/>
        </w:rPr>
        <w:t>Gcp-billiing-admins</w:t>
      </w:r>
    </w:p>
    <w:p w14:paraId="39B610A7" w14:textId="340B4F14" w:rsidR="00190C08" w:rsidRPr="00190C08" w:rsidRDefault="00190C08" w:rsidP="00190C08">
      <w:pPr>
        <w:pStyle w:val="ListParagraph"/>
        <w:ind w:left="2160"/>
      </w:pPr>
      <w:r>
        <w:t>Responsible for setting up billing account and monitoring the cloud resource usage.</w:t>
      </w:r>
    </w:p>
    <w:p w14:paraId="6D9C9521" w14:textId="30E5788D" w:rsidR="008C72B1" w:rsidRPr="00190C08" w:rsidRDefault="008C72B1" w:rsidP="001D7912">
      <w:pPr>
        <w:pStyle w:val="ListParagraph"/>
        <w:numPr>
          <w:ilvl w:val="2"/>
          <w:numId w:val="4"/>
        </w:numPr>
        <w:rPr>
          <w:b/>
          <w:bCs/>
        </w:rPr>
      </w:pPr>
      <w:r w:rsidRPr="00190C08">
        <w:rPr>
          <w:b/>
          <w:bCs/>
        </w:rPr>
        <w:t>Gcp-devops-admins</w:t>
      </w:r>
    </w:p>
    <w:p w14:paraId="6E4E7B3B" w14:textId="12723587" w:rsidR="00190C08" w:rsidRDefault="00190C08" w:rsidP="00190C08">
      <w:pPr>
        <w:pStyle w:val="ListParagraph"/>
        <w:ind w:left="2160"/>
      </w:pPr>
      <w:r>
        <w:t>Devops practicioner for create and managing end-to-end pipelines cof CI/CD and monitoring andand system provision</w:t>
      </w:r>
    </w:p>
    <w:p w14:paraId="16C9CB00" w14:textId="51B7C173" w:rsidR="008C72B1" w:rsidRPr="00190C08" w:rsidRDefault="008C72B1" w:rsidP="001D7912">
      <w:pPr>
        <w:pStyle w:val="ListParagraph"/>
        <w:numPr>
          <w:ilvl w:val="2"/>
          <w:numId w:val="4"/>
        </w:numPr>
        <w:rPr>
          <w:b/>
          <w:bCs/>
        </w:rPr>
      </w:pPr>
      <w:r w:rsidRPr="00190C08">
        <w:rPr>
          <w:b/>
          <w:bCs/>
        </w:rPr>
        <w:t>Gcp-developer</w:t>
      </w:r>
    </w:p>
    <w:p w14:paraId="2F39DA1B" w14:textId="248D09AA" w:rsidR="00190C08" w:rsidRDefault="00190C08" w:rsidP="00190C08">
      <w:pPr>
        <w:pStyle w:val="ListParagraph"/>
        <w:ind w:left="2160"/>
      </w:pPr>
      <w:r>
        <w:t xml:space="preserve">Responsible for designing, coding and </w:t>
      </w:r>
      <w:r>
        <w:t>testing</w:t>
      </w:r>
      <w:r>
        <w:t xml:space="preserve"> </w:t>
      </w:r>
      <w:r>
        <w:t>application.</w:t>
      </w:r>
    </w:p>
    <w:p w14:paraId="4CB00D24" w14:textId="77777777" w:rsidR="001D7912" w:rsidRPr="001D7912" w:rsidRDefault="001D7912" w:rsidP="008C72B1">
      <w:pPr>
        <w:pStyle w:val="ListParagraph"/>
        <w:ind w:left="2160"/>
      </w:pPr>
    </w:p>
    <w:p w14:paraId="68DBA751" w14:textId="3E44A095" w:rsidR="00C17E97" w:rsidRPr="006B13A5" w:rsidRDefault="00C17E97" w:rsidP="006B13A5">
      <w:pPr>
        <w:pStyle w:val="Heading3"/>
        <w:rPr>
          <w:b/>
          <w:bCs/>
        </w:rPr>
      </w:pPr>
      <w:r w:rsidRPr="006B13A5">
        <w:rPr>
          <w:b/>
          <w:bCs/>
        </w:rPr>
        <w:t>Google Workspace Domain</w:t>
      </w:r>
    </w:p>
    <w:p w14:paraId="69D141FA" w14:textId="11927FBC" w:rsidR="00C17E97" w:rsidRPr="006B13A5" w:rsidRDefault="00C17E97" w:rsidP="00C17E97">
      <w:pPr>
        <w:rPr>
          <w:b/>
          <w:bCs/>
        </w:rPr>
      </w:pPr>
      <w:r w:rsidRPr="006B13A5">
        <w:rPr>
          <w:b/>
          <w:bCs/>
        </w:rPr>
        <w:t>Google Identity Domain</w:t>
      </w:r>
    </w:p>
    <w:p w14:paraId="3C3AFDAE" w14:textId="16083486" w:rsidR="00C17E97" w:rsidRPr="00DE7F3B" w:rsidRDefault="006B13A5" w:rsidP="00DE7F3B">
      <w:pPr>
        <w:pStyle w:val="Heading2"/>
        <w:rPr>
          <w:b/>
          <w:bCs/>
        </w:rPr>
      </w:pPr>
      <w:r w:rsidRPr="00DE7F3B">
        <w:rPr>
          <w:b/>
          <w:bCs/>
        </w:rPr>
        <w:t>Google Cloud Platform Authorization</w:t>
      </w:r>
    </w:p>
    <w:p w14:paraId="7C446410" w14:textId="0F6F3031" w:rsidR="006B13A5" w:rsidRPr="006B13A5" w:rsidRDefault="006B13A5" w:rsidP="006B13A5">
      <w:pPr>
        <w:pStyle w:val="Heading3"/>
        <w:rPr>
          <w:b/>
          <w:bCs/>
        </w:rPr>
      </w:pPr>
      <w:r w:rsidRPr="006B13A5">
        <w:rPr>
          <w:b/>
          <w:bCs/>
        </w:rPr>
        <w:t>Resources</w:t>
      </w:r>
    </w:p>
    <w:p w14:paraId="172EE463" w14:textId="3E376BE3" w:rsidR="006B13A5" w:rsidRPr="006B13A5" w:rsidRDefault="006B13A5" w:rsidP="006B13A5">
      <w:pPr>
        <w:pStyle w:val="Heading3"/>
        <w:rPr>
          <w:b/>
          <w:bCs/>
        </w:rPr>
      </w:pPr>
      <w:r w:rsidRPr="006B13A5">
        <w:rPr>
          <w:b/>
          <w:bCs/>
        </w:rPr>
        <w:t>IAM Policies</w:t>
      </w:r>
    </w:p>
    <w:p w14:paraId="6F32C83E" w14:textId="6AB1E719" w:rsidR="006B13A5" w:rsidRPr="006B13A5" w:rsidRDefault="006B13A5" w:rsidP="006B13A5">
      <w:pPr>
        <w:pStyle w:val="Heading3"/>
        <w:rPr>
          <w:b/>
          <w:bCs/>
        </w:rPr>
      </w:pPr>
      <w:r w:rsidRPr="006B13A5">
        <w:rPr>
          <w:b/>
          <w:bCs/>
        </w:rPr>
        <w:t>Policy Hierarchy</w:t>
      </w:r>
    </w:p>
    <w:p w14:paraId="45FB9B13" w14:textId="55ED2894" w:rsidR="006B13A5" w:rsidRDefault="006B13A5" w:rsidP="006B13A5"/>
    <w:p w14:paraId="063A9A06" w14:textId="1346AC61" w:rsidR="006B13A5" w:rsidRPr="00DE7F3B" w:rsidRDefault="006B13A5" w:rsidP="00DE7F3B">
      <w:pPr>
        <w:pStyle w:val="Heading2"/>
        <w:rPr>
          <w:b/>
          <w:bCs/>
        </w:rPr>
      </w:pPr>
      <w:r w:rsidRPr="00DE7F3B">
        <w:rPr>
          <w:b/>
          <w:bCs/>
        </w:rPr>
        <w:lastRenderedPageBreak/>
        <w:t>Google Cloud Platform Compute</w:t>
      </w:r>
    </w:p>
    <w:p w14:paraId="4C1DC7B9" w14:textId="4023D5E3" w:rsidR="006B13A5" w:rsidRDefault="006B13A5" w:rsidP="006B13A5"/>
    <w:p w14:paraId="05BB6AE3" w14:textId="73862BB6" w:rsidR="006B13A5" w:rsidRPr="00DE7F3B" w:rsidRDefault="006B13A5" w:rsidP="00DE7F3B">
      <w:pPr>
        <w:pStyle w:val="Heading2"/>
        <w:rPr>
          <w:b/>
          <w:bCs/>
        </w:rPr>
      </w:pPr>
      <w:r w:rsidRPr="00DE7F3B">
        <w:rPr>
          <w:b/>
          <w:bCs/>
        </w:rPr>
        <w:t>Google Cloud Platform Networking</w:t>
      </w:r>
    </w:p>
    <w:p w14:paraId="7D47EC36" w14:textId="4B3DC0A3" w:rsidR="006B13A5" w:rsidRDefault="006B13A5" w:rsidP="006B13A5"/>
    <w:p w14:paraId="37DF72D9" w14:textId="5F971188" w:rsidR="006B13A5" w:rsidRPr="00DE7F3B" w:rsidRDefault="006B13A5" w:rsidP="00DE7F3B">
      <w:pPr>
        <w:pStyle w:val="Heading2"/>
        <w:rPr>
          <w:b/>
          <w:bCs/>
        </w:rPr>
      </w:pPr>
      <w:r w:rsidRPr="00DE7F3B">
        <w:rPr>
          <w:b/>
          <w:bCs/>
        </w:rPr>
        <w:t>Google Cloud Platform Storage</w:t>
      </w:r>
    </w:p>
    <w:p w14:paraId="4188696F" w14:textId="2941AC7B" w:rsidR="006B13A5" w:rsidRDefault="006B13A5" w:rsidP="006B13A5"/>
    <w:p w14:paraId="5782A666" w14:textId="6AD55C2B" w:rsidR="006B13A5" w:rsidRPr="00DE7F3B" w:rsidRDefault="006B13A5" w:rsidP="00DE7F3B">
      <w:pPr>
        <w:pStyle w:val="Heading2"/>
        <w:rPr>
          <w:b/>
          <w:bCs/>
        </w:rPr>
      </w:pPr>
      <w:r w:rsidRPr="00DE7F3B">
        <w:rPr>
          <w:b/>
          <w:bCs/>
        </w:rPr>
        <w:t>Google Cloud Platform Database</w:t>
      </w:r>
    </w:p>
    <w:p w14:paraId="163DC626" w14:textId="5AE76244" w:rsidR="006B13A5" w:rsidRDefault="006B13A5" w:rsidP="006B13A5"/>
    <w:p w14:paraId="79B1A8F6" w14:textId="5163A4BA" w:rsidR="006B13A5" w:rsidRPr="00DE7F3B" w:rsidRDefault="006B13A5" w:rsidP="00DE7F3B">
      <w:pPr>
        <w:pStyle w:val="Heading2"/>
        <w:rPr>
          <w:b/>
          <w:bCs/>
        </w:rPr>
      </w:pPr>
      <w:r w:rsidRPr="00DE7F3B">
        <w:rPr>
          <w:b/>
          <w:bCs/>
        </w:rPr>
        <w:t>Google Cloud Platform Analytics</w:t>
      </w:r>
    </w:p>
    <w:p w14:paraId="76B35174" w14:textId="2919E3FA" w:rsidR="006B13A5" w:rsidRDefault="006B13A5" w:rsidP="006B13A5"/>
    <w:p w14:paraId="614BBF1E" w14:textId="31EFBED0" w:rsidR="00DE7F3B" w:rsidRDefault="00DE7F3B" w:rsidP="006B13A5"/>
    <w:p w14:paraId="5577EE07" w14:textId="11C8BEAE" w:rsidR="00DE7F3B" w:rsidRPr="00D45290" w:rsidRDefault="00DB4A1E" w:rsidP="00D45290">
      <w:pPr>
        <w:pStyle w:val="Heading1"/>
        <w:rPr>
          <w:b/>
          <w:bCs/>
        </w:rPr>
      </w:pPr>
      <w:r>
        <w:rPr>
          <w:b/>
          <w:bCs/>
        </w:rPr>
        <w:t xml:space="preserve">GCP </w:t>
      </w:r>
      <w:r w:rsidR="00DE7F3B" w:rsidRPr="00D45290">
        <w:rPr>
          <w:b/>
          <w:bCs/>
        </w:rPr>
        <w:t>OPERATION EXCELLENCE</w:t>
      </w:r>
    </w:p>
    <w:p w14:paraId="6746A866" w14:textId="0B90D166" w:rsidR="00DE7F3B" w:rsidRDefault="00DE7F3B" w:rsidP="006B13A5"/>
    <w:p w14:paraId="4DBDDC31" w14:textId="602BD8A4" w:rsidR="00DE7F3B" w:rsidRPr="00DE7F3B" w:rsidRDefault="00DE7F3B" w:rsidP="00DE7F3B">
      <w:pPr>
        <w:pStyle w:val="Heading2"/>
        <w:rPr>
          <w:b/>
          <w:bCs/>
        </w:rPr>
      </w:pPr>
      <w:r w:rsidRPr="00DE7F3B">
        <w:rPr>
          <w:b/>
          <w:bCs/>
        </w:rPr>
        <w:t>Increase Development and Release Velocity</w:t>
      </w:r>
    </w:p>
    <w:p w14:paraId="5E49487C" w14:textId="59F42992" w:rsidR="00DE7F3B" w:rsidRPr="00DE7F3B" w:rsidRDefault="00DE7F3B" w:rsidP="00DE7F3B">
      <w:pPr>
        <w:pStyle w:val="Heading3"/>
        <w:rPr>
          <w:b/>
          <w:bCs/>
        </w:rPr>
      </w:pPr>
      <w:r w:rsidRPr="00DE7F3B">
        <w:rPr>
          <w:b/>
          <w:bCs/>
        </w:rPr>
        <w:t>Release Engineering</w:t>
      </w:r>
    </w:p>
    <w:p w14:paraId="1F13C2F9" w14:textId="35A81F39" w:rsidR="00DE7F3B" w:rsidRPr="00DE7F3B" w:rsidRDefault="00DE7F3B" w:rsidP="00DE7F3B">
      <w:pPr>
        <w:pStyle w:val="Heading3"/>
        <w:rPr>
          <w:b/>
          <w:bCs/>
        </w:rPr>
      </w:pPr>
      <w:r w:rsidRPr="00DE7F3B">
        <w:rPr>
          <w:b/>
          <w:bCs/>
        </w:rPr>
        <w:t>Automation</w:t>
      </w:r>
    </w:p>
    <w:p w14:paraId="09BE7391" w14:textId="71001236" w:rsidR="00DE7F3B" w:rsidRPr="00DE7F3B" w:rsidRDefault="00DE7F3B" w:rsidP="00DE7F3B">
      <w:pPr>
        <w:pStyle w:val="Heading3"/>
        <w:rPr>
          <w:b/>
          <w:bCs/>
        </w:rPr>
      </w:pPr>
      <w:r w:rsidRPr="00DE7F3B">
        <w:rPr>
          <w:b/>
          <w:bCs/>
        </w:rPr>
        <w:t>Central Code Repositories</w:t>
      </w:r>
    </w:p>
    <w:p w14:paraId="313FC2D8" w14:textId="2B2C34D9" w:rsidR="00DE7F3B" w:rsidRPr="00DE7F3B" w:rsidRDefault="00DE7F3B" w:rsidP="00DE7F3B">
      <w:pPr>
        <w:pStyle w:val="Heading3"/>
        <w:rPr>
          <w:b/>
          <w:bCs/>
        </w:rPr>
      </w:pPr>
      <w:r w:rsidRPr="00DE7F3B">
        <w:rPr>
          <w:b/>
          <w:bCs/>
        </w:rPr>
        <w:t>Build Pipelines</w:t>
      </w:r>
    </w:p>
    <w:p w14:paraId="47274F1E" w14:textId="1805508D" w:rsidR="00DE7F3B" w:rsidRPr="00DE7F3B" w:rsidRDefault="00DE7F3B" w:rsidP="00DE7F3B">
      <w:pPr>
        <w:pStyle w:val="Heading3"/>
        <w:rPr>
          <w:b/>
          <w:bCs/>
        </w:rPr>
      </w:pPr>
      <w:r w:rsidRPr="00DE7F3B">
        <w:rPr>
          <w:b/>
          <w:bCs/>
        </w:rPr>
        <w:t>Testing</w:t>
      </w:r>
    </w:p>
    <w:p w14:paraId="1EEFF509" w14:textId="632C5ABA" w:rsidR="00DE7F3B" w:rsidRPr="00DE7F3B" w:rsidRDefault="00DE7F3B" w:rsidP="00DE7F3B">
      <w:pPr>
        <w:pStyle w:val="Heading3"/>
        <w:rPr>
          <w:b/>
          <w:bCs/>
        </w:rPr>
      </w:pPr>
      <w:r w:rsidRPr="00DE7F3B">
        <w:rPr>
          <w:b/>
          <w:bCs/>
        </w:rPr>
        <w:t>Deployment</w:t>
      </w:r>
    </w:p>
    <w:p w14:paraId="12E3C0B0" w14:textId="77777777" w:rsidR="00D45290" w:rsidRDefault="00D45290" w:rsidP="00DE7F3B">
      <w:pPr>
        <w:pStyle w:val="Heading2"/>
        <w:rPr>
          <w:b/>
          <w:bCs/>
        </w:rPr>
      </w:pPr>
    </w:p>
    <w:p w14:paraId="323E051A" w14:textId="2EC33C0E" w:rsidR="00DE7F3B" w:rsidRDefault="00DE7F3B" w:rsidP="00DE7F3B">
      <w:pPr>
        <w:pStyle w:val="Heading2"/>
        <w:rPr>
          <w:b/>
          <w:bCs/>
        </w:rPr>
      </w:pPr>
      <w:r w:rsidRPr="00DE7F3B">
        <w:rPr>
          <w:b/>
          <w:bCs/>
        </w:rPr>
        <w:t>Monitoring System Health and Business Health</w:t>
      </w:r>
    </w:p>
    <w:p w14:paraId="24DC3BC2" w14:textId="6920F347" w:rsidR="00DE7F3B" w:rsidRPr="00D45290" w:rsidRDefault="00DE7F3B" w:rsidP="00D45290">
      <w:pPr>
        <w:pStyle w:val="Heading3"/>
        <w:rPr>
          <w:b/>
          <w:bCs/>
        </w:rPr>
      </w:pPr>
      <w:r w:rsidRPr="00D45290">
        <w:rPr>
          <w:b/>
          <w:bCs/>
        </w:rPr>
        <w:t>Logging</w:t>
      </w:r>
    </w:p>
    <w:p w14:paraId="3021D4BE" w14:textId="21871CEB" w:rsidR="00DE7F3B" w:rsidRPr="00D45290" w:rsidRDefault="00DE7F3B" w:rsidP="00D45290">
      <w:pPr>
        <w:pStyle w:val="Heading3"/>
        <w:rPr>
          <w:b/>
          <w:bCs/>
        </w:rPr>
      </w:pPr>
      <w:r w:rsidRPr="00D45290">
        <w:rPr>
          <w:b/>
          <w:bCs/>
        </w:rPr>
        <w:t>Metrics</w:t>
      </w:r>
    </w:p>
    <w:p w14:paraId="576D21DC" w14:textId="396CA230" w:rsidR="00DE7F3B" w:rsidRPr="00D45290" w:rsidRDefault="00D45290" w:rsidP="00D45290">
      <w:pPr>
        <w:pStyle w:val="Heading3"/>
        <w:rPr>
          <w:b/>
          <w:bCs/>
        </w:rPr>
      </w:pPr>
      <w:r w:rsidRPr="00D45290">
        <w:rPr>
          <w:b/>
          <w:bCs/>
        </w:rPr>
        <w:t>Monitoring</w:t>
      </w:r>
    </w:p>
    <w:p w14:paraId="1796CFED" w14:textId="4ABCB11D" w:rsidR="00D45290" w:rsidRPr="00D45290" w:rsidRDefault="00D45290" w:rsidP="00D45290">
      <w:pPr>
        <w:pStyle w:val="Heading3"/>
        <w:rPr>
          <w:b/>
          <w:bCs/>
        </w:rPr>
      </w:pPr>
      <w:r w:rsidRPr="00D45290">
        <w:rPr>
          <w:b/>
          <w:bCs/>
        </w:rPr>
        <w:t>Dashboards</w:t>
      </w:r>
    </w:p>
    <w:p w14:paraId="43E38691" w14:textId="3B613431" w:rsidR="00D45290" w:rsidRPr="00D45290" w:rsidRDefault="00D45290" w:rsidP="00D45290">
      <w:pPr>
        <w:pStyle w:val="Heading3"/>
        <w:rPr>
          <w:b/>
          <w:bCs/>
        </w:rPr>
      </w:pPr>
      <w:r w:rsidRPr="00D45290">
        <w:rPr>
          <w:b/>
          <w:bCs/>
        </w:rPr>
        <w:t>Alerting</w:t>
      </w:r>
    </w:p>
    <w:p w14:paraId="1B1C09CE" w14:textId="3ACC59F2" w:rsidR="00D45290" w:rsidRPr="00D45290" w:rsidRDefault="00D45290" w:rsidP="00D45290">
      <w:pPr>
        <w:pStyle w:val="Heading3"/>
        <w:rPr>
          <w:b/>
          <w:bCs/>
        </w:rPr>
      </w:pPr>
      <w:r w:rsidRPr="00D45290">
        <w:rPr>
          <w:b/>
          <w:bCs/>
        </w:rPr>
        <w:t>Escalation path</w:t>
      </w:r>
    </w:p>
    <w:p w14:paraId="153BB609" w14:textId="77777777" w:rsidR="00D45290" w:rsidRDefault="00D45290" w:rsidP="00D45290">
      <w:pPr>
        <w:pStyle w:val="Heading2"/>
        <w:rPr>
          <w:b/>
          <w:bCs/>
        </w:rPr>
      </w:pPr>
    </w:p>
    <w:p w14:paraId="051A73B5" w14:textId="00B4054B" w:rsidR="00D45290" w:rsidRPr="00D45290" w:rsidRDefault="00D45290" w:rsidP="00D45290">
      <w:pPr>
        <w:pStyle w:val="Heading2"/>
        <w:rPr>
          <w:b/>
          <w:bCs/>
        </w:rPr>
      </w:pPr>
      <w:r w:rsidRPr="00D45290">
        <w:rPr>
          <w:b/>
          <w:bCs/>
        </w:rPr>
        <w:t>Disaster Recovery</w:t>
      </w:r>
    </w:p>
    <w:p w14:paraId="5BC1B5F6" w14:textId="25965807" w:rsidR="00D45290" w:rsidRPr="00D45290" w:rsidRDefault="00D45290" w:rsidP="00D45290">
      <w:pPr>
        <w:pStyle w:val="Heading3"/>
        <w:rPr>
          <w:b/>
          <w:bCs/>
        </w:rPr>
      </w:pPr>
      <w:r w:rsidRPr="00D45290">
        <w:rPr>
          <w:b/>
          <w:bCs/>
        </w:rPr>
        <w:t>Planning</w:t>
      </w:r>
    </w:p>
    <w:p w14:paraId="13BBDBD6" w14:textId="75082D0D" w:rsidR="00D45290" w:rsidRPr="00D45290" w:rsidRDefault="00D45290" w:rsidP="00D45290">
      <w:pPr>
        <w:pStyle w:val="Heading3"/>
        <w:rPr>
          <w:b/>
          <w:bCs/>
        </w:rPr>
      </w:pPr>
      <w:r w:rsidRPr="00D45290">
        <w:rPr>
          <w:b/>
          <w:bCs/>
        </w:rPr>
        <w:t>Infrastructure Requirement</w:t>
      </w:r>
    </w:p>
    <w:p w14:paraId="55B53512" w14:textId="3350A814" w:rsidR="00D45290" w:rsidRPr="00D45290" w:rsidRDefault="00D45290" w:rsidP="00D45290">
      <w:pPr>
        <w:pStyle w:val="Heading3"/>
        <w:rPr>
          <w:b/>
          <w:bCs/>
        </w:rPr>
      </w:pPr>
      <w:r w:rsidRPr="00D45290">
        <w:rPr>
          <w:b/>
          <w:bCs/>
        </w:rPr>
        <w:t>Disaster Recovery on Google Cloud</w:t>
      </w:r>
    </w:p>
    <w:p w14:paraId="384CD8A3" w14:textId="77777777" w:rsidR="00D45290" w:rsidRPr="00D45290" w:rsidRDefault="00D45290" w:rsidP="00D45290"/>
    <w:p w14:paraId="2B093082" w14:textId="1D80E063" w:rsidR="00D45290" w:rsidRPr="00D45290" w:rsidRDefault="00DB4A1E" w:rsidP="00D45290">
      <w:pPr>
        <w:pStyle w:val="Heading1"/>
        <w:rPr>
          <w:b/>
          <w:bCs/>
        </w:rPr>
      </w:pPr>
      <w:r>
        <w:rPr>
          <w:b/>
          <w:bCs/>
        </w:rPr>
        <w:lastRenderedPageBreak/>
        <w:t xml:space="preserve">GCP </w:t>
      </w:r>
      <w:r w:rsidR="00D45290" w:rsidRPr="00D45290">
        <w:rPr>
          <w:b/>
          <w:bCs/>
        </w:rPr>
        <w:t>Security, Privacy and Compliance</w:t>
      </w:r>
    </w:p>
    <w:p w14:paraId="47B51CCB" w14:textId="77777777" w:rsidR="00D45290" w:rsidRPr="00DE7F3B" w:rsidRDefault="00D45290" w:rsidP="00DE7F3B"/>
    <w:p w14:paraId="7B79E87A" w14:textId="744C661F" w:rsidR="00DE7F3B" w:rsidRPr="00272CAE" w:rsidRDefault="00250B72" w:rsidP="00250B72">
      <w:pPr>
        <w:pStyle w:val="Heading2"/>
        <w:rPr>
          <w:b/>
          <w:bCs/>
        </w:rPr>
      </w:pPr>
      <w:r w:rsidRPr="00272CAE">
        <w:rPr>
          <w:b/>
          <w:bCs/>
        </w:rPr>
        <w:t>Manage Risk with Controls</w:t>
      </w:r>
    </w:p>
    <w:p w14:paraId="31F69C9D" w14:textId="1C6EED89" w:rsidR="00250B72" w:rsidRPr="00272CAE" w:rsidRDefault="00250B72" w:rsidP="00250B72">
      <w:pPr>
        <w:pStyle w:val="Heading3"/>
        <w:rPr>
          <w:b/>
          <w:bCs/>
        </w:rPr>
      </w:pPr>
      <w:r w:rsidRPr="00272CAE">
        <w:rPr>
          <w:b/>
          <w:bCs/>
        </w:rPr>
        <w:t>Technical Controls</w:t>
      </w:r>
    </w:p>
    <w:p w14:paraId="669B74B0" w14:textId="5649E5C1" w:rsidR="00250B72" w:rsidRPr="00272CAE" w:rsidRDefault="00250B72" w:rsidP="00250B72">
      <w:pPr>
        <w:pStyle w:val="Heading3"/>
        <w:rPr>
          <w:b/>
          <w:bCs/>
        </w:rPr>
      </w:pPr>
      <w:r w:rsidRPr="00272CAE">
        <w:rPr>
          <w:b/>
          <w:bCs/>
        </w:rPr>
        <w:t>Contractual Controls</w:t>
      </w:r>
    </w:p>
    <w:p w14:paraId="6C0009D5" w14:textId="307A2F98" w:rsidR="00250B72" w:rsidRPr="00272CAE" w:rsidRDefault="00250B72" w:rsidP="00250B72">
      <w:pPr>
        <w:pStyle w:val="Heading3"/>
        <w:rPr>
          <w:b/>
          <w:bCs/>
        </w:rPr>
      </w:pPr>
      <w:r w:rsidRPr="00272CAE">
        <w:rPr>
          <w:b/>
          <w:bCs/>
        </w:rPr>
        <w:t>Third party Attestation</w:t>
      </w:r>
    </w:p>
    <w:p w14:paraId="5A80B6D4" w14:textId="6DBFFF5E" w:rsidR="00250B72" w:rsidRPr="00272CAE" w:rsidRDefault="00250B72" w:rsidP="00250B72">
      <w:pPr>
        <w:pStyle w:val="Heading3"/>
        <w:rPr>
          <w:b/>
          <w:bCs/>
        </w:rPr>
      </w:pPr>
      <w:r w:rsidRPr="00272CAE">
        <w:rPr>
          <w:b/>
          <w:bCs/>
        </w:rPr>
        <w:t>Resources</w:t>
      </w:r>
    </w:p>
    <w:p w14:paraId="79B4B42D" w14:textId="24712C71" w:rsidR="00250B72" w:rsidRDefault="00250B72" w:rsidP="006B13A5"/>
    <w:p w14:paraId="24C2BBE7" w14:textId="56CE5454" w:rsidR="00250B72" w:rsidRPr="00250B72" w:rsidRDefault="00250B72" w:rsidP="00250B72">
      <w:pPr>
        <w:pStyle w:val="Heading2"/>
        <w:rPr>
          <w:b/>
          <w:bCs/>
        </w:rPr>
      </w:pPr>
      <w:r w:rsidRPr="00250B72">
        <w:rPr>
          <w:b/>
          <w:bCs/>
        </w:rPr>
        <w:t>Manage Authentication and Authorization</w:t>
      </w:r>
    </w:p>
    <w:p w14:paraId="44860E6E" w14:textId="1B84A838" w:rsidR="00250B72" w:rsidRPr="00250B72" w:rsidRDefault="00250B72" w:rsidP="00250B72">
      <w:pPr>
        <w:pStyle w:val="Heading3"/>
        <w:rPr>
          <w:b/>
          <w:bCs/>
        </w:rPr>
      </w:pPr>
      <w:r w:rsidRPr="00250B72">
        <w:rPr>
          <w:b/>
          <w:bCs/>
        </w:rPr>
        <w:t>Grant appropriate Roles</w:t>
      </w:r>
    </w:p>
    <w:p w14:paraId="4B363181" w14:textId="3C05F096" w:rsidR="00250B72" w:rsidRPr="00250B72" w:rsidRDefault="00250B72" w:rsidP="00250B72">
      <w:pPr>
        <w:pStyle w:val="Heading3"/>
        <w:rPr>
          <w:b/>
          <w:bCs/>
        </w:rPr>
      </w:pPr>
      <w:r w:rsidRPr="00250B72">
        <w:rPr>
          <w:b/>
          <w:bCs/>
        </w:rPr>
        <w:t>Service Account</w:t>
      </w:r>
    </w:p>
    <w:p w14:paraId="4AEB8694" w14:textId="39ED5859" w:rsidR="00250B72" w:rsidRPr="00250B72" w:rsidRDefault="00250B72" w:rsidP="00250B72">
      <w:pPr>
        <w:pStyle w:val="Heading3"/>
        <w:rPr>
          <w:b/>
          <w:bCs/>
        </w:rPr>
      </w:pPr>
      <w:r w:rsidRPr="00250B72">
        <w:rPr>
          <w:b/>
          <w:bCs/>
        </w:rPr>
        <w:t>Organization Policy Service</w:t>
      </w:r>
    </w:p>
    <w:p w14:paraId="61631237" w14:textId="03C70267" w:rsidR="00250B72" w:rsidRPr="00250B72" w:rsidRDefault="00250B72" w:rsidP="00250B72">
      <w:pPr>
        <w:pStyle w:val="Heading3"/>
        <w:rPr>
          <w:b/>
          <w:bCs/>
        </w:rPr>
      </w:pPr>
      <w:r w:rsidRPr="00250B72">
        <w:rPr>
          <w:b/>
          <w:bCs/>
        </w:rPr>
        <w:t>Cloud Asset Inventory</w:t>
      </w:r>
    </w:p>
    <w:p w14:paraId="04B3CDE9" w14:textId="0A3E7E40" w:rsidR="00250B72" w:rsidRPr="00250B72" w:rsidRDefault="00250B72" w:rsidP="00250B72">
      <w:pPr>
        <w:pStyle w:val="Heading3"/>
        <w:rPr>
          <w:b/>
          <w:bCs/>
        </w:rPr>
      </w:pPr>
      <w:r w:rsidRPr="00250B72">
        <w:rPr>
          <w:b/>
          <w:bCs/>
        </w:rPr>
        <w:t>Policy Intelligence</w:t>
      </w:r>
    </w:p>
    <w:p w14:paraId="1A7E033E" w14:textId="77777777" w:rsidR="00250B72" w:rsidRDefault="00250B72" w:rsidP="006B13A5"/>
    <w:p w14:paraId="174E1FF2" w14:textId="46C7B5B1" w:rsidR="00DE7F3B" w:rsidRPr="00250B72" w:rsidRDefault="00250B72" w:rsidP="00250B72">
      <w:pPr>
        <w:pStyle w:val="Heading2"/>
        <w:rPr>
          <w:b/>
          <w:bCs/>
        </w:rPr>
      </w:pPr>
      <w:r w:rsidRPr="00250B72">
        <w:rPr>
          <w:b/>
          <w:bCs/>
        </w:rPr>
        <w:t>Implement Compute Security Control</w:t>
      </w:r>
    </w:p>
    <w:p w14:paraId="76921898" w14:textId="615A5362" w:rsidR="00250B72" w:rsidRPr="00250B72" w:rsidRDefault="00250B72" w:rsidP="00250B72">
      <w:pPr>
        <w:pStyle w:val="Heading3"/>
        <w:rPr>
          <w:b/>
          <w:bCs/>
        </w:rPr>
      </w:pPr>
      <w:r w:rsidRPr="00250B72">
        <w:rPr>
          <w:b/>
          <w:bCs/>
        </w:rPr>
        <w:t>Private Ip</w:t>
      </w:r>
    </w:p>
    <w:p w14:paraId="613DC7F7" w14:textId="02D88668" w:rsidR="00250B72" w:rsidRPr="00250B72" w:rsidRDefault="00250B72" w:rsidP="00250B72">
      <w:pPr>
        <w:pStyle w:val="Heading3"/>
        <w:rPr>
          <w:b/>
          <w:bCs/>
        </w:rPr>
      </w:pPr>
      <w:r w:rsidRPr="00250B72">
        <w:rPr>
          <w:b/>
          <w:bCs/>
        </w:rPr>
        <w:t>Compute Instance Usage</w:t>
      </w:r>
    </w:p>
    <w:p w14:paraId="47A8E413" w14:textId="07D82F6D" w:rsidR="00250B72" w:rsidRPr="00250B72" w:rsidRDefault="00250B72" w:rsidP="00250B72">
      <w:pPr>
        <w:pStyle w:val="Heading3"/>
        <w:rPr>
          <w:b/>
          <w:bCs/>
        </w:rPr>
      </w:pPr>
      <w:r w:rsidRPr="00250B72">
        <w:rPr>
          <w:b/>
          <w:bCs/>
        </w:rPr>
        <w:t>Compute OS Images</w:t>
      </w:r>
    </w:p>
    <w:p w14:paraId="0BA00BF8" w14:textId="621C597D" w:rsidR="00250B72" w:rsidRDefault="00250B72" w:rsidP="00250B72">
      <w:pPr>
        <w:pStyle w:val="Heading3"/>
        <w:rPr>
          <w:b/>
          <w:bCs/>
        </w:rPr>
      </w:pPr>
      <w:r w:rsidRPr="00250B72">
        <w:rPr>
          <w:b/>
          <w:bCs/>
        </w:rPr>
        <w:t>GKE and Docker</w:t>
      </w:r>
    </w:p>
    <w:p w14:paraId="356F0BC9" w14:textId="75DA08A7" w:rsidR="001D7912" w:rsidRPr="001D7912" w:rsidRDefault="001D7912" w:rsidP="001D7912">
      <w:pPr>
        <w:rPr>
          <w:i/>
          <w:iCs/>
        </w:rPr>
      </w:pPr>
      <w:r w:rsidRPr="001D7912">
        <w:rPr>
          <w:i/>
          <w:iCs/>
        </w:rPr>
        <w:t>&lt;&lt; for this project we assume to use compute engine insteadof container&gt;&gt;</w:t>
      </w:r>
    </w:p>
    <w:p w14:paraId="14B1933B" w14:textId="0ED69D9F" w:rsidR="00250B72" w:rsidRPr="00250B72" w:rsidRDefault="00250B72" w:rsidP="00250B72">
      <w:pPr>
        <w:pStyle w:val="Heading3"/>
        <w:rPr>
          <w:b/>
          <w:bCs/>
        </w:rPr>
      </w:pPr>
      <w:r w:rsidRPr="00250B72">
        <w:rPr>
          <w:b/>
          <w:bCs/>
        </w:rPr>
        <w:t>Runtime Security</w:t>
      </w:r>
    </w:p>
    <w:p w14:paraId="5A698752" w14:textId="51F92D5C" w:rsidR="00250B72" w:rsidRPr="00250B72" w:rsidRDefault="00250B72" w:rsidP="00250B72">
      <w:pPr>
        <w:pStyle w:val="Heading3"/>
        <w:rPr>
          <w:b/>
          <w:bCs/>
        </w:rPr>
      </w:pPr>
      <w:r w:rsidRPr="00250B72">
        <w:rPr>
          <w:b/>
          <w:bCs/>
        </w:rPr>
        <w:t>Partner Solution for Host Protection</w:t>
      </w:r>
    </w:p>
    <w:p w14:paraId="26FF29F9" w14:textId="77777777" w:rsidR="00DB4A1E" w:rsidRDefault="00DB4A1E" w:rsidP="00DB4A1E">
      <w:pPr>
        <w:pStyle w:val="Heading2"/>
      </w:pPr>
    </w:p>
    <w:p w14:paraId="47A1695A" w14:textId="1520D103" w:rsidR="00250B72" w:rsidRPr="00DB4A1E" w:rsidRDefault="00250B72" w:rsidP="00DB4A1E">
      <w:pPr>
        <w:pStyle w:val="Heading2"/>
        <w:rPr>
          <w:b/>
          <w:bCs/>
        </w:rPr>
      </w:pPr>
      <w:r w:rsidRPr="00DB4A1E">
        <w:rPr>
          <w:b/>
          <w:bCs/>
        </w:rPr>
        <w:t>Network Security</w:t>
      </w:r>
    </w:p>
    <w:p w14:paraId="6D3F5478" w14:textId="7A6D4E83" w:rsidR="00250B72" w:rsidRPr="00DB552C" w:rsidRDefault="00250B72" w:rsidP="00DB552C">
      <w:pPr>
        <w:pStyle w:val="Heading3"/>
        <w:rPr>
          <w:b/>
          <w:bCs/>
        </w:rPr>
      </w:pPr>
      <w:r w:rsidRPr="00DB552C">
        <w:rPr>
          <w:b/>
          <w:bCs/>
        </w:rPr>
        <w:t>Firewalls</w:t>
      </w:r>
    </w:p>
    <w:p w14:paraId="4E69EC54" w14:textId="230D876C" w:rsidR="00250B72" w:rsidRPr="00DB552C" w:rsidRDefault="00250B72" w:rsidP="00DB552C">
      <w:pPr>
        <w:pStyle w:val="Heading3"/>
        <w:rPr>
          <w:b/>
          <w:bCs/>
        </w:rPr>
      </w:pPr>
      <w:r w:rsidRPr="00DB552C">
        <w:rPr>
          <w:b/>
          <w:bCs/>
        </w:rPr>
        <w:t>Network Intrusion Detection</w:t>
      </w:r>
    </w:p>
    <w:p w14:paraId="5910F128" w14:textId="6CCA3846" w:rsidR="00250B72" w:rsidRPr="00DB552C" w:rsidRDefault="00250B72" w:rsidP="00DB552C">
      <w:pPr>
        <w:pStyle w:val="Heading3"/>
        <w:rPr>
          <w:b/>
          <w:bCs/>
        </w:rPr>
      </w:pPr>
      <w:r w:rsidRPr="00DB552C">
        <w:rPr>
          <w:b/>
          <w:bCs/>
        </w:rPr>
        <w:t>Traffic Management</w:t>
      </w:r>
    </w:p>
    <w:p w14:paraId="24DDCF0A" w14:textId="62FCC2C4" w:rsidR="00250B72" w:rsidRPr="00DB552C" w:rsidRDefault="00250B72" w:rsidP="00DB552C">
      <w:pPr>
        <w:pStyle w:val="Heading3"/>
        <w:rPr>
          <w:b/>
          <w:bCs/>
        </w:rPr>
      </w:pPr>
      <w:r w:rsidRPr="00DB552C">
        <w:rPr>
          <w:b/>
          <w:bCs/>
        </w:rPr>
        <w:t>Network Connectivity</w:t>
      </w:r>
    </w:p>
    <w:p w14:paraId="15C8C27B" w14:textId="76E09323" w:rsidR="00250B72" w:rsidRPr="00DB552C" w:rsidRDefault="00250B72" w:rsidP="00DB552C">
      <w:pPr>
        <w:pStyle w:val="Heading3"/>
        <w:rPr>
          <w:b/>
          <w:bCs/>
        </w:rPr>
      </w:pPr>
      <w:r w:rsidRPr="00DB552C">
        <w:rPr>
          <w:b/>
          <w:bCs/>
        </w:rPr>
        <w:t>Build In Tools</w:t>
      </w:r>
    </w:p>
    <w:p w14:paraId="2079997B" w14:textId="7401CF95" w:rsidR="00DB4A1E" w:rsidRDefault="00DB4A1E" w:rsidP="006B13A5"/>
    <w:p w14:paraId="04858769" w14:textId="3D32ECEA" w:rsidR="00DB4A1E" w:rsidRPr="00DB4A1E" w:rsidRDefault="00DB4A1E" w:rsidP="00DB4A1E">
      <w:pPr>
        <w:pStyle w:val="Heading2"/>
        <w:rPr>
          <w:b/>
          <w:bCs/>
        </w:rPr>
      </w:pPr>
      <w:r w:rsidRPr="00DB4A1E">
        <w:rPr>
          <w:b/>
          <w:bCs/>
        </w:rPr>
        <w:t>Data Security Control</w:t>
      </w:r>
    </w:p>
    <w:p w14:paraId="27344ECC" w14:textId="77777777" w:rsidR="00272CAE" w:rsidRDefault="00DB4A1E" w:rsidP="006B13A5">
      <w:pPr>
        <w:rPr>
          <w:b/>
          <w:bCs/>
        </w:rPr>
      </w:pPr>
      <w:r w:rsidRPr="00DB4A1E">
        <w:rPr>
          <w:b/>
          <w:bCs/>
        </w:rPr>
        <w:t>Encryption</w:t>
      </w:r>
    </w:p>
    <w:p w14:paraId="623DED55" w14:textId="46182445" w:rsidR="00DB4A1E" w:rsidRPr="00DB4A1E" w:rsidRDefault="00DB4A1E" w:rsidP="006B13A5">
      <w:pPr>
        <w:rPr>
          <w:b/>
          <w:bCs/>
        </w:rPr>
      </w:pPr>
      <w:r w:rsidRPr="00DB4A1E">
        <w:rPr>
          <w:b/>
          <w:bCs/>
        </w:rPr>
        <w:t>Storage</w:t>
      </w:r>
    </w:p>
    <w:p w14:paraId="39B7AFC8" w14:textId="0D35123B" w:rsidR="00DB4A1E" w:rsidRPr="00DB4A1E" w:rsidRDefault="00DB4A1E" w:rsidP="006B13A5">
      <w:pPr>
        <w:rPr>
          <w:b/>
          <w:bCs/>
        </w:rPr>
      </w:pPr>
      <w:r w:rsidRPr="00DB4A1E">
        <w:rPr>
          <w:b/>
          <w:bCs/>
        </w:rPr>
        <w:lastRenderedPageBreak/>
        <w:t>Access Controll</w:t>
      </w:r>
    </w:p>
    <w:p w14:paraId="48090FE4" w14:textId="1EB368FC" w:rsidR="00DB4A1E" w:rsidRDefault="00DB4A1E" w:rsidP="006B13A5"/>
    <w:p w14:paraId="63CF4624" w14:textId="711FDE71" w:rsidR="00DB4A1E" w:rsidRPr="00DB4A1E" w:rsidRDefault="00DB4A1E" w:rsidP="00DB4A1E">
      <w:pPr>
        <w:pStyle w:val="Heading2"/>
        <w:rPr>
          <w:b/>
          <w:bCs/>
        </w:rPr>
      </w:pPr>
      <w:r w:rsidRPr="00DB4A1E">
        <w:rPr>
          <w:b/>
          <w:bCs/>
        </w:rPr>
        <w:t>Database Access Control</w:t>
      </w:r>
    </w:p>
    <w:p w14:paraId="6EA59999" w14:textId="1A2A6365" w:rsidR="00DB4A1E" w:rsidRDefault="00DB4A1E" w:rsidP="006B13A5"/>
    <w:p w14:paraId="6733D542" w14:textId="5A9F7186" w:rsidR="00DB4A1E" w:rsidRPr="00DB4A1E" w:rsidRDefault="00DB4A1E" w:rsidP="00DB4A1E">
      <w:pPr>
        <w:pStyle w:val="Heading2"/>
        <w:rPr>
          <w:b/>
          <w:bCs/>
        </w:rPr>
      </w:pPr>
      <w:r w:rsidRPr="00DB4A1E">
        <w:rPr>
          <w:b/>
          <w:bCs/>
        </w:rPr>
        <w:t>Data Security (Data Loss Prevention)</w:t>
      </w:r>
    </w:p>
    <w:p w14:paraId="31D314FF" w14:textId="09D94305" w:rsidR="00DB4A1E" w:rsidRDefault="00DB4A1E" w:rsidP="006B13A5"/>
    <w:p w14:paraId="6EECDC1F" w14:textId="0C57448E" w:rsidR="00DB4A1E" w:rsidRPr="00DB4A1E" w:rsidRDefault="00DB4A1E" w:rsidP="00DB4A1E">
      <w:pPr>
        <w:pStyle w:val="Heading2"/>
        <w:rPr>
          <w:b/>
          <w:bCs/>
        </w:rPr>
      </w:pPr>
      <w:r w:rsidRPr="00DB4A1E">
        <w:rPr>
          <w:b/>
          <w:bCs/>
        </w:rPr>
        <w:t>Build Apps with supply Chain Security control</w:t>
      </w:r>
    </w:p>
    <w:p w14:paraId="0AEDBDFA" w14:textId="5D9DD0BF" w:rsidR="00DB4A1E" w:rsidRDefault="00DB4A1E" w:rsidP="006B13A5"/>
    <w:p w14:paraId="0A5E20AF" w14:textId="307C4812" w:rsidR="00DB4A1E" w:rsidRPr="00DB4A1E" w:rsidRDefault="00DB4A1E" w:rsidP="00DB4A1E">
      <w:pPr>
        <w:pStyle w:val="Heading3"/>
        <w:rPr>
          <w:b/>
          <w:bCs/>
        </w:rPr>
      </w:pPr>
      <w:r w:rsidRPr="00DB4A1E">
        <w:rPr>
          <w:b/>
          <w:bCs/>
        </w:rPr>
        <w:t>Container Security</w:t>
      </w:r>
    </w:p>
    <w:p w14:paraId="3ABF5262" w14:textId="742C34F3" w:rsidR="00DB4A1E" w:rsidRDefault="00DB4A1E" w:rsidP="00DB4A1E">
      <w:pPr>
        <w:pStyle w:val="Heading4"/>
      </w:pPr>
      <w:r>
        <w:t>Container Analysis</w:t>
      </w:r>
    </w:p>
    <w:p w14:paraId="5EF8567F" w14:textId="1560EFC8" w:rsidR="00DB4A1E" w:rsidRDefault="00DB4A1E" w:rsidP="00DB4A1E">
      <w:pPr>
        <w:pStyle w:val="Heading4"/>
      </w:pPr>
      <w:r>
        <w:t>Binary Authorization</w:t>
      </w:r>
    </w:p>
    <w:p w14:paraId="42DB94F0" w14:textId="74FA5F7A" w:rsidR="00DB4A1E" w:rsidRDefault="00DB4A1E" w:rsidP="00DB4A1E">
      <w:pPr>
        <w:pStyle w:val="Heading4"/>
      </w:pPr>
      <w:r>
        <w:t>Web Security Scanner</w:t>
      </w:r>
    </w:p>
    <w:p w14:paraId="442DCC0C" w14:textId="2BF9C499" w:rsidR="00DB4A1E" w:rsidRDefault="00DB4A1E" w:rsidP="006B13A5"/>
    <w:p w14:paraId="27F7EC10" w14:textId="3888DA56" w:rsidR="00DB4A1E" w:rsidRPr="00DB4A1E" w:rsidRDefault="00DB4A1E" w:rsidP="00DB4A1E">
      <w:pPr>
        <w:pStyle w:val="Heading2"/>
        <w:rPr>
          <w:b/>
          <w:bCs/>
        </w:rPr>
      </w:pPr>
      <w:r w:rsidRPr="00DB4A1E">
        <w:rPr>
          <w:b/>
          <w:bCs/>
        </w:rPr>
        <w:t>Infrastructure Audit</w:t>
      </w:r>
    </w:p>
    <w:p w14:paraId="752CF778" w14:textId="591EBBD1" w:rsidR="00DB4A1E" w:rsidRDefault="00DB4A1E" w:rsidP="006B13A5"/>
    <w:p w14:paraId="0B181945" w14:textId="77777777" w:rsidR="00DB4A1E" w:rsidRDefault="00DB4A1E" w:rsidP="006B13A5"/>
    <w:p w14:paraId="1783AFBE" w14:textId="77777777" w:rsidR="00DB4A1E" w:rsidRDefault="00DB4A1E" w:rsidP="006B13A5"/>
    <w:p w14:paraId="2A11D5C1" w14:textId="77EF4B9E" w:rsidR="00250B72" w:rsidRPr="00DB4A1E" w:rsidRDefault="00DB4A1E" w:rsidP="00DB4A1E">
      <w:pPr>
        <w:pStyle w:val="Heading1"/>
        <w:rPr>
          <w:b/>
          <w:bCs/>
        </w:rPr>
      </w:pPr>
      <w:r>
        <w:rPr>
          <w:b/>
          <w:bCs/>
        </w:rPr>
        <w:t>GCP</w:t>
      </w:r>
      <w:r w:rsidRPr="00DB4A1E">
        <w:rPr>
          <w:b/>
          <w:bCs/>
        </w:rPr>
        <w:t xml:space="preserve"> Reliability</w:t>
      </w:r>
    </w:p>
    <w:p w14:paraId="600ED233" w14:textId="3234DDD7" w:rsidR="00DB4A1E" w:rsidRDefault="00DB4A1E" w:rsidP="006B13A5"/>
    <w:p w14:paraId="312F5B3F" w14:textId="40B9A7C2" w:rsidR="00DB4A1E" w:rsidRPr="00DB552C" w:rsidRDefault="00DB4A1E" w:rsidP="00DD2C63">
      <w:pPr>
        <w:pStyle w:val="Heading2"/>
        <w:rPr>
          <w:b/>
          <w:bCs/>
        </w:rPr>
      </w:pPr>
      <w:r w:rsidRPr="00DB552C">
        <w:rPr>
          <w:b/>
          <w:bCs/>
        </w:rPr>
        <w:t>Reliability Goals</w:t>
      </w:r>
    </w:p>
    <w:p w14:paraId="2D65A507" w14:textId="3F339184" w:rsidR="00DB4A1E" w:rsidRPr="00DB552C" w:rsidRDefault="00DB4A1E" w:rsidP="00DD2C63">
      <w:pPr>
        <w:pStyle w:val="Heading2"/>
        <w:rPr>
          <w:b/>
          <w:bCs/>
        </w:rPr>
      </w:pPr>
      <w:r w:rsidRPr="00DB552C">
        <w:rPr>
          <w:b/>
          <w:bCs/>
        </w:rPr>
        <w:t>Observable Infrastructure and apps</w:t>
      </w:r>
    </w:p>
    <w:p w14:paraId="38624CC5" w14:textId="08ACEC75" w:rsidR="00DB4A1E" w:rsidRPr="00DB552C" w:rsidRDefault="00DB4A1E" w:rsidP="00DD2C63">
      <w:pPr>
        <w:pStyle w:val="Heading2"/>
        <w:rPr>
          <w:b/>
          <w:bCs/>
        </w:rPr>
      </w:pPr>
      <w:r w:rsidRPr="00DB552C">
        <w:rPr>
          <w:b/>
          <w:bCs/>
        </w:rPr>
        <w:t xml:space="preserve">Design </w:t>
      </w:r>
      <w:r w:rsidR="00DD2C63" w:rsidRPr="00DB552C">
        <w:rPr>
          <w:b/>
          <w:bCs/>
        </w:rPr>
        <w:t>for scale and HA</w:t>
      </w:r>
    </w:p>
    <w:p w14:paraId="6CF803F7" w14:textId="1950B9D4" w:rsidR="00DD2C63" w:rsidRPr="00DB552C" w:rsidRDefault="00DD2C63" w:rsidP="00DD2C63">
      <w:pPr>
        <w:pStyle w:val="Heading2"/>
        <w:rPr>
          <w:b/>
          <w:bCs/>
        </w:rPr>
      </w:pPr>
      <w:r w:rsidRPr="00DB552C">
        <w:rPr>
          <w:b/>
          <w:bCs/>
        </w:rPr>
        <w:t>Build Efficient Alerts</w:t>
      </w:r>
    </w:p>
    <w:p w14:paraId="48F5C039" w14:textId="559F5874" w:rsidR="00DD2C63" w:rsidRPr="00DB552C" w:rsidRDefault="00DD2C63" w:rsidP="00DD2C63">
      <w:pPr>
        <w:pStyle w:val="Heading2"/>
        <w:rPr>
          <w:b/>
          <w:bCs/>
        </w:rPr>
      </w:pPr>
      <w:r w:rsidRPr="00DB552C">
        <w:rPr>
          <w:b/>
          <w:bCs/>
        </w:rPr>
        <w:t>Incident Management Process</w:t>
      </w:r>
    </w:p>
    <w:p w14:paraId="5D113853" w14:textId="78AAAE5A" w:rsidR="00DD2C63" w:rsidRDefault="00DD2C63" w:rsidP="00DD2C63"/>
    <w:p w14:paraId="46EFA99B" w14:textId="734A8356" w:rsidR="00DD2C63" w:rsidRDefault="00DD2C63" w:rsidP="00DD2C63"/>
    <w:p w14:paraId="0C9D66E4" w14:textId="78FFD442" w:rsidR="00DD2C63" w:rsidRDefault="00DD2C63" w:rsidP="00DD2C63">
      <w:pPr>
        <w:pStyle w:val="Heading1"/>
        <w:rPr>
          <w:b/>
          <w:bCs/>
        </w:rPr>
      </w:pPr>
      <w:r w:rsidRPr="00DD2C63">
        <w:rPr>
          <w:b/>
          <w:bCs/>
        </w:rPr>
        <w:t>GCP Performance and Cost Optimization</w:t>
      </w:r>
    </w:p>
    <w:p w14:paraId="097EDCA5" w14:textId="62E3525F" w:rsidR="00DB771A" w:rsidRDefault="00DB771A" w:rsidP="00DB771A"/>
    <w:p w14:paraId="45DBFBB3" w14:textId="28B96C07" w:rsidR="00DB771A" w:rsidRPr="00DB771A" w:rsidRDefault="00DB771A" w:rsidP="00DB771A">
      <w:pPr>
        <w:pStyle w:val="Heading2"/>
        <w:rPr>
          <w:b/>
          <w:bCs/>
        </w:rPr>
      </w:pPr>
      <w:r w:rsidRPr="00DB771A">
        <w:rPr>
          <w:b/>
          <w:bCs/>
        </w:rPr>
        <w:lastRenderedPageBreak/>
        <w:t>AutoScaling and Data Processing</w:t>
      </w:r>
    </w:p>
    <w:p w14:paraId="6C720E39" w14:textId="7112F078" w:rsidR="00DB771A" w:rsidRPr="00272CAE" w:rsidRDefault="00DB771A" w:rsidP="00DB771A">
      <w:pPr>
        <w:pStyle w:val="Heading3"/>
        <w:rPr>
          <w:b/>
          <w:bCs/>
        </w:rPr>
      </w:pPr>
      <w:r w:rsidRPr="00272CAE">
        <w:rPr>
          <w:b/>
          <w:bCs/>
        </w:rPr>
        <w:t>Compute enginer Autoscaling</w:t>
      </w:r>
    </w:p>
    <w:p w14:paraId="7EA0268C" w14:textId="3EB009F6" w:rsidR="00DB771A" w:rsidRPr="00272CAE" w:rsidRDefault="00DB771A" w:rsidP="00DB771A">
      <w:pPr>
        <w:pStyle w:val="Heading3"/>
        <w:rPr>
          <w:b/>
          <w:bCs/>
        </w:rPr>
      </w:pPr>
      <w:r w:rsidRPr="00272CAE">
        <w:rPr>
          <w:b/>
          <w:bCs/>
        </w:rPr>
        <w:t>Google Kubernetes Engine Autoscaling</w:t>
      </w:r>
    </w:p>
    <w:p w14:paraId="027B0607" w14:textId="0C3BA0E9" w:rsidR="00DB771A" w:rsidRPr="00272CAE" w:rsidRDefault="00DB771A" w:rsidP="00DB771A">
      <w:pPr>
        <w:pStyle w:val="Heading3"/>
        <w:rPr>
          <w:b/>
          <w:bCs/>
        </w:rPr>
      </w:pPr>
      <w:r w:rsidRPr="00272CAE">
        <w:rPr>
          <w:b/>
          <w:bCs/>
        </w:rPr>
        <w:t>Serverless Autoscaling</w:t>
      </w:r>
    </w:p>
    <w:p w14:paraId="6698B8E0" w14:textId="23AAD451" w:rsidR="00DB771A" w:rsidRPr="00272CAE" w:rsidRDefault="00DB771A" w:rsidP="00DB771A">
      <w:pPr>
        <w:pStyle w:val="Heading3"/>
        <w:rPr>
          <w:b/>
          <w:bCs/>
        </w:rPr>
      </w:pPr>
      <w:r w:rsidRPr="00272CAE">
        <w:rPr>
          <w:b/>
          <w:bCs/>
        </w:rPr>
        <w:t>Data Processing</w:t>
      </w:r>
    </w:p>
    <w:p w14:paraId="6B9FFE31" w14:textId="73E784AD" w:rsidR="00DB771A" w:rsidRDefault="00DB771A" w:rsidP="00DB771A"/>
    <w:p w14:paraId="13D9C9D3" w14:textId="3B014D70" w:rsidR="00DB771A" w:rsidRPr="00DB771A" w:rsidRDefault="00DB771A" w:rsidP="00DB771A">
      <w:pPr>
        <w:pStyle w:val="Heading2"/>
        <w:rPr>
          <w:b/>
          <w:bCs/>
        </w:rPr>
      </w:pPr>
      <w:r w:rsidRPr="00DB771A">
        <w:rPr>
          <w:b/>
          <w:bCs/>
        </w:rPr>
        <w:t>GPU and TPU for increase performance</w:t>
      </w:r>
    </w:p>
    <w:p w14:paraId="41A1FE8D" w14:textId="77777777" w:rsidR="00623F89" w:rsidRDefault="00623F89" w:rsidP="00DB771A">
      <w:pPr>
        <w:pStyle w:val="Heading3"/>
        <w:rPr>
          <w:b/>
          <w:bCs/>
        </w:rPr>
      </w:pPr>
    </w:p>
    <w:p w14:paraId="3C04A365" w14:textId="55EB5ED5" w:rsidR="00DB771A" w:rsidRDefault="00DB771A" w:rsidP="00DB771A">
      <w:pPr>
        <w:pStyle w:val="Heading3"/>
        <w:rPr>
          <w:b/>
          <w:bCs/>
        </w:rPr>
      </w:pPr>
      <w:r w:rsidRPr="00DB552C">
        <w:rPr>
          <w:b/>
          <w:bCs/>
        </w:rPr>
        <w:t>GPU (Graphics Processing unit)</w:t>
      </w:r>
    </w:p>
    <w:p w14:paraId="358AC87C" w14:textId="01059480" w:rsidR="00623F89" w:rsidRPr="00623F89" w:rsidRDefault="00623F89" w:rsidP="00623F89">
      <w:pPr>
        <w:rPr>
          <w:i/>
          <w:iCs/>
        </w:rPr>
      </w:pPr>
      <w:r w:rsidRPr="00623F89">
        <w:rPr>
          <w:i/>
          <w:iCs/>
        </w:rPr>
        <w:t xml:space="preserve">&lt;&lt; </w:t>
      </w:r>
      <w:r>
        <w:rPr>
          <w:i/>
          <w:iCs/>
        </w:rPr>
        <w:t>T</w:t>
      </w:r>
      <w:r w:rsidRPr="00623F89">
        <w:rPr>
          <w:i/>
          <w:iCs/>
        </w:rPr>
        <w:t xml:space="preserve">his project </w:t>
      </w:r>
      <w:r>
        <w:rPr>
          <w:i/>
          <w:iCs/>
        </w:rPr>
        <w:t>has</w:t>
      </w:r>
      <w:r w:rsidRPr="00623F89">
        <w:rPr>
          <w:i/>
          <w:iCs/>
        </w:rPr>
        <w:t xml:space="preserve"> no </w:t>
      </w:r>
      <w:r>
        <w:rPr>
          <w:i/>
          <w:iCs/>
        </w:rPr>
        <w:t xml:space="preserve">GPU </w:t>
      </w:r>
      <w:r w:rsidRPr="00623F89">
        <w:rPr>
          <w:i/>
          <w:iCs/>
        </w:rPr>
        <w:t xml:space="preserve">requirement </w:t>
      </w:r>
      <w:r>
        <w:rPr>
          <w:i/>
          <w:iCs/>
        </w:rPr>
        <w:t>for</w:t>
      </w:r>
      <w:r w:rsidRPr="00623F89">
        <w:rPr>
          <w:i/>
          <w:iCs/>
        </w:rPr>
        <w:t xml:space="preserve"> M</w:t>
      </w:r>
      <w:r>
        <w:rPr>
          <w:i/>
          <w:iCs/>
        </w:rPr>
        <w:t>a</w:t>
      </w:r>
      <w:r w:rsidRPr="00623F89">
        <w:rPr>
          <w:i/>
          <w:iCs/>
        </w:rPr>
        <w:t>rketview Application&gt;&gt;</w:t>
      </w:r>
    </w:p>
    <w:p w14:paraId="72F902BF" w14:textId="77777777" w:rsidR="00623F89" w:rsidRDefault="00623F89" w:rsidP="00DB771A">
      <w:pPr>
        <w:pStyle w:val="Heading3"/>
        <w:rPr>
          <w:b/>
          <w:bCs/>
        </w:rPr>
      </w:pPr>
    </w:p>
    <w:p w14:paraId="7E8A8628" w14:textId="7746D226" w:rsidR="00DB771A" w:rsidRDefault="00DB771A" w:rsidP="00DB771A">
      <w:pPr>
        <w:pStyle w:val="Heading3"/>
        <w:rPr>
          <w:b/>
          <w:bCs/>
        </w:rPr>
      </w:pPr>
      <w:r w:rsidRPr="00DB552C">
        <w:rPr>
          <w:b/>
          <w:bCs/>
        </w:rPr>
        <w:t>TPU (Tensor Processing Unit)</w:t>
      </w:r>
    </w:p>
    <w:p w14:paraId="65069AA2" w14:textId="52C1FE55" w:rsidR="00623F89" w:rsidRPr="00623F89" w:rsidRDefault="00623F89" w:rsidP="00623F89">
      <w:pPr>
        <w:rPr>
          <w:i/>
          <w:iCs/>
        </w:rPr>
      </w:pPr>
      <w:r w:rsidRPr="00623F89">
        <w:rPr>
          <w:i/>
          <w:iCs/>
        </w:rPr>
        <w:t>&lt;&lt; This Project has no TPU requirement for Marketview Application&gt;&gt;</w:t>
      </w:r>
    </w:p>
    <w:p w14:paraId="0BF7D3C7" w14:textId="1593B14A" w:rsidR="00DD2C63" w:rsidRDefault="00DD2C63" w:rsidP="00DD2C63"/>
    <w:p w14:paraId="5E05139C" w14:textId="70B807A6" w:rsidR="00DB771A" w:rsidRPr="00DB771A" w:rsidRDefault="00DB771A" w:rsidP="00DB771A">
      <w:pPr>
        <w:pStyle w:val="Heading2"/>
        <w:rPr>
          <w:b/>
          <w:bCs/>
        </w:rPr>
      </w:pPr>
      <w:r w:rsidRPr="00DB771A">
        <w:rPr>
          <w:b/>
          <w:bCs/>
        </w:rPr>
        <w:t>Application Tuning</w:t>
      </w:r>
    </w:p>
    <w:p w14:paraId="5F0A6E34" w14:textId="08672942" w:rsidR="00DB771A" w:rsidRPr="00DB552C" w:rsidRDefault="00DB771A" w:rsidP="00DB771A">
      <w:pPr>
        <w:pStyle w:val="Heading3"/>
        <w:rPr>
          <w:b/>
          <w:bCs/>
        </w:rPr>
      </w:pPr>
      <w:r w:rsidRPr="00DB552C">
        <w:rPr>
          <w:b/>
          <w:bCs/>
        </w:rPr>
        <w:t>Instrumentation</w:t>
      </w:r>
    </w:p>
    <w:p w14:paraId="78A67E3F" w14:textId="05A21678" w:rsidR="00DB771A" w:rsidRPr="00DB552C" w:rsidRDefault="00DB771A" w:rsidP="00DB771A">
      <w:pPr>
        <w:pStyle w:val="Heading3"/>
        <w:rPr>
          <w:b/>
          <w:bCs/>
        </w:rPr>
      </w:pPr>
      <w:r w:rsidRPr="00DB552C">
        <w:rPr>
          <w:b/>
          <w:bCs/>
        </w:rPr>
        <w:t>Debugging</w:t>
      </w:r>
    </w:p>
    <w:p w14:paraId="3644BE9B" w14:textId="4BB719DB" w:rsidR="00DB771A" w:rsidRPr="00DB552C" w:rsidRDefault="00DB771A" w:rsidP="00DB771A">
      <w:pPr>
        <w:pStyle w:val="Heading3"/>
        <w:rPr>
          <w:b/>
          <w:bCs/>
        </w:rPr>
      </w:pPr>
      <w:r w:rsidRPr="00DB552C">
        <w:rPr>
          <w:b/>
          <w:bCs/>
        </w:rPr>
        <w:t>Profiling</w:t>
      </w:r>
    </w:p>
    <w:p w14:paraId="4A67B861" w14:textId="08194891" w:rsidR="00DB771A" w:rsidRDefault="00DB771A" w:rsidP="00DB771A"/>
    <w:p w14:paraId="4D01A8A9" w14:textId="51EB5B76" w:rsidR="00DB771A" w:rsidRPr="00DB771A" w:rsidRDefault="00DB771A" w:rsidP="00DB771A">
      <w:pPr>
        <w:pStyle w:val="Heading2"/>
        <w:rPr>
          <w:b/>
          <w:bCs/>
        </w:rPr>
      </w:pPr>
      <w:r w:rsidRPr="00DB771A">
        <w:rPr>
          <w:b/>
          <w:bCs/>
        </w:rPr>
        <w:t>Analyze Cost and Optimization</w:t>
      </w:r>
    </w:p>
    <w:p w14:paraId="4D209A1A" w14:textId="2429F9AB" w:rsidR="00DB771A" w:rsidRPr="00DB552C" w:rsidRDefault="00DB771A" w:rsidP="00DB771A">
      <w:pPr>
        <w:pStyle w:val="Heading3"/>
        <w:rPr>
          <w:b/>
          <w:bCs/>
        </w:rPr>
      </w:pPr>
      <w:r w:rsidRPr="00DB552C">
        <w:rPr>
          <w:b/>
          <w:bCs/>
        </w:rPr>
        <w:t>Sustained use discount</w:t>
      </w:r>
    </w:p>
    <w:p w14:paraId="795BE777" w14:textId="27084F76" w:rsidR="00DB771A" w:rsidRPr="00DB552C" w:rsidRDefault="00DB771A" w:rsidP="00DB771A">
      <w:pPr>
        <w:pStyle w:val="Heading3"/>
        <w:rPr>
          <w:b/>
          <w:bCs/>
        </w:rPr>
      </w:pPr>
      <w:r w:rsidRPr="00DB552C">
        <w:rPr>
          <w:b/>
          <w:bCs/>
        </w:rPr>
        <w:t>Commited use discount</w:t>
      </w:r>
    </w:p>
    <w:p w14:paraId="04DD387D" w14:textId="0B27E072" w:rsidR="00DB771A" w:rsidRPr="00DB552C" w:rsidRDefault="00DB771A" w:rsidP="00DB771A">
      <w:pPr>
        <w:pStyle w:val="Heading3"/>
        <w:rPr>
          <w:b/>
          <w:bCs/>
        </w:rPr>
      </w:pPr>
      <w:r w:rsidRPr="00DB552C">
        <w:rPr>
          <w:b/>
          <w:bCs/>
        </w:rPr>
        <w:t>Preemptible VM</w:t>
      </w:r>
    </w:p>
    <w:p w14:paraId="6F6BAE82" w14:textId="1112B088" w:rsidR="004D4E9F" w:rsidRDefault="004D4E9F" w:rsidP="00DB771A"/>
    <w:p w14:paraId="150B1C43" w14:textId="6647FB6C" w:rsidR="004D4E9F" w:rsidRDefault="004D4E9F" w:rsidP="00DB771A"/>
    <w:p w14:paraId="72854A34" w14:textId="7E7CA346" w:rsidR="004D4E9F" w:rsidRDefault="004D4E9F" w:rsidP="00DB771A"/>
    <w:p w14:paraId="0E90B456" w14:textId="6062FD1D" w:rsidR="004D4E9F" w:rsidRDefault="004D4E9F" w:rsidP="00DB771A"/>
    <w:p w14:paraId="50953260" w14:textId="06BA7BD9" w:rsidR="004D4E9F" w:rsidRDefault="004D4E9F" w:rsidP="00DB771A"/>
    <w:p w14:paraId="3B2DE7AF" w14:textId="6B1DF2B9" w:rsidR="004D4E9F" w:rsidRDefault="004D4E9F" w:rsidP="00DB771A"/>
    <w:p w14:paraId="76F58E5A" w14:textId="4563094F" w:rsidR="004D4E9F" w:rsidRDefault="004D4E9F" w:rsidP="00DB771A"/>
    <w:p w14:paraId="0368E3DC" w14:textId="69FA1F53" w:rsidR="004D4E9F" w:rsidRDefault="004D4E9F" w:rsidP="00DB771A"/>
    <w:p w14:paraId="3B909A08" w14:textId="3571E772" w:rsidR="004D4E9F" w:rsidRDefault="004D4E9F" w:rsidP="00DB771A"/>
    <w:p w14:paraId="6DC8BF47" w14:textId="005DF210" w:rsidR="004D4E9F" w:rsidRDefault="00272CAE" w:rsidP="00623F89">
      <w:pPr>
        <w:pStyle w:val="Heading1"/>
      </w:pPr>
      <w:r>
        <w:lastRenderedPageBreak/>
        <w:t>Index 1. Project TimeLine</w:t>
      </w:r>
    </w:p>
    <w:p w14:paraId="2F1C0E9B" w14:textId="37A03B7A" w:rsidR="00272CAE" w:rsidRDefault="00272CAE" w:rsidP="00DB771A">
      <w:r>
        <w:t>Index 2. List of VM</w:t>
      </w:r>
    </w:p>
    <w:p w14:paraId="5A23FE6B" w14:textId="597D8099" w:rsidR="004D4E9F" w:rsidRDefault="004D4E9F" w:rsidP="00272CAE">
      <w:pPr>
        <w:pStyle w:val="Heading1"/>
      </w:pPr>
      <w:r>
        <w:t>Library</w:t>
      </w:r>
    </w:p>
    <w:p w14:paraId="3EBB6398" w14:textId="0448CC6D" w:rsidR="004D4E9F" w:rsidRDefault="00190C08" w:rsidP="00DB771A">
      <w:hyperlink r:id="rId6" w:history="1">
        <w:r w:rsidR="004D4E9F" w:rsidRPr="00CA67BA">
          <w:rPr>
            <w:rStyle w:val="Hyperlink"/>
          </w:rPr>
          <w:t>https://cloud.google.com/architecture/framework</w:t>
        </w:r>
      </w:hyperlink>
    </w:p>
    <w:p w14:paraId="30B2649D" w14:textId="1A298512" w:rsidR="004D4E9F" w:rsidRDefault="00190C08" w:rsidP="00DB771A">
      <w:hyperlink r:id="rId7" w:history="1">
        <w:r w:rsidR="004D4E9F" w:rsidRPr="00CA67BA">
          <w:rPr>
            <w:rStyle w:val="Hyperlink"/>
          </w:rPr>
          <w:t>https://www.terraform.io/docs/enterprise/before-installing/reference-architecture/gcp.html</w:t>
        </w:r>
      </w:hyperlink>
    </w:p>
    <w:p w14:paraId="28A76A74" w14:textId="77777777" w:rsidR="004D4E9F" w:rsidRDefault="004D4E9F" w:rsidP="00DB771A"/>
    <w:p w14:paraId="1C1C9BB6" w14:textId="108E4945" w:rsidR="004D4E9F" w:rsidRDefault="004D4E9F" w:rsidP="00DB771A"/>
    <w:p w14:paraId="3D9D9FBA" w14:textId="63057D3B" w:rsidR="004D4E9F" w:rsidRDefault="004D4E9F" w:rsidP="00DB771A"/>
    <w:p w14:paraId="64A23864" w14:textId="3E5A4D1D" w:rsidR="004D4E9F" w:rsidRDefault="004D4E9F" w:rsidP="00DB771A"/>
    <w:p w14:paraId="294D23E2" w14:textId="0F66607C" w:rsidR="004D4E9F" w:rsidRDefault="004D4E9F" w:rsidP="00DB771A"/>
    <w:p w14:paraId="65901E2E" w14:textId="64E2C032" w:rsidR="004D4E9F" w:rsidRDefault="004D4E9F" w:rsidP="00DB771A"/>
    <w:p w14:paraId="69F4372C" w14:textId="58F57A3C" w:rsidR="004D4E9F" w:rsidRDefault="004D4E9F" w:rsidP="00DB771A"/>
    <w:p w14:paraId="5C5F352C" w14:textId="4B87CFF8" w:rsidR="004D4E9F" w:rsidRDefault="004D4E9F" w:rsidP="00DB771A"/>
    <w:p w14:paraId="34424804" w14:textId="6DD1A302" w:rsidR="004D4E9F" w:rsidRDefault="004D4E9F" w:rsidP="00DB771A"/>
    <w:p w14:paraId="1E67709A" w14:textId="77777777" w:rsidR="004D4E9F" w:rsidRPr="00DB771A" w:rsidRDefault="004D4E9F" w:rsidP="00DB771A"/>
    <w:sectPr w:rsidR="004D4E9F" w:rsidRPr="00DB77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35C4"/>
    <w:multiLevelType w:val="multilevel"/>
    <w:tmpl w:val="4820536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color w:val="202124"/>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4BB8"/>
    <w:multiLevelType w:val="hybridMultilevel"/>
    <w:tmpl w:val="6E346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E6EA9"/>
    <w:multiLevelType w:val="hybridMultilevel"/>
    <w:tmpl w:val="D3EEE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024922"/>
    <w:multiLevelType w:val="multilevel"/>
    <w:tmpl w:val="CF28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6111D9"/>
    <w:multiLevelType w:val="multilevel"/>
    <w:tmpl w:val="CF28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5BD"/>
    <w:rsid w:val="000F4D62"/>
    <w:rsid w:val="000F7D18"/>
    <w:rsid w:val="00190C08"/>
    <w:rsid w:val="001A76F3"/>
    <w:rsid w:val="001D7912"/>
    <w:rsid w:val="00250B72"/>
    <w:rsid w:val="00272CAE"/>
    <w:rsid w:val="002743F2"/>
    <w:rsid w:val="002A4C44"/>
    <w:rsid w:val="002F0415"/>
    <w:rsid w:val="003805BD"/>
    <w:rsid w:val="004D4E9F"/>
    <w:rsid w:val="0060403D"/>
    <w:rsid w:val="00623F89"/>
    <w:rsid w:val="006B13A5"/>
    <w:rsid w:val="006D2A00"/>
    <w:rsid w:val="007334CC"/>
    <w:rsid w:val="008B500B"/>
    <w:rsid w:val="008C72B1"/>
    <w:rsid w:val="00966A72"/>
    <w:rsid w:val="009B279A"/>
    <w:rsid w:val="00BA2217"/>
    <w:rsid w:val="00C17E97"/>
    <w:rsid w:val="00C80FA3"/>
    <w:rsid w:val="00D4447D"/>
    <w:rsid w:val="00D45290"/>
    <w:rsid w:val="00DB4A1E"/>
    <w:rsid w:val="00DB552C"/>
    <w:rsid w:val="00DB771A"/>
    <w:rsid w:val="00DD2C63"/>
    <w:rsid w:val="00DE7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07B69"/>
  <w15:chartTrackingRefBased/>
  <w15:docId w15:val="{1E6A6856-8F8D-4070-BB09-67E1F941C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3805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2A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13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B4A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5BD"/>
    <w:rPr>
      <w:rFonts w:asciiTheme="majorHAnsi" w:eastAsiaTheme="majorEastAsia" w:hAnsiTheme="majorHAnsi" w:cstheme="majorBidi"/>
      <w:noProof/>
      <w:color w:val="2F5496" w:themeColor="accent1" w:themeShade="BF"/>
      <w:sz w:val="32"/>
      <w:szCs w:val="32"/>
    </w:rPr>
  </w:style>
  <w:style w:type="paragraph" w:styleId="ListParagraph">
    <w:name w:val="List Paragraph"/>
    <w:basedOn w:val="Normal"/>
    <w:uiPriority w:val="34"/>
    <w:qFormat/>
    <w:rsid w:val="00966A72"/>
    <w:pPr>
      <w:ind w:left="720"/>
      <w:contextualSpacing/>
    </w:pPr>
  </w:style>
  <w:style w:type="character" w:customStyle="1" w:styleId="Heading2Char">
    <w:name w:val="Heading 2 Char"/>
    <w:basedOn w:val="DefaultParagraphFont"/>
    <w:link w:val="Heading2"/>
    <w:uiPriority w:val="9"/>
    <w:rsid w:val="006D2A00"/>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6B13A5"/>
    <w:rPr>
      <w:rFonts w:asciiTheme="majorHAnsi" w:eastAsiaTheme="majorEastAsia" w:hAnsiTheme="majorHAnsi" w:cstheme="majorBidi"/>
      <w:noProof/>
      <w:color w:val="1F3763" w:themeColor="accent1" w:themeShade="7F"/>
      <w:sz w:val="24"/>
      <w:szCs w:val="24"/>
    </w:rPr>
  </w:style>
  <w:style w:type="paragraph" w:styleId="Subtitle">
    <w:name w:val="Subtitle"/>
    <w:basedOn w:val="Normal"/>
    <w:next w:val="Normal"/>
    <w:link w:val="SubtitleChar"/>
    <w:uiPriority w:val="11"/>
    <w:qFormat/>
    <w:rsid w:val="00DE7F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7F3B"/>
    <w:rPr>
      <w:rFonts w:eastAsiaTheme="minorEastAsia"/>
      <w:noProof/>
      <w:color w:val="5A5A5A" w:themeColor="text1" w:themeTint="A5"/>
      <w:spacing w:val="15"/>
    </w:rPr>
  </w:style>
  <w:style w:type="character" w:customStyle="1" w:styleId="Heading4Char">
    <w:name w:val="Heading 4 Char"/>
    <w:basedOn w:val="DefaultParagraphFont"/>
    <w:link w:val="Heading4"/>
    <w:uiPriority w:val="9"/>
    <w:rsid w:val="00DB4A1E"/>
    <w:rPr>
      <w:rFonts w:asciiTheme="majorHAnsi" w:eastAsiaTheme="majorEastAsia" w:hAnsiTheme="majorHAnsi" w:cstheme="majorBidi"/>
      <w:i/>
      <w:iCs/>
      <w:noProof/>
      <w:color w:val="2F5496" w:themeColor="accent1" w:themeShade="BF"/>
    </w:rPr>
  </w:style>
  <w:style w:type="paragraph" w:styleId="NormalWeb">
    <w:name w:val="Normal (Web)"/>
    <w:basedOn w:val="Normal"/>
    <w:uiPriority w:val="99"/>
    <w:semiHidden/>
    <w:unhideWhenUsed/>
    <w:rsid w:val="002743F2"/>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Emphasis">
    <w:name w:val="Emphasis"/>
    <w:basedOn w:val="DefaultParagraphFont"/>
    <w:uiPriority w:val="20"/>
    <w:qFormat/>
    <w:rsid w:val="002743F2"/>
    <w:rPr>
      <w:i/>
      <w:iCs/>
    </w:rPr>
  </w:style>
  <w:style w:type="character" w:styleId="Hyperlink">
    <w:name w:val="Hyperlink"/>
    <w:basedOn w:val="DefaultParagraphFont"/>
    <w:uiPriority w:val="99"/>
    <w:unhideWhenUsed/>
    <w:rsid w:val="002743F2"/>
    <w:rPr>
      <w:color w:val="0000FF"/>
      <w:u w:val="single"/>
    </w:rPr>
  </w:style>
  <w:style w:type="character" w:styleId="UnresolvedMention">
    <w:name w:val="Unresolved Mention"/>
    <w:basedOn w:val="DefaultParagraphFont"/>
    <w:uiPriority w:val="99"/>
    <w:semiHidden/>
    <w:unhideWhenUsed/>
    <w:rsid w:val="004D4E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76819">
      <w:bodyDiv w:val="1"/>
      <w:marLeft w:val="0"/>
      <w:marRight w:val="0"/>
      <w:marTop w:val="0"/>
      <w:marBottom w:val="0"/>
      <w:divBdr>
        <w:top w:val="none" w:sz="0" w:space="0" w:color="auto"/>
        <w:left w:val="none" w:sz="0" w:space="0" w:color="auto"/>
        <w:bottom w:val="none" w:sz="0" w:space="0" w:color="auto"/>
        <w:right w:val="none" w:sz="0" w:space="0" w:color="auto"/>
      </w:divBdr>
    </w:div>
    <w:div w:id="543103132">
      <w:bodyDiv w:val="1"/>
      <w:marLeft w:val="0"/>
      <w:marRight w:val="0"/>
      <w:marTop w:val="0"/>
      <w:marBottom w:val="0"/>
      <w:divBdr>
        <w:top w:val="none" w:sz="0" w:space="0" w:color="auto"/>
        <w:left w:val="none" w:sz="0" w:space="0" w:color="auto"/>
        <w:bottom w:val="none" w:sz="0" w:space="0" w:color="auto"/>
        <w:right w:val="none" w:sz="0" w:space="0" w:color="auto"/>
      </w:divBdr>
    </w:div>
    <w:div w:id="1375615768">
      <w:bodyDiv w:val="1"/>
      <w:marLeft w:val="0"/>
      <w:marRight w:val="0"/>
      <w:marTop w:val="0"/>
      <w:marBottom w:val="0"/>
      <w:divBdr>
        <w:top w:val="none" w:sz="0" w:space="0" w:color="auto"/>
        <w:left w:val="none" w:sz="0" w:space="0" w:color="auto"/>
        <w:bottom w:val="none" w:sz="0" w:space="0" w:color="auto"/>
        <w:right w:val="none" w:sz="0" w:space="0" w:color="auto"/>
      </w:divBdr>
    </w:div>
    <w:div w:id="182697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rraform.io/docs/enterprise/before-installing/reference-architecture/gc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architecture/framewor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1006</TotalTime>
  <Pages>8</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Sibuea</dc:creator>
  <cp:keywords/>
  <dc:description/>
  <cp:lastModifiedBy>Arnold Sibuea</cp:lastModifiedBy>
  <cp:revision>3</cp:revision>
  <dcterms:created xsi:type="dcterms:W3CDTF">2021-09-01T17:03:00Z</dcterms:created>
  <dcterms:modified xsi:type="dcterms:W3CDTF">2021-09-09T17:31:00Z</dcterms:modified>
</cp:coreProperties>
</file>