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02B" w:rsidRDefault="005B502B">
      <w:pPr>
        <w:spacing w:after="80"/>
      </w:pPr>
    </w:p>
    <w:p w:rsidR="005B502B" w:rsidRDefault="000E6609">
      <w:pPr>
        <w:pBdr>
          <w:bottom w:val="single" w:sz="4" w:space="2" w:color="E8620A"/>
        </w:pBdr>
        <w:spacing w:before="160" w:after="40"/>
      </w:pPr>
      <w:r>
        <w:rPr>
          <w:b/>
          <w:bCs/>
          <w:caps/>
          <w:color w:val="E8620A"/>
          <w:sz w:val="16"/>
          <w:szCs w:val="16"/>
        </w:rPr>
        <w:t xml:space="preserve">What is </w:t>
      </w:r>
      <w:r w:rsidR="00AF62DF">
        <w:rPr>
          <w:b/>
          <w:bCs/>
          <w:caps/>
          <w:color w:val="E8620A"/>
          <w:sz w:val="16"/>
          <w:szCs w:val="16"/>
        </w:rPr>
        <w:t>SQLDBA</w:t>
      </w:r>
      <w:r>
        <w:rPr>
          <w:b/>
          <w:bCs/>
          <w:caps/>
          <w:color w:val="E8620A"/>
          <w:sz w:val="16"/>
          <w:szCs w:val="16"/>
        </w:rPr>
        <w:t xml:space="preserve"> DBA Agent?</w:t>
      </w:r>
    </w:p>
    <w:p w:rsidR="005B502B" w:rsidRDefault="00AF62DF">
      <w:pPr>
        <w:spacing w:before="40" w:after="100"/>
      </w:pPr>
      <w:r>
        <w:t>SQLDBA</w:t>
      </w:r>
      <w:r w:rsidR="000E6609">
        <w:t xml:space="preserve"> DBA Agent is a browser-based, real-time SQL Server monitoring dashboard built entirely in-house. It replaces manual SSMS scripts with live charts, session tables, blocking alerts, and an AI-powered chat interface that answers plain-English DBA ques</w:t>
      </w:r>
      <w:r w:rsidR="000E6609">
        <w:t>tions using live data from SQL Server DMVs. No third-party monitoring agent is required — it connects directly to SQL Server via ODBC.</w:t>
      </w:r>
    </w:p>
    <w:p w:rsidR="005B502B" w:rsidRDefault="000E6609">
      <w:pPr>
        <w:pBdr>
          <w:bottom w:val="single" w:sz="4" w:space="2" w:color="E8620A"/>
        </w:pBdr>
        <w:spacing w:before="160" w:after="40"/>
      </w:pPr>
      <w:r>
        <w:rPr>
          <w:b/>
          <w:bCs/>
          <w:caps/>
          <w:color w:val="E8620A"/>
          <w:sz w:val="16"/>
          <w:szCs w:val="16"/>
        </w:rPr>
        <w:t>Technology Stack</w:t>
      </w:r>
    </w:p>
    <w:tbl>
      <w:tblPr>
        <w:tblW w:w="91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3360"/>
        <w:gridCol w:w="3120"/>
      </w:tblGrid>
      <w:tr w:rsidR="005B502B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3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>Frontend</w:t>
            </w:r>
          </w:p>
        </w:tc>
        <w:tc>
          <w:tcPr>
            <w:tcW w:w="3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 xml:space="preserve">React 18 + </w:t>
            </w:r>
            <w:proofErr w:type="spellStart"/>
            <w:r>
              <w:rPr>
                <w:sz w:val="17"/>
                <w:szCs w:val="17"/>
              </w:rPr>
              <w:t>Vite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Recharts</w:t>
            </w:r>
            <w:proofErr w:type="spellEnd"/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 xml:space="preserve">Live dashboard, charts, session &amp; blocker </w:t>
            </w:r>
            <w:r>
              <w:rPr>
                <w:sz w:val="17"/>
                <w:szCs w:val="17"/>
              </w:rPr>
              <w:t>tables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6F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>Backend API</w:t>
            </w:r>
          </w:p>
        </w:tc>
        <w:tc>
          <w:tcPr>
            <w:tcW w:w="3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6F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 xml:space="preserve">Python 3.12 + </w:t>
            </w:r>
            <w:proofErr w:type="spellStart"/>
            <w:r>
              <w:rPr>
                <w:sz w:val="17"/>
                <w:szCs w:val="17"/>
              </w:rPr>
              <w:t>FastAPI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Uvicorn</w:t>
            </w:r>
            <w:proofErr w:type="spellEnd"/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6F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>REST endpoints, DMV execution, safety validation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>DB Driver</w:t>
            </w:r>
          </w:p>
        </w:tc>
        <w:tc>
          <w:tcPr>
            <w:tcW w:w="3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proofErr w:type="spellStart"/>
            <w:r>
              <w:rPr>
                <w:sz w:val="17"/>
                <w:szCs w:val="17"/>
              </w:rPr>
              <w:t>pyodbc</w:t>
            </w:r>
            <w:proofErr w:type="spellEnd"/>
            <w:r>
              <w:rPr>
                <w:sz w:val="17"/>
                <w:szCs w:val="17"/>
              </w:rPr>
              <w:t xml:space="preserve"> + ODBC Driver 17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>SQL Server connectivity over Named Pipes or TCP/IP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6F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>Validation</w:t>
            </w:r>
          </w:p>
        </w:tc>
        <w:tc>
          <w:tcPr>
            <w:tcW w:w="3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6F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proofErr w:type="spellStart"/>
            <w:r>
              <w:rPr>
                <w:sz w:val="17"/>
                <w:szCs w:val="17"/>
              </w:rPr>
              <w:t>Pydantic</w:t>
            </w:r>
            <w:proofErr w:type="spellEnd"/>
            <w:r>
              <w:rPr>
                <w:sz w:val="17"/>
                <w:szCs w:val="17"/>
              </w:rPr>
              <w:t xml:space="preserve"> v2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6F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>Schema enforcement on all API request/response models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>AI Chat</w:t>
            </w:r>
          </w:p>
        </w:tc>
        <w:tc>
          <w:tcPr>
            <w:tcW w:w="3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>Anthropic Claude API (</w:t>
            </w:r>
            <w:proofErr w:type="spellStart"/>
            <w:r>
              <w:rPr>
                <w:sz w:val="17"/>
                <w:szCs w:val="17"/>
              </w:rPr>
              <w:t>claude</w:t>
            </w:r>
            <w:proofErr w:type="spellEnd"/>
            <w:r>
              <w:rPr>
                <w:sz w:val="17"/>
                <w:szCs w:val="17"/>
              </w:rPr>
              <w:t>-sonnet)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>Natural language to T-SQL translation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6F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>AI Fallback</w:t>
            </w:r>
          </w:p>
        </w:tc>
        <w:tc>
          <w:tcPr>
            <w:tcW w:w="3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6F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>Keyword-matching engine (offline)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6F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>14 pre-built DMV queries — no internet required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proofErr w:type="spellStart"/>
            <w:r>
              <w:rPr>
                <w:sz w:val="17"/>
                <w:szCs w:val="17"/>
              </w:rPr>
              <w:t>Dev</w:t>
            </w:r>
            <w:proofErr w:type="spellEnd"/>
            <w:r>
              <w:rPr>
                <w:sz w:val="17"/>
                <w:szCs w:val="17"/>
              </w:rPr>
              <w:t xml:space="preserve"> Server</w:t>
            </w:r>
          </w:p>
        </w:tc>
        <w:tc>
          <w:tcPr>
            <w:tcW w:w="3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proofErr w:type="spellStart"/>
            <w:r>
              <w:rPr>
                <w:sz w:val="17"/>
                <w:szCs w:val="17"/>
              </w:rPr>
              <w:t>Vite</w:t>
            </w:r>
            <w:proofErr w:type="spellEnd"/>
            <w:r>
              <w:rPr>
                <w:sz w:val="17"/>
                <w:szCs w:val="17"/>
              </w:rPr>
              <w:t xml:space="preserve"> proxy → </w:t>
            </w:r>
            <w:proofErr w:type="spellStart"/>
            <w:r>
              <w:rPr>
                <w:sz w:val="17"/>
                <w:szCs w:val="17"/>
              </w:rPr>
              <w:t>FastAPI</w:t>
            </w:r>
            <w:proofErr w:type="spellEnd"/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 xml:space="preserve">Single-origin </w:t>
            </w:r>
            <w:proofErr w:type="spellStart"/>
            <w:r>
              <w:rPr>
                <w:sz w:val="17"/>
                <w:szCs w:val="17"/>
              </w:rPr>
              <w:t>dev</w:t>
            </w:r>
            <w:proofErr w:type="spellEnd"/>
            <w:r>
              <w:rPr>
                <w:sz w:val="17"/>
                <w:szCs w:val="17"/>
              </w:rPr>
              <w:t xml:space="preserve"> setup,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 xml:space="preserve">/* </w:t>
            </w:r>
            <w:proofErr w:type="spellStart"/>
            <w:r>
              <w:rPr>
                <w:sz w:val="17"/>
                <w:szCs w:val="17"/>
              </w:rPr>
              <w:t>proxied</w:t>
            </w:r>
            <w:proofErr w:type="spellEnd"/>
            <w:r>
              <w:rPr>
                <w:sz w:val="17"/>
                <w:szCs w:val="17"/>
              </w:rPr>
              <w:t xml:space="preserve"> to port 8000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6F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>Isolation</w:t>
            </w:r>
          </w:p>
        </w:tc>
        <w:tc>
          <w:tcPr>
            <w:tcW w:w="3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6F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 xml:space="preserve">Python </w:t>
            </w:r>
            <w:proofErr w:type="spellStart"/>
            <w:r>
              <w:rPr>
                <w:sz w:val="17"/>
                <w:szCs w:val="17"/>
              </w:rPr>
              <w:t>venv</w:t>
            </w:r>
            <w:proofErr w:type="spellEnd"/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6F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B502B" w:rsidRDefault="000E6609">
            <w:r>
              <w:rPr>
                <w:sz w:val="17"/>
                <w:szCs w:val="17"/>
              </w:rPr>
              <w:t>Project-scoped dependencies, no system Python conflicts</w:t>
            </w:r>
          </w:p>
        </w:tc>
      </w:tr>
    </w:tbl>
    <w:p w:rsidR="005B502B" w:rsidRDefault="005B502B">
      <w:pPr>
        <w:spacing w:after="80"/>
      </w:pPr>
    </w:p>
    <w:p w:rsidR="005B502B" w:rsidRDefault="000E6609">
      <w:pPr>
        <w:pBdr>
          <w:bottom w:val="single" w:sz="4" w:space="2" w:color="E8620A"/>
        </w:pBdr>
        <w:spacing w:before="160" w:after="40"/>
      </w:pPr>
      <w:r>
        <w:rPr>
          <w:b/>
          <w:bCs/>
          <w:caps/>
          <w:color w:val="E8620A"/>
          <w:sz w:val="16"/>
          <w:szCs w:val="16"/>
        </w:rPr>
        <w:t>Key Features</w:t>
      </w:r>
    </w:p>
    <w:tbl>
      <w:tblPr>
        <w:tblW w:w="91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560"/>
      </w:tblGrid>
      <w:tr w:rsidR="005B502B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B502B" w:rsidRDefault="000E6609">
            <w:r>
              <w:rPr>
                <w:b/>
                <w:bCs/>
                <w:color w:val="E8620A"/>
              </w:rPr>
              <w:t xml:space="preserve">Live Metrics  </w:t>
            </w:r>
            <w:r>
              <w:t>CPU, Memory, PLE, Queries/sec — refreshed every 5 seconds</w:t>
            </w:r>
          </w:p>
          <w:p w:rsidR="005B502B" w:rsidRDefault="000E6609">
            <w:r>
              <w:rPr>
                <w:b/>
                <w:bCs/>
                <w:color w:val="E8620A"/>
              </w:rPr>
              <w:t xml:space="preserve">Session Monitor  </w:t>
            </w:r>
            <w:r>
              <w:t>All active sessions with wait types, CPU, reads, SQL text</w:t>
            </w:r>
          </w:p>
          <w:p w:rsidR="005B502B" w:rsidRDefault="000E6609">
            <w:r>
              <w:rPr>
                <w:b/>
                <w:bCs/>
                <w:color w:val="E8620A"/>
              </w:rPr>
              <w:t xml:space="preserve">Blocking Detection  </w:t>
            </w:r>
            <w:r>
              <w:t>Full blocking chains with blocker and blocked SQL shown</w:t>
            </w:r>
          </w:p>
        </w:tc>
        <w:tc>
          <w:tcPr>
            <w:tcW w:w="4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B502B" w:rsidRDefault="000E6609">
            <w:r>
              <w:rPr>
                <w:b/>
                <w:bCs/>
                <w:color w:val="E8620A"/>
              </w:rPr>
              <w:t xml:space="preserve">Long Running Queries  </w:t>
            </w:r>
            <w:proofErr w:type="spellStart"/>
            <w:r>
              <w:t>Queries</w:t>
            </w:r>
            <w:proofErr w:type="spellEnd"/>
            <w:r>
              <w:t xml:space="preserve"> exceeding configurable threshold (default 30s)</w:t>
            </w:r>
          </w:p>
          <w:p w:rsidR="005B502B" w:rsidRDefault="000E6609">
            <w:r>
              <w:rPr>
                <w:b/>
                <w:bCs/>
                <w:color w:val="E8620A"/>
              </w:rPr>
              <w:t xml:space="preserve">Custom SQL Executor  </w:t>
            </w:r>
            <w:r>
              <w:t>Safe re</w:t>
            </w:r>
            <w:r>
              <w:t xml:space="preserve">ad-only SELECT runner with keyword </w:t>
            </w:r>
            <w:proofErr w:type="spellStart"/>
            <w:r>
              <w:t>blocklist</w:t>
            </w:r>
            <w:proofErr w:type="spellEnd"/>
          </w:p>
          <w:p w:rsidR="005B502B" w:rsidRDefault="000E6609">
            <w:r>
              <w:rPr>
                <w:b/>
                <w:bCs/>
                <w:color w:val="E8620A"/>
              </w:rPr>
              <w:t xml:space="preserve">AI Chat  </w:t>
            </w:r>
            <w:r>
              <w:t>Ask plain-English DBA questions, get live tabular results</w:t>
            </w:r>
          </w:p>
        </w:tc>
      </w:tr>
    </w:tbl>
    <w:p w:rsidR="005B502B" w:rsidRDefault="005B502B">
      <w:pPr>
        <w:spacing w:after="80"/>
      </w:pPr>
    </w:p>
    <w:p w:rsidR="005B502B" w:rsidRDefault="000E6609">
      <w:pPr>
        <w:pBdr>
          <w:bottom w:val="single" w:sz="4" w:space="2" w:color="E8620A"/>
        </w:pBdr>
        <w:spacing w:before="160" w:after="40"/>
      </w:pPr>
      <w:r>
        <w:rPr>
          <w:b/>
          <w:bCs/>
          <w:caps/>
          <w:color w:val="E8620A"/>
          <w:sz w:val="16"/>
          <w:szCs w:val="16"/>
        </w:rPr>
        <w:t>Production Deployment Requirements</w:t>
      </w:r>
    </w:p>
    <w:p w:rsidR="005B502B" w:rsidRDefault="000E6609">
      <w:pPr>
        <w:spacing w:before="80" w:after="40"/>
      </w:pPr>
      <w:r>
        <w:rPr>
          <w:b/>
          <w:bCs/>
          <w:color w:val="0D1B2A"/>
        </w:rPr>
        <w:t>Server Infrastructure</w:t>
      </w:r>
    </w:p>
    <w:tbl>
      <w:tblPr>
        <w:tblW w:w="91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120"/>
      </w:tblGrid>
      <w:tr w:rsidR="005B50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App Server</w:t>
            </w:r>
          </w:p>
        </w:tc>
        <w:tc>
          <w:tcPr>
            <w:tcW w:w="7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t xml:space="preserve">Windows Server 2019+ or Linux (Ubuntu 22.04+) — 4 </w:t>
            </w:r>
            <w:proofErr w:type="spellStart"/>
            <w:r>
              <w:t>vCPU</w:t>
            </w:r>
            <w:proofErr w:type="spellEnd"/>
            <w:r>
              <w:t>, 8 GB RAM minimum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Python</w:t>
            </w:r>
          </w:p>
        </w:tc>
        <w:tc>
          <w:tcPr>
            <w:tcW w:w="7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t>Python 3.11 or 3.12 — installed via system package manager or official installer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Node.js</w:t>
            </w:r>
          </w:p>
        </w:tc>
        <w:tc>
          <w:tcPr>
            <w:tcW w:w="7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t>Node.js 18+ — required only for build step (</w:t>
            </w:r>
            <w:proofErr w:type="spellStart"/>
            <w:r>
              <w:t>npm</w:t>
            </w:r>
            <w:proofErr w:type="spellEnd"/>
            <w:r>
              <w:t xml:space="preserve"> run build), not at runtime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ODBC Driver</w:t>
            </w:r>
          </w:p>
        </w:tc>
        <w:tc>
          <w:tcPr>
            <w:tcW w:w="7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t>Microsoft ODBC Driver 17 for SQL Server — installed on the app server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SQL Permission</w:t>
            </w:r>
          </w:p>
        </w:tc>
        <w:tc>
          <w:tcPr>
            <w:tcW w:w="7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t>Service account with GRANT VIEW SERVER STATE and VIEW DATABASE STATE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Network</w:t>
            </w:r>
          </w:p>
        </w:tc>
        <w:tc>
          <w:tcPr>
            <w:tcW w:w="7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t>TCP/IP port 1433 open between app server and SQL Server instance</w:t>
            </w:r>
          </w:p>
        </w:tc>
      </w:tr>
    </w:tbl>
    <w:p w:rsidR="005B502B" w:rsidRDefault="005B502B">
      <w:pPr>
        <w:spacing w:after="60"/>
      </w:pPr>
    </w:p>
    <w:p w:rsidR="005B502B" w:rsidRDefault="000E6609">
      <w:pPr>
        <w:spacing w:before="60" w:after="40"/>
      </w:pPr>
      <w:r>
        <w:rPr>
          <w:b/>
          <w:bCs/>
          <w:color w:val="0D1B2A"/>
        </w:rPr>
        <w:t>Production Services</w:t>
      </w:r>
    </w:p>
    <w:tbl>
      <w:tblPr>
        <w:tblW w:w="91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120"/>
      </w:tblGrid>
      <w:tr w:rsidR="005B50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Web Server</w:t>
            </w:r>
          </w:p>
        </w:tc>
        <w:tc>
          <w:tcPr>
            <w:tcW w:w="7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proofErr w:type="spellStart"/>
            <w:r>
              <w:t>Nginx</w:t>
            </w:r>
            <w:proofErr w:type="spellEnd"/>
            <w:r>
              <w:t xml:space="preserve"> — serves React static files and reverse-proxies /</w:t>
            </w:r>
            <w:proofErr w:type="spellStart"/>
            <w:r>
              <w:t>api</w:t>
            </w:r>
            <w:proofErr w:type="spellEnd"/>
            <w:r>
              <w:t xml:space="preserve">/* to </w:t>
            </w:r>
            <w:proofErr w:type="spellStart"/>
            <w:r>
              <w:t>FastAPI</w:t>
            </w:r>
            <w:proofErr w:type="spellEnd"/>
            <w:r>
              <w:t xml:space="preserve"> on port 8000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 xml:space="preserve">Process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Mgr</w:t>
            </w:r>
            <w:proofErr w:type="spellEnd"/>
          </w:p>
        </w:tc>
        <w:tc>
          <w:tcPr>
            <w:tcW w:w="7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proofErr w:type="spellStart"/>
            <w:r>
              <w:t>Gunicorn</w:t>
            </w:r>
            <w:proofErr w:type="spellEnd"/>
            <w:r>
              <w:t xml:space="preserve"> with </w:t>
            </w:r>
            <w:proofErr w:type="spellStart"/>
            <w:r>
              <w:t>UvicornWorker</w:t>
            </w:r>
            <w:proofErr w:type="spellEnd"/>
            <w:r>
              <w:t xml:space="preserve"> (4 workers) — keeps </w:t>
            </w:r>
            <w:proofErr w:type="spellStart"/>
            <w:r>
              <w:t>FastAPI</w:t>
            </w:r>
            <w:proofErr w:type="spellEnd"/>
            <w:r>
              <w:t xml:space="preserve"> alive and handles restarts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Static Files</w:t>
            </w:r>
          </w:p>
        </w:tc>
        <w:tc>
          <w:tcPr>
            <w:tcW w:w="7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t xml:space="preserve">Run: </w:t>
            </w:r>
            <w:proofErr w:type="spellStart"/>
            <w:r>
              <w:t>npm</w:t>
            </w:r>
            <w:proofErr w:type="spellEnd"/>
            <w:r>
              <w:t xml:space="preserve"> run build — copy /</w:t>
            </w:r>
            <w:proofErr w:type="spellStart"/>
            <w:r>
              <w:t>dist</w:t>
            </w:r>
            <w:proofErr w:type="spellEnd"/>
            <w:r>
              <w:t xml:space="preserve"> folder to </w:t>
            </w:r>
            <w:proofErr w:type="spellStart"/>
            <w:r>
              <w:t>Nginx</w:t>
            </w:r>
            <w:proofErr w:type="spellEnd"/>
            <w:r>
              <w:t xml:space="preserve"> web root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HTT</w:t>
            </w:r>
            <w:r>
              <w:rPr>
                <w:b/>
                <w:bCs/>
                <w:color w:val="FFFFFF"/>
                <w:sz w:val="17"/>
                <w:szCs w:val="17"/>
              </w:rPr>
              <w:t>PS / TLS</w:t>
            </w:r>
          </w:p>
        </w:tc>
        <w:tc>
          <w:tcPr>
            <w:tcW w:w="7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t>SSL certificate via Let's Encrypt (</w:t>
            </w:r>
            <w:proofErr w:type="spellStart"/>
            <w:r>
              <w:t>Certbot</w:t>
            </w:r>
            <w:proofErr w:type="spellEnd"/>
            <w:r>
              <w:t>) or corporate PKI — mandatory for production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Firewall</w:t>
            </w:r>
          </w:p>
        </w:tc>
        <w:tc>
          <w:tcPr>
            <w:tcW w:w="7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t>Outbound port 443 to api.anthropic.com — required for AI chat feature only</w:t>
            </w:r>
          </w:p>
        </w:tc>
      </w:tr>
    </w:tbl>
    <w:p w:rsidR="005B502B" w:rsidRDefault="005B502B">
      <w:pPr>
        <w:spacing w:after="60"/>
      </w:pPr>
    </w:p>
    <w:p w:rsidR="005B502B" w:rsidRDefault="000E6609">
      <w:pPr>
        <w:spacing w:before="60" w:after="40"/>
      </w:pPr>
      <w:r>
        <w:rPr>
          <w:b/>
          <w:bCs/>
          <w:color w:val="0D1B2A"/>
        </w:rPr>
        <w:t>Recommended Production Enhancements</w:t>
      </w:r>
    </w:p>
    <w:tbl>
      <w:tblPr>
        <w:tblW w:w="91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120"/>
      </w:tblGrid>
      <w:tr w:rsidR="005B50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Authentication</w:t>
            </w:r>
          </w:p>
        </w:tc>
        <w:tc>
          <w:tcPr>
            <w:tcW w:w="7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t xml:space="preserve">JWT tokens with role-based access — </w:t>
            </w:r>
            <w:proofErr w:type="spellStart"/>
            <w:r>
              <w:t>FastAPI</w:t>
            </w:r>
            <w:proofErr w:type="spellEnd"/>
            <w:r>
              <w:t xml:space="preserve">-Users or </w:t>
            </w:r>
            <w:proofErr w:type="spellStart"/>
            <w:r>
              <w:t>Keycloak</w:t>
            </w:r>
            <w:proofErr w:type="spellEnd"/>
            <w:r>
              <w:t xml:space="preserve"> SSO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Persistence</w:t>
            </w:r>
          </w:p>
        </w:tc>
        <w:tc>
          <w:tcPr>
            <w:tcW w:w="7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proofErr w:type="spellStart"/>
            <w:r>
              <w:t>PostgreSQL</w:t>
            </w:r>
            <w:proofErr w:type="spellEnd"/>
            <w:r>
              <w:t xml:space="preserve"> — store query history, alert thresholds, and metric time-series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Alerting</w:t>
            </w:r>
          </w:p>
        </w:tc>
        <w:tc>
          <w:tcPr>
            <w:tcW w:w="7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t xml:space="preserve">Celery + </w:t>
            </w:r>
            <w:proofErr w:type="spellStart"/>
            <w:r>
              <w:t>Redis</w:t>
            </w:r>
            <w:proofErr w:type="spellEnd"/>
            <w:r>
              <w:t xml:space="preserve"> — scheduled jobs for blocking alerts and PLE threshold emails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Containerise</w:t>
            </w:r>
          </w:p>
        </w:tc>
        <w:tc>
          <w:tcPr>
            <w:tcW w:w="7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proofErr w:type="spellStart"/>
            <w:r>
              <w:t>D</w:t>
            </w:r>
            <w:r>
              <w:t>ocker</w:t>
            </w:r>
            <w:proofErr w:type="spellEnd"/>
            <w:r>
              <w:t xml:space="preserve"> + </w:t>
            </w:r>
            <w:proofErr w:type="spellStart"/>
            <w:r>
              <w:t>Docker</w:t>
            </w:r>
            <w:proofErr w:type="spellEnd"/>
            <w:r>
              <w:t xml:space="preserve"> Compose — packages frontend, backend, and </w:t>
            </w:r>
            <w:proofErr w:type="spellStart"/>
            <w:r>
              <w:t>Redis</w:t>
            </w:r>
            <w:proofErr w:type="spellEnd"/>
            <w:r>
              <w:t xml:space="preserve"> together</w:t>
            </w:r>
          </w:p>
        </w:tc>
      </w:tr>
      <w:tr w:rsidR="005B50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r>
              <w:rPr>
                <w:b/>
                <w:bCs/>
                <w:color w:val="FFFFFF"/>
                <w:sz w:val="17"/>
                <w:szCs w:val="17"/>
              </w:rPr>
              <w:t>CI/CD</w:t>
            </w:r>
          </w:p>
        </w:tc>
        <w:tc>
          <w:tcPr>
            <w:tcW w:w="7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8F2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B502B" w:rsidRDefault="000E6609">
            <w:proofErr w:type="spellStart"/>
            <w:r>
              <w:t>GitHub</w:t>
            </w:r>
            <w:proofErr w:type="spellEnd"/>
            <w:r>
              <w:t xml:space="preserve"> Actions — automated test, build, and deploy on every merge to main</w:t>
            </w:r>
          </w:p>
        </w:tc>
      </w:tr>
    </w:tbl>
    <w:p w:rsidR="005B502B" w:rsidRDefault="005B502B">
      <w:pPr>
        <w:spacing w:after="80"/>
      </w:pPr>
    </w:p>
    <w:p w:rsidR="005B502B" w:rsidRDefault="000E6609">
      <w:pPr>
        <w:pBdr>
          <w:bottom w:val="single" w:sz="4" w:space="2" w:color="E8620A"/>
        </w:pBdr>
        <w:spacing w:before="160" w:after="40"/>
      </w:pPr>
      <w:r>
        <w:rPr>
          <w:b/>
          <w:bCs/>
          <w:caps/>
          <w:color w:val="E8620A"/>
          <w:sz w:val="16"/>
          <w:szCs w:val="16"/>
        </w:rPr>
        <w:t>Quick Production Checklist</w:t>
      </w:r>
    </w:p>
    <w:tbl>
      <w:tblPr>
        <w:tblW w:w="91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20"/>
      </w:tblGrid>
      <w:tr w:rsidR="005B502B">
        <w:tblPrEx>
          <w:tblCellMar>
            <w:top w:w="0" w:type="dxa"/>
            <w:bottom w:w="0" w:type="dxa"/>
          </w:tblCellMar>
        </w:tblPrEx>
        <w:tc>
          <w:tcPr>
            <w:tcW w:w="9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6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B502B" w:rsidRDefault="000E6609">
            <w:r>
              <w:rPr>
                <w:b/>
                <w:bCs/>
                <w:color w:val="E8620A"/>
              </w:rPr>
              <w:t xml:space="preserve">1  </w:t>
            </w:r>
            <w:r>
              <w:t xml:space="preserve">Install Python 3.12, ODBC Driver 17, and </w:t>
            </w:r>
            <w:proofErr w:type="spellStart"/>
            <w:r>
              <w:t>Nginx</w:t>
            </w:r>
            <w:proofErr w:type="spellEnd"/>
            <w:r>
              <w:t xml:space="preserve"> on the app server</w:t>
            </w:r>
          </w:p>
          <w:p w:rsidR="005B502B" w:rsidRDefault="000E6609">
            <w:r>
              <w:rPr>
                <w:b/>
                <w:bCs/>
                <w:color w:val="E8620A"/>
              </w:rPr>
              <w:t xml:space="preserve">2  </w:t>
            </w:r>
            <w:r>
              <w:t xml:space="preserve">Clone project, create </w:t>
            </w:r>
            <w:proofErr w:type="spellStart"/>
            <w:r>
              <w:t>venv</w:t>
            </w:r>
            <w:proofErr w:type="spellEnd"/>
            <w:r>
              <w:t>, run: pip install -r requirements.txt</w:t>
            </w:r>
          </w:p>
          <w:p w:rsidR="005B502B" w:rsidRDefault="000E6609">
            <w:r>
              <w:rPr>
                <w:b/>
                <w:bCs/>
                <w:color w:val="E8620A"/>
              </w:rPr>
              <w:t xml:space="preserve">3  </w:t>
            </w:r>
            <w:r>
              <w:t>Configure .</w:t>
            </w:r>
            <w:proofErr w:type="spellStart"/>
            <w:r>
              <w:t>env</w:t>
            </w:r>
            <w:proofErr w:type="spellEnd"/>
            <w:r>
              <w:t xml:space="preserve"> — DB_SERVER, DB_USER, DB_PASSWORD, ANTHROPIC_API_KEY</w:t>
            </w:r>
          </w:p>
          <w:p w:rsidR="005B502B" w:rsidRDefault="000E6609">
            <w:r>
              <w:rPr>
                <w:b/>
                <w:bCs/>
                <w:color w:val="E8620A"/>
              </w:rPr>
              <w:t xml:space="preserve">4  </w:t>
            </w:r>
            <w:r>
              <w:t xml:space="preserve">Create SQL login: GRANT VIEW SERVER STATE TO </w:t>
            </w:r>
            <w:proofErr w:type="spellStart"/>
            <w:r>
              <w:t>dba_agent</w:t>
            </w:r>
            <w:proofErr w:type="spellEnd"/>
          </w:p>
          <w:p w:rsidR="005B502B" w:rsidRDefault="000E6609">
            <w:r>
              <w:rPr>
                <w:b/>
                <w:bCs/>
                <w:color w:val="E8620A"/>
              </w:rPr>
              <w:t xml:space="preserve">5  </w:t>
            </w:r>
            <w:r>
              <w:t xml:space="preserve">Build frontend: </w:t>
            </w:r>
            <w:proofErr w:type="spellStart"/>
            <w:r>
              <w:t>npm</w:t>
            </w:r>
            <w:proofErr w:type="spellEnd"/>
            <w:r>
              <w:t xml:space="preserve"> install &amp;&amp; </w:t>
            </w:r>
            <w:proofErr w:type="spellStart"/>
            <w:r>
              <w:t>npm</w:t>
            </w:r>
            <w:proofErr w:type="spellEnd"/>
            <w:r>
              <w:t xml:space="preserve"> run build — copy /</w:t>
            </w:r>
            <w:proofErr w:type="spellStart"/>
            <w:r>
              <w:t>dist</w:t>
            </w:r>
            <w:proofErr w:type="spellEnd"/>
            <w:r>
              <w:t xml:space="preserve"> t</w:t>
            </w:r>
            <w:r>
              <w:t xml:space="preserve">o </w:t>
            </w:r>
            <w:proofErr w:type="spellStart"/>
            <w:r>
              <w:t>Nginx</w:t>
            </w:r>
            <w:proofErr w:type="spellEnd"/>
            <w:r>
              <w:t xml:space="preserve"> root</w:t>
            </w:r>
          </w:p>
          <w:p w:rsidR="005B502B" w:rsidRDefault="000E6609">
            <w:r>
              <w:rPr>
                <w:b/>
                <w:bCs/>
                <w:color w:val="E8620A"/>
              </w:rPr>
              <w:t xml:space="preserve">6  </w:t>
            </w:r>
            <w:r>
              <w:t xml:space="preserve">Start backend: </w:t>
            </w:r>
            <w:proofErr w:type="spellStart"/>
            <w:r>
              <w:t>gunicorn</w:t>
            </w:r>
            <w:proofErr w:type="spellEnd"/>
            <w:r>
              <w:t xml:space="preserve"> </w:t>
            </w:r>
            <w:proofErr w:type="spellStart"/>
            <w:r>
              <w:t>main:app</w:t>
            </w:r>
            <w:proofErr w:type="spellEnd"/>
            <w:r>
              <w:t xml:space="preserve"> -w 4 -k </w:t>
            </w:r>
            <w:proofErr w:type="spellStart"/>
            <w:r>
              <w:t>uvicorn.workers.UvicornWorker</w:t>
            </w:r>
            <w:proofErr w:type="spellEnd"/>
          </w:p>
          <w:p w:rsidR="005B502B" w:rsidRDefault="000E6609">
            <w:r>
              <w:rPr>
                <w:b/>
                <w:bCs/>
                <w:color w:val="E8620A"/>
              </w:rPr>
              <w:t xml:space="preserve">7  </w:t>
            </w:r>
            <w:r>
              <w:t xml:space="preserve">Configure </w:t>
            </w:r>
            <w:proofErr w:type="spellStart"/>
            <w:r>
              <w:t>Nginx</w:t>
            </w:r>
            <w:proofErr w:type="spellEnd"/>
            <w:r>
              <w:t>: proxy /</w:t>
            </w:r>
            <w:proofErr w:type="spellStart"/>
            <w:r>
              <w:t>api</w:t>
            </w:r>
            <w:proofErr w:type="spellEnd"/>
            <w:r>
              <w:t>/* → 127.0.0.1:8000, serve /</w:t>
            </w:r>
            <w:proofErr w:type="spellStart"/>
            <w:r>
              <w:t>dist</w:t>
            </w:r>
            <w:proofErr w:type="spellEnd"/>
            <w:r>
              <w:t xml:space="preserve"> for all other routes</w:t>
            </w:r>
          </w:p>
          <w:p w:rsidR="005B502B" w:rsidRDefault="000E6609">
            <w:r>
              <w:rPr>
                <w:b/>
                <w:bCs/>
                <w:color w:val="E8620A"/>
              </w:rPr>
              <w:t xml:space="preserve">8  </w:t>
            </w:r>
            <w:r>
              <w:t>Enable HTTPS with SSL certificate — never run on plain HTTP in production</w:t>
            </w:r>
          </w:p>
        </w:tc>
      </w:tr>
    </w:tbl>
    <w:p w:rsidR="000E6609" w:rsidRDefault="000E6609"/>
    <w:sectPr w:rsidR="000E66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00" w:right="800" w:bottom="7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609" w:rsidRDefault="000E6609">
      <w:r>
        <w:separator/>
      </w:r>
    </w:p>
  </w:endnote>
  <w:endnote w:type="continuationSeparator" w:id="0">
    <w:p w:rsidR="000E6609" w:rsidRDefault="000E6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62DF" w:rsidRDefault="00AF62D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40" w:type="dxa"/>
      <w:tblInd w:w="-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4640"/>
    </w:tblGrid>
    <w:tr w:rsidR="005B502B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single" w:sz="1" w:space="0" w:color="CCDDEE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0" w:type="dxa"/>
            <w:right w:w="0" w:type="dxa"/>
          </w:tcMar>
        </w:tcPr>
        <w:p w:rsidR="005B502B" w:rsidRDefault="00AF62DF">
          <w:r>
            <w:rPr>
              <w:i/>
              <w:iCs/>
              <w:color w:val="555577"/>
              <w:sz w:val="16"/>
              <w:szCs w:val="16"/>
            </w:rPr>
            <w:t>SQLDBA</w:t>
          </w:r>
          <w:r w:rsidR="000E6609">
            <w:rPr>
              <w:i/>
              <w:iCs/>
              <w:color w:val="555577"/>
              <w:sz w:val="16"/>
              <w:szCs w:val="16"/>
            </w:rPr>
            <w:t xml:space="preserve"> DBA Agent  ·  Confidential  ·  Internal Use Only</w:t>
          </w:r>
        </w:p>
      </w:tc>
      <w:tc>
        <w:tcPr>
          <w:tcW w:w="4640" w:type="dxa"/>
          <w:tcBorders>
            <w:top w:val="single" w:sz="1" w:space="0" w:color="CCDDEE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0" w:type="dxa"/>
            <w:right w:w="0" w:type="dxa"/>
          </w:tcMar>
        </w:tcPr>
        <w:p w:rsidR="005B502B" w:rsidRDefault="000E6609">
          <w:pPr>
            <w:jc w:val="right"/>
          </w:pPr>
          <w:r>
            <w:rPr>
              <w:i/>
              <w:iCs/>
              <w:color w:val="555577"/>
              <w:sz w:val="16"/>
              <w:szCs w:val="16"/>
            </w:rPr>
            <w:t xml:space="preserve">Page </w:t>
          </w:r>
          <w:r>
            <w:rPr>
              <w:i/>
              <w:iCs/>
              <w:color w:val="555577"/>
              <w:sz w:val="16"/>
              <w:szCs w:val="16"/>
            </w:rPr>
            <w:fldChar w:fldCharType="begin"/>
          </w:r>
          <w:r>
            <w:rPr>
              <w:i/>
              <w:iCs/>
              <w:color w:val="555577"/>
              <w:sz w:val="16"/>
              <w:szCs w:val="16"/>
            </w:rPr>
            <w:instrText>PAGE</w:instrText>
          </w:r>
          <w:r w:rsidR="00AF62DF">
            <w:rPr>
              <w:i/>
              <w:iCs/>
              <w:color w:val="555577"/>
              <w:sz w:val="16"/>
              <w:szCs w:val="16"/>
            </w:rPr>
            <w:fldChar w:fldCharType="separate"/>
          </w:r>
          <w:r w:rsidR="00AF62DF">
            <w:rPr>
              <w:i/>
              <w:iCs/>
              <w:noProof/>
              <w:color w:val="555577"/>
              <w:sz w:val="16"/>
              <w:szCs w:val="16"/>
            </w:rPr>
            <w:t>1</w:t>
          </w:r>
          <w:r>
            <w:rPr>
              <w:i/>
              <w:iCs/>
              <w:color w:val="555577"/>
              <w:sz w:val="16"/>
              <w:szCs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62DF" w:rsidRDefault="00AF62D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609" w:rsidRDefault="000E6609">
      <w:r>
        <w:separator/>
      </w:r>
    </w:p>
  </w:footnote>
  <w:footnote w:type="continuationSeparator" w:id="0">
    <w:p w:rsidR="000E6609" w:rsidRDefault="000E6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62DF" w:rsidRDefault="00AF62D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40" w:type="dxa"/>
      <w:tblInd w:w="-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00"/>
      <w:gridCol w:w="3440"/>
    </w:tblGrid>
    <w:tr w:rsidR="005B502B">
      <w:tblPrEx>
        <w:tblCellMar>
          <w:top w:w="0" w:type="dxa"/>
          <w:bottom w:w="0" w:type="dxa"/>
        </w:tblCellMar>
      </w:tblPrEx>
      <w:tc>
        <w:tcPr>
          <w:tcW w:w="7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1B2A"/>
          <w:tcMar>
            <w:top w:w="120" w:type="dxa"/>
            <w:left w:w="200" w:type="dxa"/>
            <w:bottom w:w="120" w:type="dxa"/>
            <w:right w:w="100" w:type="dxa"/>
          </w:tcMar>
        </w:tcPr>
        <w:p w:rsidR="005B502B" w:rsidRDefault="00AF62DF">
          <w:r>
            <w:rPr>
              <w:b/>
              <w:bCs/>
              <w:color w:val="FFFFFF"/>
              <w:sz w:val="32"/>
              <w:szCs w:val="32"/>
            </w:rPr>
            <w:t xml:space="preserve">SQLDBA </w:t>
          </w:r>
          <w:bookmarkStart w:id="0" w:name="_GoBack"/>
          <w:bookmarkEnd w:id="0"/>
          <w:r w:rsidR="000E6609">
            <w:rPr>
              <w:b/>
              <w:bCs/>
              <w:color w:val="FFFFFF"/>
              <w:sz w:val="32"/>
              <w:szCs w:val="32"/>
            </w:rPr>
            <w:t xml:space="preserve"> Agent</w:t>
          </w:r>
        </w:p>
        <w:p w:rsidR="005B502B" w:rsidRDefault="000E6609">
          <w:r>
            <w:rPr>
              <w:color w:val="A8C8E8"/>
            </w:rPr>
            <w:t>Real-Time SQL Server Monitoring Platform</w:t>
          </w:r>
        </w:p>
      </w:tc>
      <w:tc>
        <w:tcPr>
          <w:tcW w:w="34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8620A"/>
          <w:tcMar>
            <w:top w:w="120" w:type="dxa"/>
            <w:left w:w="200" w:type="dxa"/>
            <w:bottom w:w="120" w:type="dxa"/>
            <w:right w:w="200" w:type="dxa"/>
          </w:tcMar>
          <w:vAlign w:val="center"/>
        </w:tcPr>
        <w:p w:rsidR="005B502B" w:rsidRDefault="000E6609">
          <w:pPr>
            <w:jc w:val="center"/>
          </w:pPr>
          <w:r>
            <w:rPr>
              <w:b/>
              <w:bCs/>
              <w:caps/>
              <w:color w:val="FFFFFF"/>
              <w:sz w:val="17"/>
              <w:szCs w:val="17"/>
            </w:rPr>
            <w:t>TECHNICAL OVERVIEW</w:t>
          </w:r>
        </w:p>
        <w:p w:rsidR="005B502B" w:rsidRDefault="000E6609">
          <w:pPr>
            <w:jc w:val="center"/>
          </w:pPr>
          <w:r>
            <w:rPr>
              <w:color w:val="FFD0A8"/>
              <w:sz w:val="15"/>
              <w:szCs w:val="15"/>
            </w:rPr>
            <w:t>Demo &amp; Production Guide</w:t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62DF" w:rsidRDefault="00AF62D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B0B43"/>
    <w:multiLevelType w:val="hybridMultilevel"/>
    <w:tmpl w:val="63202C38"/>
    <w:lvl w:ilvl="0" w:tplc="E4F0791C">
      <w:start w:val="1"/>
      <w:numFmt w:val="bullet"/>
      <w:lvlText w:val="●"/>
      <w:lvlJc w:val="left"/>
      <w:pPr>
        <w:ind w:left="720" w:hanging="360"/>
      </w:pPr>
    </w:lvl>
    <w:lvl w:ilvl="1" w:tplc="BAAAAEF2">
      <w:start w:val="1"/>
      <w:numFmt w:val="bullet"/>
      <w:lvlText w:val="○"/>
      <w:lvlJc w:val="left"/>
      <w:pPr>
        <w:ind w:left="1440" w:hanging="360"/>
      </w:pPr>
    </w:lvl>
    <w:lvl w:ilvl="2" w:tplc="2B98B9E0">
      <w:start w:val="1"/>
      <w:numFmt w:val="bullet"/>
      <w:lvlText w:val="■"/>
      <w:lvlJc w:val="left"/>
      <w:pPr>
        <w:ind w:left="2160" w:hanging="360"/>
      </w:pPr>
    </w:lvl>
    <w:lvl w:ilvl="3" w:tplc="41D4E3DC">
      <w:start w:val="1"/>
      <w:numFmt w:val="bullet"/>
      <w:lvlText w:val="●"/>
      <w:lvlJc w:val="left"/>
      <w:pPr>
        <w:ind w:left="2880" w:hanging="360"/>
      </w:pPr>
    </w:lvl>
    <w:lvl w:ilvl="4" w:tplc="2B2A2F60">
      <w:start w:val="1"/>
      <w:numFmt w:val="bullet"/>
      <w:lvlText w:val="○"/>
      <w:lvlJc w:val="left"/>
      <w:pPr>
        <w:ind w:left="3600" w:hanging="360"/>
      </w:pPr>
    </w:lvl>
    <w:lvl w:ilvl="5" w:tplc="BA38AD46">
      <w:start w:val="1"/>
      <w:numFmt w:val="bullet"/>
      <w:lvlText w:val="■"/>
      <w:lvlJc w:val="left"/>
      <w:pPr>
        <w:ind w:left="4320" w:hanging="360"/>
      </w:pPr>
    </w:lvl>
    <w:lvl w:ilvl="6" w:tplc="074C5984">
      <w:start w:val="1"/>
      <w:numFmt w:val="bullet"/>
      <w:lvlText w:val="●"/>
      <w:lvlJc w:val="left"/>
      <w:pPr>
        <w:ind w:left="5040" w:hanging="360"/>
      </w:pPr>
    </w:lvl>
    <w:lvl w:ilvl="7" w:tplc="B3AC8500">
      <w:start w:val="1"/>
      <w:numFmt w:val="bullet"/>
      <w:lvlText w:val="●"/>
      <w:lvlJc w:val="left"/>
      <w:pPr>
        <w:ind w:left="5760" w:hanging="360"/>
      </w:pPr>
    </w:lvl>
    <w:lvl w:ilvl="8" w:tplc="E294EC8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2C462B8"/>
    <w:multiLevelType w:val="hybridMultilevel"/>
    <w:tmpl w:val="F1084D4C"/>
    <w:lvl w:ilvl="0" w:tplc="BDB45342">
      <w:start w:val="1"/>
      <w:numFmt w:val="bullet"/>
      <w:lvlText w:val="•"/>
      <w:lvlJc w:val="left"/>
      <w:pPr>
        <w:ind w:left="400" w:hanging="200"/>
      </w:pPr>
    </w:lvl>
    <w:lvl w:ilvl="1" w:tplc="76B2F9A0">
      <w:numFmt w:val="decimal"/>
      <w:lvlText w:val=""/>
      <w:lvlJc w:val="left"/>
    </w:lvl>
    <w:lvl w:ilvl="2" w:tplc="1E46BDA6">
      <w:numFmt w:val="decimal"/>
      <w:lvlText w:val=""/>
      <w:lvlJc w:val="left"/>
    </w:lvl>
    <w:lvl w:ilvl="3" w:tplc="44106AF0">
      <w:numFmt w:val="decimal"/>
      <w:lvlText w:val=""/>
      <w:lvlJc w:val="left"/>
    </w:lvl>
    <w:lvl w:ilvl="4" w:tplc="0D9A518E">
      <w:numFmt w:val="decimal"/>
      <w:lvlText w:val=""/>
      <w:lvlJc w:val="left"/>
    </w:lvl>
    <w:lvl w:ilvl="5" w:tplc="37E2505C">
      <w:numFmt w:val="decimal"/>
      <w:lvlText w:val=""/>
      <w:lvlJc w:val="left"/>
    </w:lvl>
    <w:lvl w:ilvl="6" w:tplc="462C7BF4">
      <w:numFmt w:val="decimal"/>
      <w:lvlText w:val=""/>
      <w:lvlJc w:val="left"/>
    </w:lvl>
    <w:lvl w:ilvl="7" w:tplc="AC8049A6">
      <w:numFmt w:val="decimal"/>
      <w:lvlText w:val=""/>
      <w:lvlJc w:val="left"/>
    </w:lvl>
    <w:lvl w:ilvl="8" w:tplc="B810BF7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02B"/>
    <w:rsid w:val="000E6609"/>
    <w:rsid w:val="005B502B"/>
    <w:rsid w:val="00AF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8283AAB-6968-446E-89D1-D84D0223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A1A2E"/>
        <w:sz w:val="18"/>
        <w:szCs w:val="18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62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2DF"/>
  </w:style>
  <w:style w:type="paragraph" w:styleId="Footer">
    <w:name w:val="footer"/>
    <w:basedOn w:val="Normal"/>
    <w:link w:val="FooterChar"/>
    <w:uiPriority w:val="99"/>
    <w:unhideWhenUsed/>
    <w:rsid w:val="00AF62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Hamdan</cp:lastModifiedBy>
  <cp:revision>2</cp:revision>
  <dcterms:created xsi:type="dcterms:W3CDTF">2026-03-24T15:22:00Z</dcterms:created>
  <dcterms:modified xsi:type="dcterms:W3CDTF">2026-03-26T13:03:00Z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f4aeac38-b50f-4bcf-8bc0-b99dd93a4db7</vt:lpwstr>
  </property>
</Properties>
</file>