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C47AF9" w14:paraId="54BBFCA1" w14:textId="77777777" w:rsidTr="00647A09">
        <w:tc>
          <w:tcPr>
            <w:tcW w:w="2263" w:type="dxa"/>
          </w:tcPr>
          <w:p w14:paraId="64E617BC" w14:textId="7D4F3B8E" w:rsidR="00CE209C" w:rsidRPr="00C47AF9" w:rsidRDefault="00CE209C" w:rsidP="00647A09">
            <w:pPr>
              <w:rPr>
                <w:rFonts w:ascii="Cambria" w:hAnsi="Cambria"/>
                <w:b/>
                <w:bCs/>
              </w:rPr>
            </w:pPr>
            <w:r w:rsidRPr="00C47AF9">
              <w:rPr>
                <w:rFonts w:ascii="Cambria" w:hAnsi="Cambria"/>
                <w:b/>
                <w:bCs/>
              </w:rPr>
              <w:t>EXPT NO:2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C47AF9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C47AF9">
              <w:rPr>
                <w:rFonts w:ascii="Cambria" w:hAnsi="Cambria"/>
                <w:b/>
                <w:bCs/>
              </w:rPr>
              <w:t>Implementation of data visualization techniques</w:t>
            </w:r>
          </w:p>
        </w:tc>
      </w:tr>
      <w:tr w:rsidR="00CE209C" w:rsidRPr="00C47AF9" w14:paraId="32EEDB62" w14:textId="77777777" w:rsidTr="00647A09">
        <w:tc>
          <w:tcPr>
            <w:tcW w:w="2263" w:type="dxa"/>
          </w:tcPr>
          <w:p w14:paraId="4AD79922" w14:textId="19A9C574" w:rsidR="00CE209C" w:rsidRPr="00C47AF9" w:rsidRDefault="00CE209C" w:rsidP="00647A09">
            <w:pPr>
              <w:rPr>
                <w:rFonts w:ascii="Cambria" w:hAnsi="Cambria"/>
                <w:b/>
                <w:bCs/>
              </w:rPr>
            </w:pPr>
            <w:r w:rsidRPr="00C47AF9">
              <w:rPr>
                <w:rFonts w:ascii="Cambria" w:hAnsi="Cambria"/>
                <w:b/>
                <w:bCs/>
              </w:rPr>
              <w:t>DATE: 06.01.202</w:t>
            </w:r>
            <w:r w:rsidR="00E2412F" w:rsidRPr="00C47AF9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C47AF9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Pr="00C47AF9" w:rsidRDefault="00CE209C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C47AF9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t>PRE-LAB QUESTIONS (PROVIDE BRIEF ANSWERS TO THE FOLLOWING QUESTIONS)</w:t>
      </w:r>
    </w:p>
    <w:p w14:paraId="5D2B376F" w14:textId="6ADB1D92" w:rsidR="00CE209C" w:rsidRPr="00C47AF9" w:rsidRDefault="00CE209C" w:rsidP="00CE209C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>Why is exploratory data analysis critical before model building?</w:t>
      </w:r>
    </w:p>
    <w:p w14:paraId="3A5405F0" w14:textId="31A64C14" w:rsidR="00C47AF9" w:rsidRPr="00C47AF9" w:rsidRDefault="00C47AF9" w:rsidP="00C47AF9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It helps understand the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structure, patterns, and quality</w:t>
      </w:r>
      <w:r w:rsidRPr="00C47AF9">
        <w:rPr>
          <w:rFonts w:ascii="Cambria" w:hAnsi="Cambria"/>
          <w:sz w:val="22"/>
          <w:szCs w:val="22"/>
        </w:rPr>
        <w:t xml:space="preserve"> of data.</w:t>
      </w:r>
    </w:p>
    <w:p w14:paraId="44749729" w14:textId="2303441B" w:rsidR="00C47AF9" w:rsidRPr="00C47AF9" w:rsidRDefault="00C47AF9" w:rsidP="00C47AF9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Detects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missing values, noise, and inconsistencies</w:t>
      </w:r>
      <w:r w:rsidRPr="00C47AF9">
        <w:rPr>
          <w:rFonts w:ascii="Cambria" w:hAnsi="Cambria"/>
          <w:sz w:val="22"/>
          <w:szCs w:val="22"/>
        </w:rPr>
        <w:t xml:space="preserve"> early.</w:t>
      </w:r>
    </w:p>
    <w:p w14:paraId="47D7EAF8" w14:textId="4F587203" w:rsidR="00C47AF9" w:rsidRPr="00C47AF9" w:rsidRDefault="00C47AF9" w:rsidP="00C47AF9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Reveals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relationships between variables</w:t>
      </w:r>
      <w:r w:rsidRPr="00C47AF9">
        <w:rPr>
          <w:rFonts w:ascii="Cambria" w:hAnsi="Cambria"/>
          <w:sz w:val="22"/>
          <w:szCs w:val="22"/>
        </w:rPr>
        <w:t xml:space="preserve"> that guide feature selection.</w:t>
      </w:r>
    </w:p>
    <w:p w14:paraId="3BE48E86" w14:textId="44F88FD9" w:rsidR="00C47AF9" w:rsidRPr="00C47AF9" w:rsidRDefault="00C47AF9" w:rsidP="00C47AF9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Prevents building models on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wrong assumptions</w:t>
      </w:r>
      <w:r w:rsidRPr="00C47AF9">
        <w:rPr>
          <w:rFonts w:ascii="Cambria" w:hAnsi="Cambria"/>
          <w:sz w:val="22"/>
          <w:szCs w:val="22"/>
        </w:rPr>
        <w:t xml:space="preserve"> or poor data.</w:t>
      </w:r>
    </w:p>
    <w:p w14:paraId="6A9FD821" w14:textId="61958AD6" w:rsidR="00C47AF9" w:rsidRPr="00C47AF9" w:rsidRDefault="00CE209C" w:rsidP="00C47AF9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>How do distributions influence algorithm selection in ML?</w:t>
      </w:r>
    </w:p>
    <w:p w14:paraId="53F7AEA7" w14:textId="0F45372D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Some algorithms assume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normal or symmetric distributions</w:t>
      </w:r>
      <w:r w:rsidRPr="00C47AF9">
        <w:rPr>
          <w:rFonts w:ascii="Cambria" w:hAnsi="Cambria"/>
          <w:sz w:val="22"/>
          <w:szCs w:val="22"/>
        </w:rPr>
        <w:t xml:space="preserve"> (e.g., Linear Regression).</w:t>
      </w:r>
    </w:p>
    <w:p w14:paraId="5FF41874" w14:textId="6D6278A9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Skewed data may require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transformations</w:t>
      </w:r>
      <w:r w:rsidRPr="00C47AF9">
        <w:rPr>
          <w:rFonts w:ascii="Cambria" w:hAnsi="Cambria"/>
          <w:b/>
          <w:bCs/>
          <w:sz w:val="22"/>
          <w:szCs w:val="22"/>
        </w:rPr>
        <w:t xml:space="preserve"> </w:t>
      </w:r>
      <w:r w:rsidRPr="00C47AF9">
        <w:rPr>
          <w:rFonts w:ascii="Cambria" w:hAnsi="Cambria"/>
          <w:sz w:val="22"/>
          <w:szCs w:val="22"/>
        </w:rPr>
        <w:t>or robust models.</w:t>
      </w:r>
    </w:p>
    <w:p w14:paraId="325B0789" w14:textId="75BBD7E3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Algorithms like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tree-based models</w:t>
      </w:r>
      <w:r w:rsidRPr="00C47AF9">
        <w:rPr>
          <w:rFonts w:ascii="Cambria" w:hAnsi="Cambria"/>
          <w:sz w:val="22"/>
          <w:szCs w:val="22"/>
        </w:rPr>
        <w:t xml:space="preserve"> work well regardless of distribution.</w:t>
      </w:r>
    </w:p>
    <w:p w14:paraId="2B3CD522" w14:textId="317757D1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Distribution shape affects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loss functions, distance metrics, and performance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71074665" w14:textId="6A5F93AB" w:rsidR="00CE209C" w:rsidRPr="00C47AF9" w:rsidRDefault="00CE209C" w:rsidP="00CE209C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>What insights can outliers provide in business data?</w:t>
      </w:r>
    </w:p>
    <w:p w14:paraId="4A3C8FF5" w14:textId="77777777" w:rsidR="00C47AF9" w:rsidRPr="00C47AF9" w:rsidRDefault="00C47AF9" w:rsidP="00C47AF9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They may indicate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fraud, errors, or rare but important events</w:t>
      </w:r>
      <w:r w:rsidRPr="00C47AF9">
        <w:rPr>
          <w:rFonts w:ascii="Cambria" w:hAnsi="Cambria"/>
          <w:sz w:val="22"/>
          <w:szCs w:val="22"/>
        </w:rPr>
        <w:t>.</w:t>
      </w:r>
    </w:p>
    <w:p w14:paraId="106B97C7" w14:textId="77777777" w:rsidR="00C47AF9" w:rsidRPr="00C47AF9" w:rsidRDefault="00C47AF9" w:rsidP="00C47AF9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Highlight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high-value customers or extreme demand patterns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0AAA64BE" w14:textId="77777777" w:rsidR="00C47AF9" w:rsidRPr="00C47AF9" w:rsidRDefault="00C47AF9" w:rsidP="00C47AF9">
      <w:pPr>
        <w:pStyle w:val="NormalWeb"/>
        <w:numPr>
          <w:ilvl w:val="0"/>
          <w:numId w:val="12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Reveal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process failures or exceptional business conditions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6069E2B2" w14:textId="1C141E39" w:rsidR="00C47AF9" w:rsidRPr="00C47AF9" w:rsidRDefault="00C47AF9" w:rsidP="00C47AF9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Help improve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risk management and decision-making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65943256" w14:textId="3642847A" w:rsidR="00C47AF9" w:rsidRPr="00C47AF9" w:rsidRDefault="00CE209C" w:rsidP="00C47AF9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>Why are visual summaries preferred over raw tables?</w:t>
      </w:r>
    </w:p>
    <w:p w14:paraId="3485FD1C" w14:textId="77777777" w:rsidR="00C47AF9" w:rsidRPr="00C47AF9" w:rsidRDefault="00C47AF9" w:rsidP="00C47AF9">
      <w:pPr>
        <w:pStyle w:val="NormalWeb"/>
        <w:numPr>
          <w:ilvl w:val="0"/>
          <w:numId w:val="14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Humans understand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patterns and trends faster visually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134BE042" w14:textId="77777777" w:rsidR="00C47AF9" w:rsidRPr="00C47AF9" w:rsidRDefault="00C47AF9" w:rsidP="00C47AF9">
      <w:pPr>
        <w:pStyle w:val="NormalWeb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Visuals quickly expose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relationships, outliers, and distributions</w:t>
      </w:r>
      <w:r w:rsidRPr="00C47AF9">
        <w:rPr>
          <w:rFonts w:ascii="Cambria" w:hAnsi="Cambria"/>
          <w:sz w:val="22"/>
          <w:szCs w:val="22"/>
        </w:rPr>
        <w:t>.</w:t>
      </w:r>
    </w:p>
    <w:p w14:paraId="60E70995" w14:textId="77777777" w:rsidR="00C47AF9" w:rsidRPr="00C47AF9" w:rsidRDefault="00C47AF9" w:rsidP="00C47AF9">
      <w:pPr>
        <w:pStyle w:val="NormalWeb"/>
        <w:numPr>
          <w:ilvl w:val="0"/>
          <w:numId w:val="14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Tables are hard to interpret for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large datasets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44950628" w14:textId="603AFDEF" w:rsidR="00C47AF9" w:rsidRPr="00C47AF9" w:rsidRDefault="00C47AF9" w:rsidP="00C47AF9">
      <w:pPr>
        <w:pStyle w:val="NormalWeb"/>
        <w:numPr>
          <w:ilvl w:val="0"/>
          <w:numId w:val="14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Visual summaries support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faster and clearer insights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13746F12" w14:textId="77777777" w:rsidR="00C47AF9" w:rsidRPr="00C47AF9" w:rsidRDefault="00CE209C" w:rsidP="00CE209C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>How does visualization improve business intelligence?</w:t>
      </w:r>
    </w:p>
    <w:p w14:paraId="5E16698E" w14:textId="6B37DA17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Converts raw data into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actionable insights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1CDC6380" w14:textId="58B69964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Helps identify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trends, opportunities, and risks</w:t>
      </w:r>
      <w:r w:rsidRPr="00C47AF9">
        <w:rPr>
          <w:rFonts w:ascii="Cambria" w:hAnsi="Cambria"/>
          <w:sz w:val="22"/>
          <w:szCs w:val="22"/>
        </w:rPr>
        <w:t xml:space="preserve"> quickly.</w:t>
      </w:r>
    </w:p>
    <w:p w14:paraId="4DE1E317" w14:textId="7027870A" w:rsidR="00C47AF9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Enables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data-driven decision making</w:t>
      </w:r>
      <w:r w:rsidRPr="00C47AF9">
        <w:rPr>
          <w:rFonts w:ascii="Cambria" w:hAnsi="Cambria"/>
          <w:sz w:val="22"/>
          <w:szCs w:val="22"/>
        </w:rPr>
        <w:t xml:space="preserve"> for managers.</w:t>
      </w:r>
    </w:p>
    <w:p w14:paraId="4F09CDB9" w14:textId="1C8BA2C1" w:rsidR="00CE209C" w:rsidRPr="00C47AF9" w:rsidRDefault="00C47AF9" w:rsidP="00C47AF9">
      <w:pPr>
        <w:pStyle w:val="NormalWeb"/>
        <w:numPr>
          <w:ilvl w:val="1"/>
          <w:numId w:val="1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Improves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communication of insights</w:t>
      </w:r>
      <w:r w:rsidRPr="00C47AF9">
        <w:rPr>
          <w:rFonts w:ascii="Cambria" w:hAnsi="Cambria"/>
          <w:sz w:val="22"/>
          <w:szCs w:val="22"/>
        </w:rPr>
        <w:t xml:space="preserve"> across teams.</w:t>
      </w:r>
    </w:p>
    <w:p w14:paraId="46260454" w14:textId="77777777" w:rsidR="00CE209C" w:rsidRPr="00C47AF9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t>IN-LAB EXERCISE:</w:t>
      </w:r>
    </w:p>
    <w:p w14:paraId="6F9D18DD" w14:textId="66E1F705" w:rsidR="00CE209C" w:rsidRPr="00C47AF9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t xml:space="preserve">OBJECTIVE: </w:t>
      </w:r>
    </w:p>
    <w:p w14:paraId="1E3E24B5" w14:textId="54C2ECEC" w:rsidR="00CE209C" w:rsidRPr="00C47AF9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47AF9">
        <w:rPr>
          <w:rFonts w:ascii="Cambria" w:hAnsi="Cambria"/>
        </w:rPr>
        <w:t>To explore data distribution and variability using advanced visualization techniques.</w:t>
      </w:r>
    </w:p>
    <w:p w14:paraId="6091AF69" w14:textId="77777777" w:rsidR="00CE209C" w:rsidRPr="00C47AF9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Pr="00C47AF9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47AF9">
        <w:rPr>
          <w:rFonts w:ascii="Cambria" w:hAnsi="Cambria"/>
        </w:rPr>
        <w:t xml:space="preserve">A startup </w:t>
      </w:r>
      <w:proofErr w:type="spellStart"/>
      <w:r w:rsidRPr="00C47AF9">
        <w:rPr>
          <w:rFonts w:ascii="Cambria" w:hAnsi="Cambria"/>
        </w:rPr>
        <w:t>analyzes</w:t>
      </w:r>
      <w:proofErr w:type="spellEnd"/>
      <w:r w:rsidRPr="00C47AF9">
        <w:rPr>
          <w:rFonts w:ascii="Cambria" w:hAnsi="Cambria"/>
        </w:rPr>
        <w:t xml:space="preserve"> e-commerce transaction data to understand customer spending </w:t>
      </w:r>
      <w:proofErr w:type="spellStart"/>
      <w:r w:rsidRPr="00C47AF9">
        <w:rPr>
          <w:rFonts w:ascii="Cambria" w:hAnsi="Cambria"/>
        </w:rPr>
        <w:t>behavior</w:t>
      </w:r>
      <w:proofErr w:type="spellEnd"/>
      <w:r w:rsidRPr="00C47AF9">
        <w:rPr>
          <w:rFonts w:ascii="Cambria" w:hAnsi="Cambria"/>
        </w:rPr>
        <w:t xml:space="preserve"> and detect abnormal purchase patterns.</w:t>
      </w:r>
    </w:p>
    <w:p w14:paraId="56EBBC06" w14:textId="77777777" w:rsidR="00CE209C" w:rsidRPr="00C47AF9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47AF9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Pr="00C47AF9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47AF9">
        <w:rPr>
          <w:rFonts w:ascii="Cambria" w:hAnsi="Cambria"/>
        </w:rPr>
        <w:t xml:space="preserve">Plot histogram of transaction amounts </w:t>
      </w:r>
    </w:p>
    <w:p w14:paraId="03F99624" w14:textId="77777777" w:rsidR="00CE209C" w:rsidRPr="00C47AF9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47AF9">
        <w:rPr>
          <w:rFonts w:ascii="Cambria" w:hAnsi="Cambria"/>
        </w:rPr>
        <w:t>Use boxplot to detect outliers</w:t>
      </w:r>
    </w:p>
    <w:p w14:paraId="3B7FA2AD" w14:textId="2CF224EC" w:rsidR="00650DE2" w:rsidRPr="00650DE2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47AF9">
        <w:rPr>
          <w:rFonts w:ascii="Cambria" w:hAnsi="Cambria"/>
        </w:rPr>
        <w:t>Create heatmap of monthly sales intensity</w:t>
      </w:r>
    </w:p>
    <w:p w14:paraId="4D4D8AEC" w14:textId="6416030B" w:rsidR="00CE209C" w:rsidRPr="00C47AF9" w:rsidRDefault="00CE209C" w:rsidP="00CE209C">
      <w:pPr>
        <w:spacing w:after="0" w:line="240" w:lineRule="auto"/>
        <w:rPr>
          <w:rFonts w:ascii="Cambria" w:hAnsi="Cambria"/>
        </w:rPr>
      </w:pPr>
      <w:r w:rsidRPr="00C47AF9">
        <w:rPr>
          <w:rFonts w:ascii="Cambria" w:hAnsi="Cambria"/>
        </w:rPr>
        <w:t>(CODE: CONATAINS STUDENT ROLL NOS</w:t>
      </w:r>
    </w:p>
    <w:p w14:paraId="32D74BCA" w14:textId="77777777" w:rsidR="00CE209C" w:rsidRPr="00C47AF9" w:rsidRDefault="00CE209C" w:rsidP="00CE209C">
      <w:pPr>
        <w:spacing w:after="0" w:line="240" w:lineRule="auto"/>
        <w:rPr>
          <w:rFonts w:ascii="Cambria" w:hAnsi="Cambria"/>
        </w:rPr>
      </w:pPr>
      <w:r w:rsidRPr="00C47AF9">
        <w:rPr>
          <w:rFonts w:ascii="Cambria" w:hAnsi="Cambria"/>
        </w:rPr>
        <w:t>SCREENSHOT OF CODE</w:t>
      </w:r>
    </w:p>
    <w:p w14:paraId="4E4B7234" w14:textId="607F3C10" w:rsidR="00650DE2" w:rsidRDefault="00CE209C" w:rsidP="00CE209C">
      <w:pPr>
        <w:spacing w:after="0" w:line="240" w:lineRule="auto"/>
        <w:rPr>
          <w:rFonts w:ascii="Cambria" w:hAnsi="Cambria"/>
        </w:rPr>
      </w:pPr>
      <w:r w:rsidRPr="00C47AF9">
        <w:rPr>
          <w:rFonts w:ascii="Cambria" w:hAnsi="Cambria"/>
        </w:rPr>
        <w:t>SCREENSHOT OF OUTPUT)</w:t>
      </w:r>
    </w:p>
    <w:p w14:paraId="763379B5" w14:textId="0C3012D9" w:rsidR="00650DE2" w:rsidRP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 w:rsidRPr="00650DE2">
        <w:rPr>
          <w:rFonts w:ascii="Cambria" w:hAnsi="Cambria"/>
          <w:b/>
          <w:bCs/>
        </w:rPr>
        <w:lastRenderedPageBreak/>
        <w:t>CODE:</w:t>
      </w:r>
    </w:p>
    <w:p w14:paraId="3E808078" w14:textId="46CD8E85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 w:rsidRPr="00650DE2">
        <w:rPr>
          <w:rFonts w:ascii="Cambria" w:hAnsi="Cambria"/>
          <w:b/>
          <w:bCs/>
        </w:rPr>
        <w:drawing>
          <wp:inline distT="0" distB="0" distL="0" distR="0" wp14:anchorId="56E15D41" wp14:editId="720D8F82">
            <wp:extent cx="5158740" cy="4229100"/>
            <wp:effectExtent l="0" t="0" r="3810" b="0"/>
            <wp:docPr id="7217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7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8D80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541C4FDF" w14:textId="7C825CBC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3B6FE667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67408BE2" w14:textId="49E39251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 w:rsidRPr="00650DE2">
        <w:rPr>
          <w:rFonts w:ascii="Cambria" w:hAnsi="Cambria"/>
          <w:b/>
          <w:bCs/>
        </w:rPr>
        <w:drawing>
          <wp:inline distT="0" distB="0" distL="0" distR="0" wp14:anchorId="3A71102F" wp14:editId="5C358120">
            <wp:extent cx="4853940" cy="3939540"/>
            <wp:effectExtent l="0" t="0" r="3810" b="3810"/>
            <wp:docPr id="18047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F79D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72F8FC30" w14:textId="6A1E7598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 w:rsidRPr="00650DE2">
        <w:rPr>
          <w:rFonts w:ascii="Cambria" w:hAnsi="Cambria"/>
          <w:b/>
          <w:bCs/>
        </w:rPr>
        <w:drawing>
          <wp:inline distT="0" distB="0" distL="0" distR="0" wp14:anchorId="2D9234F1" wp14:editId="18845D51">
            <wp:extent cx="5731510" cy="4147185"/>
            <wp:effectExtent l="0" t="0" r="2540" b="5715"/>
            <wp:docPr id="18382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D243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57F425CE" w14:textId="710BDDAF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18EC6EAE" wp14:editId="6A5FB0B5">
            <wp:extent cx="4306788" cy="2971800"/>
            <wp:effectExtent l="0" t="0" r="0" b="0"/>
            <wp:docPr id="88847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04" cy="297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70B31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560B1ACB" w14:textId="31BB99A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CF28CD7" wp14:editId="1ED4A494">
            <wp:extent cx="3985260" cy="2749937"/>
            <wp:effectExtent l="0" t="0" r="0" b="0"/>
            <wp:docPr id="2090239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477" cy="2759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31E03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11ABBDD9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5E8571D0" w14:textId="64830E24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  <w:r w:rsidRPr="00650DE2">
        <w:rPr>
          <w:rFonts w:ascii="Cambria" w:hAnsi="Cambria"/>
          <w:b/>
          <w:bCs/>
        </w:rPr>
        <w:drawing>
          <wp:inline distT="0" distB="0" distL="0" distR="0" wp14:anchorId="12C25FC9" wp14:editId="57DFE9A2">
            <wp:extent cx="2407285" cy="3048000"/>
            <wp:effectExtent l="0" t="0" r="0" b="0"/>
            <wp:docPr id="114002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1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100" cy="305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F7C3" w14:textId="77777777" w:rsidR="00650DE2" w:rsidRDefault="00650DE2" w:rsidP="00CE209C">
      <w:pPr>
        <w:spacing w:after="0" w:line="240" w:lineRule="auto"/>
        <w:rPr>
          <w:rFonts w:ascii="Cambria" w:hAnsi="Cambria"/>
          <w:b/>
          <w:bCs/>
        </w:rPr>
      </w:pPr>
    </w:p>
    <w:p w14:paraId="387AD068" w14:textId="31C96CD8" w:rsidR="00E56568" w:rsidRDefault="00650DE2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7E47BBA0" wp14:editId="4B37ABDF">
            <wp:extent cx="4409145" cy="2567940"/>
            <wp:effectExtent l="0" t="0" r="0" b="3810"/>
            <wp:docPr id="1690631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08" cy="258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C2E29" w14:textId="0BA79E91" w:rsidR="00CE209C" w:rsidRPr="00C47AF9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0E74755B" w14:textId="3E033214" w:rsidR="00CE209C" w:rsidRPr="00C47AF9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47AF9">
        <w:rPr>
          <w:rFonts w:ascii="Cambria" w:eastAsia="Times New Roman" w:hAnsi="Cambria" w:cs="Times New Roman"/>
          <w:lang w:eastAsia="en-IN" w:bidi="ta-IN"/>
        </w:rPr>
        <w:t xml:space="preserve">What does right-skewed distribution indicate about customer </w:t>
      </w:r>
      <w:proofErr w:type="spellStart"/>
      <w:r w:rsidRPr="00C47AF9">
        <w:rPr>
          <w:rFonts w:ascii="Cambria" w:eastAsia="Times New Roman" w:hAnsi="Cambria" w:cs="Times New Roman"/>
          <w:lang w:eastAsia="en-IN" w:bidi="ta-IN"/>
        </w:rPr>
        <w:t>behavior</w:t>
      </w:r>
      <w:proofErr w:type="spellEnd"/>
      <w:r w:rsidRPr="00C47AF9">
        <w:rPr>
          <w:rFonts w:ascii="Cambria" w:eastAsia="Times New Roman" w:hAnsi="Cambria" w:cs="Times New Roman"/>
          <w:lang w:eastAsia="en-IN" w:bidi="ta-IN"/>
        </w:rPr>
        <w:t>?</w:t>
      </w:r>
    </w:p>
    <w:p w14:paraId="7D4E3994" w14:textId="33551BA9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It indicates that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most customers have lower or average values</w:t>
      </w:r>
      <w:r w:rsidRPr="00C47AF9">
        <w:rPr>
          <w:rFonts w:ascii="Cambria" w:hAnsi="Cambria"/>
          <w:sz w:val="22"/>
          <w:szCs w:val="22"/>
        </w:rPr>
        <w:t xml:space="preserve">, while a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small number of customers show very high values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150FAE27" w14:textId="11D41A52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This often represents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heavy spenders or frequent users</w:t>
      </w:r>
      <w:r w:rsidRPr="00C47AF9">
        <w:rPr>
          <w:rFonts w:ascii="Cambria" w:hAnsi="Cambria"/>
          <w:sz w:val="22"/>
          <w:szCs w:val="22"/>
        </w:rPr>
        <w:t xml:space="preserve"> who significantly impact revenue.</w:t>
      </w:r>
    </w:p>
    <w:p w14:paraId="24C6ED1E" w14:textId="70F332C2" w:rsidR="00CE209C" w:rsidRPr="00C47AF9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47AF9">
        <w:rPr>
          <w:rFonts w:ascii="Cambria" w:eastAsia="Times New Roman" w:hAnsi="Cambria" w:cs="Times New Roman"/>
          <w:lang w:eastAsia="en-IN" w:bidi="ta-IN"/>
        </w:rPr>
        <w:t>How can detected outliers impact business decisions?</w:t>
      </w:r>
    </w:p>
    <w:p w14:paraId="02A0F7A0" w14:textId="0660834F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Outliers may represent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fraud, data errors, or exceptional business cases</w:t>
      </w:r>
      <w:r w:rsidRPr="00C47AF9">
        <w:rPr>
          <w:rFonts w:ascii="Cambria" w:hAnsi="Cambria"/>
          <w:sz w:val="22"/>
          <w:szCs w:val="22"/>
        </w:rPr>
        <w:t>.</w:t>
      </w:r>
    </w:p>
    <w:p w14:paraId="2442A316" w14:textId="3F9A1051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Identifying them helps businesses take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corrective actions, reduce risk, and exploit high-value opportunities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7E834F31" w14:textId="6F7A3FD1" w:rsidR="00CE209C" w:rsidRPr="00C47AF9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47AF9">
        <w:rPr>
          <w:rFonts w:ascii="Cambria" w:eastAsia="Times New Roman" w:hAnsi="Cambria" w:cs="Times New Roman"/>
          <w:lang w:eastAsia="en-IN" w:bidi="ta-IN"/>
        </w:rPr>
        <w:t>Which visualization best supports anomaly detection?</w:t>
      </w:r>
    </w:p>
    <w:p w14:paraId="247CFD71" w14:textId="18E7AC13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Box plots</w:t>
      </w:r>
      <w:r w:rsidRPr="00C47AF9">
        <w:rPr>
          <w:rFonts w:ascii="Cambria" w:hAnsi="Cambria"/>
          <w:sz w:val="22"/>
          <w:szCs w:val="22"/>
        </w:rPr>
        <w:t xml:space="preserve"> are most effective as they clearly display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median, spread, and extreme values</w:t>
      </w:r>
      <w:r w:rsidRPr="00C47AF9">
        <w:rPr>
          <w:rFonts w:ascii="Cambria" w:hAnsi="Cambria"/>
          <w:sz w:val="22"/>
          <w:szCs w:val="22"/>
        </w:rPr>
        <w:t>.</w:t>
      </w:r>
    </w:p>
    <w:p w14:paraId="0D6D79C1" w14:textId="0AC125D4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They make it easy to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identify anomalies and unusual data points</w:t>
      </w:r>
      <w:r w:rsidRPr="00C47AF9">
        <w:rPr>
          <w:rFonts w:ascii="Cambria" w:hAnsi="Cambria"/>
          <w:sz w:val="22"/>
          <w:szCs w:val="22"/>
        </w:rPr>
        <w:t>.</w:t>
      </w:r>
    </w:p>
    <w:p w14:paraId="0E820CF4" w14:textId="13838497" w:rsidR="00CE209C" w:rsidRPr="00C47AF9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47AF9">
        <w:rPr>
          <w:rFonts w:ascii="Cambria" w:eastAsia="Times New Roman" w:hAnsi="Cambria" w:cs="Times New Roman"/>
          <w:lang w:eastAsia="en-IN" w:bidi="ta-IN"/>
        </w:rPr>
        <w:t>How does EDA improve AI model accuracy?</w:t>
      </w:r>
    </w:p>
    <w:p w14:paraId="67126F99" w14:textId="7BA19F1A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b/>
          <w:bCs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EDA helps in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understanding data patterns, handling missing values, and removing noise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2CB0F548" w14:textId="02619219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This leads to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better feature selection and more accurate model predictions</w:t>
      </w:r>
      <w:r w:rsidRPr="00C47AF9">
        <w:rPr>
          <w:rFonts w:ascii="Cambria" w:hAnsi="Cambria"/>
          <w:b/>
          <w:bCs/>
          <w:sz w:val="22"/>
          <w:szCs w:val="22"/>
        </w:rPr>
        <w:t>.</w:t>
      </w:r>
    </w:p>
    <w:p w14:paraId="2E37B3C0" w14:textId="034E680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47AF9">
        <w:rPr>
          <w:rFonts w:ascii="Cambria" w:eastAsia="Times New Roman" w:hAnsi="Cambria" w:cs="Times New Roman"/>
          <w:lang w:eastAsia="en-IN" w:bidi="ta-IN"/>
        </w:rPr>
        <w:t>How can visualization guide feature engineering?</w:t>
      </w:r>
    </w:p>
    <w:p w14:paraId="21D6ADAC" w14:textId="4C09867D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Visualization reveals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relationships, trends, and correlations between variables</w:t>
      </w:r>
      <w:r w:rsidRPr="00C47AF9">
        <w:rPr>
          <w:rFonts w:ascii="Cambria" w:hAnsi="Cambria"/>
          <w:sz w:val="22"/>
          <w:szCs w:val="22"/>
        </w:rPr>
        <w:t>.</w:t>
      </w:r>
    </w:p>
    <w:p w14:paraId="43D1713B" w14:textId="24793EC1" w:rsidR="00C47AF9" w:rsidRPr="00C47AF9" w:rsidRDefault="00C47AF9" w:rsidP="00C47AF9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47AF9">
        <w:rPr>
          <w:rFonts w:ascii="Cambria" w:hAnsi="Cambria"/>
          <w:sz w:val="22"/>
          <w:szCs w:val="22"/>
        </w:rPr>
        <w:t xml:space="preserve">These insights help in creating </w:t>
      </w:r>
      <w:r w:rsidRPr="00C47AF9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new meaningful features</w:t>
      </w:r>
      <w:r w:rsidRPr="00C47AF9">
        <w:rPr>
          <w:rFonts w:ascii="Cambria" w:hAnsi="Cambria"/>
          <w:sz w:val="22"/>
          <w:szCs w:val="22"/>
        </w:rPr>
        <w:t xml:space="preserve"> that improve model performance.</w:t>
      </w:r>
    </w:p>
    <w:p w14:paraId="3719C3DD" w14:textId="77777777" w:rsidR="00C47AF9" w:rsidRPr="00C47AF9" w:rsidRDefault="00C47AF9" w:rsidP="00C47AF9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512EFFA" w14:textId="77777777" w:rsidR="00C47AF9" w:rsidRPr="00C47AF9" w:rsidRDefault="00C47AF9" w:rsidP="00C47AF9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1AB3958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C47AF9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C47AF9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C47AF9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C47AF9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C47AF9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C47AF9">
              <w:rPr>
                <w:rFonts w:cs="Times New Roman"/>
                <w:b/>
              </w:rPr>
              <w:t>Max</w:t>
            </w:r>
            <w:r w:rsidRPr="00C47AF9">
              <w:rPr>
                <w:rFonts w:cs="Times New Roman"/>
                <w:b/>
                <w:spacing w:val="-1"/>
              </w:rPr>
              <w:t xml:space="preserve"> </w:t>
            </w:r>
            <w:r w:rsidRPr="00C47AF9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C47AF9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C47AF9">
              <w:rPr>
                <w:rFonts w:cs="Times New Roman"/>
                <w:b/>
              </w:rPr>
              <w:t>Marks Awarded</w:t>
            </w:r>
          </w:p>
        </w:tc>
      </w:tr>
      <w:tr w:rsidR="00CE209C" w:rsidRPr="00C47AF9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C47AF9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C47AF9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C47AF9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C47AF9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C47AF9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C47AF9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C47AF9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C47AF9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C47AF9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C47AF9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C47AF9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C47AF9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C47AF9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C47AF9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C47AF9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C47AF9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C47AF9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C47AF9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C47AF9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C47AF9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C47AF9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C47AF9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C47AF9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C47AF9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C47AF9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C47AF9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C47AF9">
              <w:rPr>
                <w:rFonts w:cs="Times New Roman"/>
                <w:b/>
                <w:bCs/>
              </w:rPr>
              <w:t>Faculty</w:t>
            </w:r>
            <w:r w:rsidRPr="00C47AF9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C47AF9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C47AF9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C47AF9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C47AF9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C47AF9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Pr="00C47AF9" w:rsidRDefault="00236C10">
      <w:pPr>
        <w:rPr>
          <w:rFonts w:ascii="Cambria" w:hAnsi="Cambria"/>
        </w:rPr>
      </w:pPr>
    </w:p>
    <w:sectPr w:rsidR="00236C10" w:rsidRPr="00C47AF9" w:rsidSect="00CE209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E0"/>
    <w:multiLevelType w:val="hybridMultilevel"/>
    <w:tmpl w:val="12DCE15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CCB072D"/>
    <w:multiLevelType w:val="hybridMultilevel"/>
    <w:tmpl w:val="D90ADB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9B79D1"/>
    <w:multiLevelType w:val="hybridMultilevel"/>
    <w:tmpl w:val="22707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16330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61769"/>
    <w:multiLevelType w:val="multilevel"/>
    <w:tmpl w:val="A06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22A1"/>
    <w:multiLevelType w:val="hybridMultilevel"/>
    <w:tmpl w:val="7848EB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90AAF"/>
    <w:multiLevelType w:val="hybridMultilevel"/>
    <w:tmpl w:val="3FF62F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701E8B"/>
    <w:multiLevelType w:val="hybridMultilevel"/>
    <w:tmpl w:val="DFBEFB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955D7B"/>
    <w:multiLevelType w:val="hybridMultilevel"/>
    <w:tmpl w:val="072C88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506ABC"/>
    <w:multiLevelType w:val="hybridMultilevel"/>
    <w:tmpl w:val="ECBEB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55090"/>
    <w:multiLevelType w:val="multilevel"/>
    <w:tmpl w:val="C09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52907"/>
    <w:multiLevelType w:val="hybridMultilevel"/>
    <w:tmpl w:val="35A8D4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DA4C14"/>
    <w:multiLevelType w:val="hybridMultilevel"/>
    <w:tmpl w:val="A148CB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D739C3"/>
    <w:multiLevelType w:val="hybridMultilevel"/>
    <w:tmpl w:val="3E7448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4A6078"/>
    <w:multiLevelType w:val="hybridMultilevel"/>
    <w:tmpl w:val="536E1A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A8497C"/>
    <w:multiLevelType w:val="hybridMultilevel"/>
    <w:tmpl w:val="999C69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5F0CE1"/>
    <w:multiLevelType w:val="hybridMultilevel"/>
    <w:tmpl w:val="A5D8C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9D3E62"/>
    <w:multiLevelType w:val="hybridMultilevel"/>
    <w:tmpl w:val="1020EC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2"/>
  </w:num>
  <w:num w:numId="2" w16cid:durableId="336200858">
    <w:abstractNumId w:val="19"/>
  </w:num>
  <w:num w:numId="3" w16cid:durableId="954285534">
    <w:abstractNumId w:val="21"/>
  </w:num>
  <w:num w:numId="4" w16cid:durableId="1685206487">
    <w:abstractNumId w:val="5"/>
  </w:num>
  <w:num w:numId="5" w16cid:durableId="1858470911">
    <w:abstractNumId w:val="18"/>
  </w:num>
  <w:num w:numId="6" w16cid:durableId="2081441391">
    <w:abstractNumId w:val="11"/>
  </w:num>
  <w:num w:numId="7" w16cid:durableId="1314409192">
    <w:abstractNumId w:val="13"/>
  </w:num>
  <w:num w:numId="8" w16cid:durableId="1006329164">
    <w:abstractNumId w:val="0"/>
  </w:num>
  <w:num w:numId="9" w16cid:durableId="951091016">
    <w:abstractNumId w:val="17"/>
  </w:num>
  <w:num w:numId="10" w16cid:durableId="1892616574">
    <w:abstractNumId w:val="7"/>
  </w:num>
  <w:num w:numId="11" w16cid:durableId="660694180">
    <w:abstractNumId w:val="10"/>
  </w:num>
  <w:num w:numId="12" w16cid:durableId="191577149">
    <w:abstractNumId w:val="4"/>
  </w:num>
  <w:num w:numId="13" w16cid:durableId="945431218">
    <w:abstractNumId w:val="3"/>
  </w:num>
  <w:num w:numId="14" w16cid:durableId="794371442">
    <w:abstractNumId w:val="8"/>
  </w:num>
  <w:num w:numId="15" w16cid:durableId="576786754">
    <w:abstractNumId w:val="6"/>
  </w:num>
  <w:num w:numId="16" w16cid:durableId="1399400069">
    <w:abstractNumId w:val="16"/>
  </w:num>
  <w:num w:numId="17" w16cid:durableId="294257883">
    <w:abstractNumId w:val="12"/>
  </w:num>
  <w:num w:numId="18" w16cid:durableId="1902593551">
    <w:abstractNumId w:val="15"/>
  </w:num>
  <w:num w:numId="19" w16cid:durableId="420638764">
    <w:abstractNumId w:val="1"/>
  </w:num>
  <w:num w:numId="20" w16cid:durableId="1508789846">
    <w:abstractNumId w:val="14"/>
  </w:num>
  <w:num w:numId="21" w16cid:durableId="26757437">
    <w:abstractNumId w:val="9"/>
  </w:num>
  <w:num w:numId="22" w16cid:durableId="19592928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047787"/>
    <w:rsid w:val="00236C10"/>
    <w:rsid w:val="00380780"/>
    <w:rsid w:val="005B0080"/>
    <w:rsid w:val="00650DE2"/>
    <w:rsid w:val="0083104D"/>
    <w:rsid w:val="00C161C8"/>
    <w:rsid w:val="00C47AF9"/>
    <w:rsid w:val="00CE209C"/>
    <w:rsid w:val="00E2412F"/>
    <w:rsid w:val="00E56568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47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1" ma:contentTypeDescription="Create a new document." ma:contentTypeScope="" ma:versionID="9c6300613552e39b4d552b258dc8d2d3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4fbee2fe0217bdca31ac9ba11b396315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3AC3BADD-82F1-4BC5-8B81-EDA56F4FD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480</Words>
  <Characters>3086</Characters>
  <Application>Microsoft Office Word</Application>
  <DocSecurity>0</DocSecurity>
  <Lines>118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Siju N 23BAD115</cp:lastModifiedBy>
  <cp:revision>2</cp:revision>
  <dcterms:created xsi:type="dcterms:W3CDTF">2026-01-11T13:11:00Z</dcterms:created>
  <dcterms:modified xsi:type="dcterms:W3CDTF">2026-01-11T13:11:00Z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