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Разгледайте папката “Решени варианти_PDF”.</w:t>
        <w:br w:type="textWrapping"/>
        <w:t xml:space="preserve">От там(най-вече) и от другите папки се падат някои от въпросите на изпита.</w:t>
        <w:br w:type="textWrapping"/>
        <w:br w:type="textWrapping"/>
        <w:t xml:space="preserve">Изпитът е комбинация от множество въпроси от всичките 4 раздела.</w:t>
        <w:br w:type="textWrapping"/>
        <w:br w:type="textWrapping"/>
        <w:t xml:space="preserve">Възможно е във варианта, който ви се падне да има въпроси от тези в папките. На някои хора им се падаха по 4-5 въпроса, на други по 15-на, което е на практика половината изпит, зависи от късмета.</w:t>
        <w:br w:type="textWrapping"/>
        <w:br w:type="textWrapping"/>
        <w:t xml:space="preserve">Така че решавайте и учете въпросите. :)</w:t>
        <w:br w:type="textWrapping"/>
        <w:br w:type="textWrapping"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