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За достъп до протоколи по ТЕ, отворете този линк:</w:t>
      </w:r>
      <w:r w:rsidDel="00000000" w:rsidR="00000000" w:rsidRPr="00000000">
        <w:rPr>
          <w:sz w:val="28"/>
          <w:szCs w:val="28"/>
          <w:rtl w:val="0"/>
        </w:rPr>
        <w:br w:type="textWrapping"/>
      </w:r>
      <w:hyperlink r:id="rId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https://goo.gl/fAJyaU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 и поискайте достъп. </w:t>
        <w:br w:type="textWrapping"/>
        <w:t xml:space="preserve">Другият начин е да ми пишете на мейл адрес: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tuhelp3r@gmail.com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или във facebook.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oo.gl/fAJyaU" TargetMode="External"/><Relationship Id="rId6" Type="http://schemas.openxmlformats.org/officeDocument/2006/relationships/hyperlink" Target="mailto:tuhelp3r@gmail.com" TargetMode="External"/></Relationships>
</file>