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56" w:rsidRPr="001829F2" w:rsidRDefault="00872356" w:rsidP="001829F2">
      <w:pPr>
        <w:numPr>
          <w:ilvl w:val="0"/>
          <w:numId w:val="1"/>
        </w:numPr>
        <w:jc w:val="center"/>
        <w:rPr>
          <w:b/>
          <w:sz w:val="40"/>
        </w:rPr>
      </w:pPr>
      <w:r w:rsidRPr="001829F2">
        <w:rPr>
          <w:b/>
          <w:sz w:val="40"/>
        </w:rPr>
        <w:t>Средномесечната големина на партидата</w:t>
      </w:r>
    </w:p>
    <w:p w:rsidR="001829F2" w:rsidRPr="001829F2" w:rsidRDefault="001829F2" w:rsidP="001829F2">
      <w:pPr>
        <w:ind w:left="1068"/>
        <w:rPr>
          <w:b/>
          <w:sz w:val="28"/>
        </w:rPr>
      </w:pPr>
    </w:p>
    <w:p w:rsidR="00872356" w:rsidRPr="001829F2" w:rsidRDefault="00872356" w:rsidP="00872356">
      <w:pPr>
        <w:numPr>
          <w:ilvl w:val="1"/>
          <w:numId w:val="1"/>
        </w:numPr>
        <w:rPr>
          <w:b/>
          <w:sz w:val="24"/>
        </w:rPr>
      </w:pPr>
      <w:r w:rsidRPr="001829F2">
        <w:rPr>
          <w:b/>
          <w:sz w:val="24"/>
        </w:rPr>
        <w:t>Определяне на годишния ефективен фонд на време на МПЗ</w:t>
      </w:r>
    </w:p>
    <w:p w:rsidR="00872356" w:rsidRPr="00872356" w:rsidRDefault="00872356" w:rsidP="00872356"/>
    <w:p w:rsidR="00872356" w:rsidRPr="00872356" w:rsidRDefault="00872356" w:rsidP="00872356">
      <w:r w:rsidRPr="00872356">
        <w:t>Feг = 60 . Др . Ксм . Тсм . Кисв [мин./год.]</w:t>
      </w:r>
    </w:p>
    <w:p w:rsidR="00872356" w:rsidRPr="00872356" w:rsidRDefault="00872356" w:rsidP="00872356"/>
    <w:p w:rsidR="00872356" w:rsidRPr="001829F2" w:rsidRDefault="00872356" w:rsidP="00872356">
      <w:pPr>
        <w:rPr>
          <w:b/>
        </w:rPr>
      </w:pPr>
      <w:r w:rsidRPr="001829F2">
        <w:rPr>
          <w:b/>
        </w:rPr>
        <w:t>Където:</w:t>
      </w:r>
    </w:p>
    <w:p w:rsidR="00872356" w:rsidRPr="00872356" w:rsidRDefault="00872356" w:rsidP="00872356">
      <w:r w:rsidRPr="00872356">
        <w:t>Др – броят на работните дни в годината, бр./год.</w:t>
      </w:r>
    </w:p>
    <w:p w:rsidR="00872356" w:rsidRPr="00872356" w:rsidRDefault="00872356" w:rsidP="00872356">
      <w:r w:rsidRPr="00872356">
        <w:t>Ксм – коефициент на сменност</w:t>
      </w:r>
    </w:p>
    <w:p w:rsidR="00872356" w:rsidRPr="00872356" w:rsidRDefault="00872356" w:rsidP="00872356">
      <w:r w:rsidRPr="00872356">
        <w:t>Тсм – продължителност на смяната, ч.</w:t>
      </w:r>
    </w:p>
    <w:p w:rsidR="00872356" w:rsidRDefault="00872356" w:rsidP="00872356">
      <w:r w:rsidRPr="00872356">
        <w:t>Кисв – коефициент на използване на сменното време</w:t>
      </w:r>
    </w:p>
    <w:p w:rsidR="00422543" w:rsidRPr="00422543" w:rsidRDefault="00422543" w:rsidP="00872356">
      <w:r w:rsidRPr="00422543">
        <w:rPr>
          <w:lang w:val="ru-RU"/>
        </w:rPr>
        <w:t xml:space="preserve">249 </w:t>
      </w:r>
      <w:r>
        <w:t xml:space="preserve">дни ще бъдат официалните работни дни през 2021година. Както следва ще бъде изполвано във формулата. </w:t>
      </w:r>
    </w:p>
    <w:p w:rsidR="00872356" w:rsidRPr="00872356" w:rsidRDefault="00872356" w:rsidP="00872356"/>
    <w:p w:rsidR="00872356" w:rsidRPr="001829F2" w:rsidRDefault="00872356" w:rsidP="001829F2">
      <w:pPr>
        <w:jc w:val="center"/>
        <w:rPr>
          <w:b/>
          <w:sz w:val="28"/>
        </w:rPr>
      </w:pPr>
      <w:r w:rsidRPr="001829F2">
        <w:rPr>
          <w:b/>
          <w:sz w:val="28"/>
        </w:rPr>
        <w:t>Feг = 60 . 249 . 1 . 8 . 0,80 = 95616 мин/год</w:t>
      </w:r>
    </w:p>
    <w:p w:rsidR="00872356" w:rsidRDefault="00872356" w:rsidP="00872356"/>
    <w:p w:rsidR="001829F2" w:rsidRDefault="001829F2" w:rsidP="00872356"/>
    <w:p w:rsidR="001829F2" w:rsidRPr="00872356" w:rsidRDefault="001829F2" w:rsidP="00872356"/>
    <w:p w:rsidR="00872356" w:rsidRPr="001829F2" w:rsidRDefault="00872356" w:rsidP="001829F2">
      <w:pPr>
        <w:numPr>
          <w:ilvl w:val="1"/>
          <w:numId w:val="1"/>
        </w:numPr>
        <w:jc w:val="center"/>
        <w:rPr>
          <w:b/>
          <w:sz w:val="40"/>
        </w:rPr>
      </w:pPr>
      <w:r w:rsidRPr="001829F2">
        <w:rPr>
          <w:b/>
          <w:sz w:val="40"/>
        </w:rPr>
        <w:t>Определяне на диапазона на изменение на коефициента на масовост</w:t>
      </w:r>
    </w:p>
    <w:p w:rsidR="00872356" w:rsidRPr="001829F2" w:rsidRDefault="00872356" w:rsidP="00872356">
      <w:pPr>
        <w:rPr>
          <w:sz w:val="24"/>
        </w:rPr>
      </w:pPr>
      <w:r w:rsidRPr="001829F2">
        <w:rPr>
          <w:sz w:val="24"/>
        </w:rPr>
        <w:t xml:space="preserve">За решаване на задачата </w:t>
      </w:r>
      <w:r w:rsidR="00D81333">
        <w:rPr>
          <w:sz w:val="24"/>
        </w:rPr>
        <w:t xml:space="preserve">изполваме данните от таблицата 1.1. </w:t>
      </w:r>
      <w:bookmarkStart w:id="0" w:name="_GoBack"/>
      <w:bookmarkEnd w:id="0"/>
      <w:r w:rsidRPr="001829F2">
        <w:rPr>
          <w:sz w:val="24"/>
        </w:rPr>
        <w:t>за групов участък типове на производство са единичен и малкосериен.</w:t>
      </w:r>
    </w:p>
    <w:p w:rsidR="00872356" w:rsidRPr="001829F2" w:rsidRDefault="00872356" w:rsidP="00872356">
      <w:pPr>
        <w:rPr>
          <w:sz w:val="24"/>
          <w:lang w:val="ru-RU"/>
        </w:rPr>
      </w:pPr>
      <w:r w:rsidRPr="001829F2">
        <w:rPr>
          <w:sz w:val="24"/>
        </w:rPr>
        <w:t>За различните типове на производство коефициентът на масовост варира в диапазон, определен от минималната и максималната стойност: Км</w:t>
      </w:r>
      <w:r w:rsidRPr="001829F2">
        <w:rPr>
          <w:sz w:val="24"/>
          <w:lang w:val="en-US"/>
        </w:rPr>
        <w:t>min</w:t>
      </w:r>
      <w:r w:rsidRPr="001829F2">
        <w:rPr>
          <w:sz w:val="24"/>
          <w:lang w:val="ru-RU"/>
        </w:rPr>
        <w:t xml:space="preserve"> ≤ </w:t>
      </w:r>
      <w:r w:rsidRPr="001829F2">
        <w:rPr>
          <w:sz w:val="24"/>
        </w:rPr>
        <w:t>Км</w:t>
      </w:r>
      <w:r w:rsidRPr="001829F2">
        <w:rPr>
          <w:sz w:val="24"/>
          <w:lang w:val="ru-RU"/>
        </w:rPr>
        <w:t xml:space="preserve"> ≤ </w:t>
      </w:r>
      <w:r w:rsidRPr="001829F2">
        <w:rPr>
          <w:sz w:val="24"/>
        </w:rPr>
        <w:t>Км</w:t>
      </w:r>
      <w:r w:rsidRPr="001829F2">
        <w:rPr>
          <w:sz w:val="24"/>
          <w:lang w:val="en-US"/>
        </w:rPr>
        <w:t>max</w:t>
      </w:r>
    </w:p>
    <w:p w:rsidR="00872356" w:rsidRPr="00872356" w:rsidRDefault="00872356" w:rsidP="00872356">
      <w:r w:rsidRPr="001829F2">
        <w:rPr>
          <w:sz w:val="24"/>
        </w:rPr>
        <w:t xml:space="preserve">За решаване на задачата диапазонът на изменение на коефициента на масовост в условията на групов участък, организиран в условията </w:t>
      </w:r>
      <w:r w:rsidRPr="00872356">
        <w:t>на единичното и малкосерииното производство, е:</w:t>
      </w:r>
    </w:p>
    <w:p w:rsidR="00872356" w:rsidRPr="00872356" w:rsidRDefault="00872356" w:rsidP="00872356">
      <w:r w:rsidRPr="00872356">
        <w:t>от</w:t>
      </w:r>
      <w:r>
        <w:t xml:space="preserve"> Кмmin = 0,025 до Кмmax = 0,05 </w:t>
      </w:r>
    </w:p>
    <w:p w:rsidR="00872356" w:rsidRPr="00872356" w:rsidRDefault="00872356" w:rsidP="00872356"/>
    <w:p w:rsidR="00872356" w:rsidRPr="001829F2" w:rsidRDefault="00872356" w:rsidP="001829F2">
      <w:pPr>
        <w:numPr>
          <w:ilvl w:val="1"/>
          <w:numId w:val="1"/>
        </w:numPr>
        <w:jc w:val="center"/>
        <w:rPr>
          <w:b/>
          <w:sz w:val="36"/>
        </w:rPr>
      </w:pPr>
      <w:r w:rsidRPr="001829F2">
        <w:rPr>
          <w:b/>
          <w:sz w:val="36"/>
        </w:rPr>
        <w:lastRenderedPageBreak/>
        <w:t xml:space="preserve">Определяне на минималната и максималната </w:t>
      </w:r>
      <w:r w:rsidRPr="001829F2">
        <w:rPr>
          <w:b/>
          <w:sz w:val="40"/>
        </w:rPr>
        <w:t>средномесечна</w:t>
      </w:r>
      <w:r w:rsidRPr="001829F2">
        <w:rPr>
          <w:b/>
          <w:sz w:val="36"/>
        </w:rPr>
        <w:t xml:space="preserve"> големина на партидата</w:t>
      </w:r>
    </w:p>
    <w:p w:rsidR="00872356" w:rsidRPr="00872356" w:rsidRDefault="00D81333" w:rsidP="0087235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872356" w:rsidRPr="00872356" w:rsidRDefault="00D81333" w:rsidP="008723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872356" w:rsidRPr="00872356" w:rsidRDefault="00872356" w:rsidP="00872356"/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sub>
            </m:sSub>
          </m:sub>
        </m:sSub>
      </m:oMath>
      <w:r w:rsidR="00872356" w:rsidRPr="00872356">
        <w:t>– минимален годишен обем на производството, бр./год.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</m:sub>
        </m:sSub>
      </m:oMath>
      <w:r w:rsidR="00872356" w:rsidRPr="00872356">
        <w:t>– максимален годишен обем на производството, бр./год</w:t>
      </w:r>
    </w:p>
    <w:p w:rsidR="00872356" w:rsidRPr="00872356" w:rsidRDefault="00872356" w:rsidP="00872356"/>
    <w:p w:rsidR="00872356" w:rsidRPr="00872356" w:rsidRDefault="00D81333" w:rsidP="008723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:rsidR="00872356" w:rsidRPr="00872356" w:rsidRDefault="00872356" w:rsidP="00872356"/>
    <w:p w:rsidR="00872356" w:rsidRPr="00872356" w:rsidRDefault="00D81333" w:rsidP="008723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:rsidR="00872356" w:rsidRPr="00872356" w:rsidRDefault="00872356" w:rsidP="00872356">
      <w:r w:rsidRPr="00872356">
        <w:t>Където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ег</m:t>
            </m:r>
          </m:sub>
        </m:sSub>
      </m:oMath>
      <w:r w:rsidR="00872356" w:rsidRPr="00872356">
        <w:t>– годишният ефективен фонд на време, мин./год.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872356" w:rsidRPr="00872356">
        <w:t xml:space="preserve"> – нормовреме за изпълнение на j-та TO, мин./бр.</w:t>
      </w:r>
    </w:p>
    <w:p w:rsidR="00872356" w:rsidRPr="001829F2" w:rsidRDefault="00872356" w:rsidP="00872356">
      <w:pPr>
        <w:rPr>
          <w:lang w:val="ru-RU"/>
        </w:rPr>
      </w:pPr>
      <w:r w:rsidRPr="00872356">
        <w:t>(коригира се с коефициент 1,1 от оперативното време</w:t>
      </w:r>
      <w:r w:rsidRPr="001829F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оп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1829F2">
        <w:rPr>
          <w:lang w:val="ru-RU"/>
        </w:rPr>
        <w:t>)</w:t>
      </w:r>
    </w:p>
    <w:p w:rsidR="00872356" w:rsidRPr="00872356" w:rsidRDefault="00872356" w:rsidP="00872356">
      <w:r w:rsidRPr="00872356">
        <w:t>J – броят на ТО за производството на изделието (полуфабриката), бр.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sub>
        </m:sSub>
      </m:oMath>
      <w:r w:rsidR="00872356" w:rsidRPr="0087235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sub>
        </m:sSub>
      </m:oMath>
      <w:r w:rsidR="00872356" w:rsidRPr="00872356">
        <w:t xml:space="preserve">  – мин. и макс. ст-ти на коефициента на масовост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sub>
        </m:sSub>
      </m:oMath>
      <w:r w:rsidR="00872356" w:rsidRPr="0087235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ax</m:t>
                </m:r>
              </m:sub>
            </m:sSub>
          </m:sub>
        </m:sSub>
      </m:oMath>
      <w:r w:rsidR="00872356" w:rsidRPr="00872356">
        <w:t xml:space="preserve"> – мин. и макс. средномесечна големина на партидата </w:t>
      </w:r>
    </w:p>
    <w:p w:rsidR="00872356" w:rsidRPr="00872356" w:rsidRDefault="00872356" w:rsidP="00872356"/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872356" w:rsidRPr="001829F2">
        <w:rPr>
          <w:lang w:val="ru-RU"/>
        </w:rPr>
        <w:t xml:space="preserve"> = </w:t>
      </w:r>
      <w:proofErr w:type="gramStart"/>
      <w:r w:rsidR="00872356" w:rsidRPr="001829F2">
        <w:rPr>
          <w:lang w:val="ru-RU"/>
        </w:rPr>
        <w:t>7 .</w:t>
      </w:r>
      <w:proofErr w:type="gramEnd"/>
      <w:r w:rsidR="00872356" w:rsidRPr="001829F2">
        <w:rPr>
          <w:lang w:val="ru-RU"/>
        </w:rPr>
        <w:t xml:space="preserve"> 1,1 = 7,7 </w:t>
      </w:r>
      <w:r w:rsidR="00872356" w:rsidRPr="00872356">
        <w:t>мин/бр.</w:t>
      </w:r>
    </w:p>
    <w:p w:rsidR="00872356" w:rsidRPr="001829F2" w:rsidRDefault="00D81333" w:rsidP="0087235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872356" w:rsidRPr="001829F2">
        <w:rPr>
          <w:lang w:val="ru-RU"/>
        </w:rPr>
        <w:t xml:space="preserve"> = </w:t>
      </w:r>
      <w:proofErr w:type="gramStart"/>
      <w:r w:rsidR="00872356" w:rsidRPr="001829F2">
        <w:rPr>
          <w:lang w:val="ru-RU"/>
        </w:rPr>
        <w:t>10 .</w:t>
      </w:r>
      <w:proofErr w:type="gramEnd"/>
      <w:r w:rsidR="00872356" w:rsidRPr="001829F2">
        <w:rPr>
          <w:lang w:val="ru-RU"/>
        </w:rPr>
        <w:t xml:space="preserve"> 1,1 = </w:t>
      </w:r>
      <w:r w:rsidR="00872356" w:rsidRPr="00872356">
        <w:t>11 мин/бр.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 w:rsidR="00872356" w:rsidRPr="001829F2">
        <w:rPr>
          <w:lang w:val="ru-RU"/>
        </w:rPr>
        <w:t xml:space="preserve"> = </w:t>
      </w:r>
      <w:proofErr w:type="gramStart"/>
      <w:r w:rsidR="00872356" w:rsidRPr="001829F2">
        <w:rPr>
          <w:lang w:val="ru-RU"/>
        </w:rPr>
        <w:t>3 .</w:t>
      </w:r>
      <w:proofErr w:type="gramEnd"/>
      <w:r w:rsidR="00872356" w:rsidRPr="001829F2">
        <w:rPr>
          <w:lang w:val="ru-RU"/>
        </w:rPr>
        <w:t xml:space="preserve"> 1,1 =</w:t>
      </w:r>
      <w:r w:rsidR="00872356" w:rsidRPr="00872356">
        <w:t xml:space="preserve"> 3,3 мин/бр.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sub>
        </m:sSub>
      </m:oMath>
      <w:r w:rsidR="00872356" w:rsidRPr="001829F2">
        <w:rPr>
          <w:lang w:val="ru-RU"/>
        </w:rPr>
        <w:t xml:space="preserve"> = </w:t>
      </w:r>
      <w:proofErr w:type="gramStart"/>
      <w:r w:rsidR="00872356" w:rsidRPr="001829F2">
        <w:rPr>
          <w:lang w:val="ru-RU"/>
        </w:rPr>
        <w:t>12 .</w:t>
      </w:r>
      <w:proofErr w:type="gramEnd"/>
      <w:r w:rsidR="00872356" w:rsidRPr="001829F2">
        <w:rPr>
          <w:lang w:val="ru-RU"/>
        </w:rPr>
        <w:t xml:space="preserve"> 1,1 = </w:t>
      </w:r>
      <w:r w:rsidR="00872356" w:rsidRPr="00872356">
        <w:t>13,2 мин/бр.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sub>
        </m:sSub>
      </m:oMath>
      <w:r w:rsidR="00872356" w:rsidRPr="001829F2">
        <w:rPr>
          <w:lang w:val="ru-RU"/>
        </w:rPr>
        <w:t xml:space="preserve"> = </w:t>
      </w:r>
      <w:proofErr w:type="gramStart"/>
      <w:r w:rsidR="00872356" w:rsidRPr="001829F2">
        <w:rPr>
          <w:lang w:val="ru-RU"/>
        </w:rPr>
        <w:t>15 .</w:t>
      </w:r>
      <w:proofErr w:type="gramEnd"/>
      <w:r w:rsidR="00872356" w:rsidRPr="001829F2">
        <w:rPr>
          <w:lang w:val="ru-RU"/>
        </w:rPr>
        <w:t xml:space="preserve"> 1,1 = </w:t>
      </w:r>
      <w:r w:rsidR="00872356" w:rsidRPr="00872356">
        <w:t>16,5 мин/бр.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b>
            </m:sSub>
          </m:sub>
        </m:sSub>
      </m:oMath>
      <w:r w:rsidR="00872356" w:rsidRPr="001829F2">
        <w:rPr>
          <w:lang w:val="ru-RU"/>
        </w:rPr>
        <w:t xml:space="preserve"> = </w:t>
      </w:r>
      <w:proofErr w:type="gramStart"/>
      <w:r w:rsidR="00872356" w:rsidRPr="001829F2">
        <w:rPr>
          <w:lang w:val="ru-RU"/>
        </w:rPr>
        <w:t>9 .</w:t>
      </w:r>
      <w:proofErr w:type="gramEnd"/>
      <w:r w:rsidR="00872356" w:rsidRPr="001829F2">
        <w:rPr>
          <w:lang w:val="ru-RU"/>
        </w:rPr>
        <w:t xml:space="preserve"> 1,1 =</w:t>
      </w:r>
      <w:r w:rsidR="00872356" w:rsidRPr="00872356">
        <w:t xml:space="preserve"> 9,9 мин/бр.</w:t>
      </w:r>
    </w:p>
    <w:p w:rsidR="00872356" w:rsidRPr="00872356" w:rsidRDefault="00D81333" w:rsidP="00872356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=7,7+11+3,3+13,2+16,5+9,9=61,6 мин/бр</m:t>
          </m:r>
        </m:oMath>
      </m:oMathPara>
    </w:p>
    <w:p w:rsidR="00872356" w:rsidRPr="00872356" w:rsidRDefault="00872356" w:rsidP="00872356"/>
    <w:p w:rsidR="00872356" w:rsidRPr="00872356" w:rsidRDefault="00D81333" w:rsidP="008723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95616 . 0,025 . 6</m:t>
              </m:r>
            </m:num>
            <m:den>
              <m:r>
                <w:rPr>
                  <w:rFonts w:ascii="Cambria Math" w:hAnsi="Cambria Math"/>
                </w:rPr>
                <m:t>61,6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14342,4</m:t>
              </m:r>
            </m:num>
            <m:den>
              <m:r>
                <w:rPr>
                  <w:rFonts w:ascii="Cambria Math" w:hAnsi="Cambria Math"/>
                </w:rPr>
                <m:t>61,6</m:t>
              </m:r>
            </m:den>
          </m:f>
          <m:r>
            <w:rPr>
              <w:rFonts w:ascii="Cambria Math" w:hAnsi="Cambria Math"/>
            </w:rPr>
            <m:t>=233 бр./год</m:t>
          </m:r>
        </m:oMath>
      </m:oMathPara>
    </w:p>
    <w:p w:rsidR="00872356" w:rsidRPr="00872356" w:rsidRDefault="00872356" w:rsidP="00872356"/>
    <w:p w:rsidR="00872356" w:rsidRPr="00872356" w:rsidRDefault="00D81333" w:rsidP="008723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95616 . 0,05 . 6</m:t>
              </m:r>
            </m:num>
            <m:den>
              <m:r>
                <w:rPr>
                  <w:rFonts w:ascii="Cambria Math" w:hAnsi="Cambria Math"/>
                </w:rPr>
                <m:t>61,6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28684,8</m:t>
              </m:r>
            </m:num>
            <m:den>
              <m:r>
                <w:rPr>
                  <w:rFonts w:ascii="Cambria Math" w:hAnsi="Cambria Math"/>
                </w:rPr>
                <m:t>61,6</m:t>
              </m:r>
            </m:den>
          </m:f>
          <m:r>
            <w:rPr>
              <w:rFonts w:ascii="Cambria Math" w:hAnsi="Cambria Math"/>
            </w:rPr>
            <m:t>=466 бр./год</m:t>
          </m:r>
        </m:oMath>
      </m:oMathPara>
    </w:p>
    <w:p w:rsidR="00872356" w:rsidRPr="00872356" w:rsidRDefault="00872356" w:rsidP="00872356"/>
    <w:p w:rsidR="00872356" w:rsidRPr="00872356" w:rsidRDefault="00D81333" w:rsidP="00872356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233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=19 бр./мес</m:t>
          </m:r>
        </m:oMath>
      </m:oMathPara>
    </w:p>
    <w:p w:rsidR="00872356" w:rsidRPr="00872356" w:rsidRDefault="00D81333" w:rsidP="008723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=39 бр./мес</m:t>
          </m:r>
        </m:oMath>
      </m:oMathPara>
    </w:p>
    <w:p w:rsidR="00872356" w:rsidRPr="00872356" w:rsidRDefault="00872356" w:rsidP="00872356"/>
    <w:p w:rsidR="00872356" w:rsidRPr="001829F2" w:rsidRDefault="00872356" w:rsidP="001829F2">
      <w:pPr>
        <w:numPr>
          <w:ilvl w:val="1"/>
          <w:numId w:val="1"/>
        </w:numPr>
        <w:jc w:val="center"/>
        <w:rPr>
          <w:b/>
          <w:sz w:val="40"/>
        </w:rPr>
      </w:pPr>
      <w:r w:rsidRPr="001829F2">
        <w:rPr>
          <w:b/>
          <w:sz w:val="40"/>
        </w:rPr>
        <w:t>Определяне на средномесечната големина на партидата</w:t>
      </w:r>
    </w:p>
    <w:p w:rsidR="00872356" w:rsidRPr="001829F2" w:rsidRDefault="00872356" w:rsidP="00872356">
      <w:pPr>
        <w:rPr>
          <w:b/>
        </w:rPr>
      </w:pPr>
    </w:p>
    <w:p w:rsidR="00872356" w:rsidRPr="001829F2" w:rsidRDefault="001829F2" w:rsidP="00872356">
      <w:pPr>
        <w:rPr>
          <w:b/>
          <w:lang w:val="ru-RU"/>
        </w:rPr>
      </w:pPr>
      <m:oMath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>)/2</m:t>
        </m:r>
      </m:oMath>
      <w:r w:rsidR="00872356" w:rsidRPr="001829F2">
        <w:rPr>
          <w:b/>
          <w:lang w:val="ru-RU"/>
        </w:rPr>
        <w:t xml:space="preserve"> = (19+39)/2 = 29 </w:t>
      </w:r>
      <w:r w:rsidR="00872356" w:rsidRPr="001829F2">
        <w:rPr>
          <w:b/>
        </w:rPr>
        <w:t>бр. /мес</w:t>
      </w:r>
      <w:r w:rsidR="00872356" w:rsidRPr="001829F2">
        <w:rPr>
          <w:b/>
          <w:lang w:val="ru-RU"/>
        </w:rPr>
        <w:t xml:space="preserve"> </w:t>
      </w:r>
    </w:p>
    <w:p w:rsidR="00872356" w:rsidRPr="001829F2" w:rsidRDefault="00872356" w:rsidP="001829F2">
      <w:pPr>
        <w:jc w:val="center"/>
        <w:rPr>
          <w:b/>
          <w:sz w:val="40"/>
          <w:lang w:val="ru-RU"/>
        </w:rPr>
      </w:pPr>
    </w:p>
    <w:p w:rsidR="00872356" w:rsidRPr="001829F2" w:rsidRDefault="00872356" w:rsidP="001829F2">
      <w:pPr>
        <w:numPr>
          <w:ilvl w:val="1"/>
          <w:numId w:val="1"/>
        </w:numPr>
        <w:jc w:val="center"/>
        <w:rPr>
          <w:b/>
          <w:sz w:val="40"/>
        </w:rPr>
      </w:pPr>
      <w:r w:rsidRPr="001829F2">
        <w:rPr>
          <w:b/>
          <w:sz w:val="40"/>
        </w:rPr>
        <w:t>Определяне типа на производството чрез Км</w:t>
      </w:r>
    </w:p>
    <w:p w:rsidR="00872356" w:rsidRPr="00872356" w:rsidRDefault="00872356" w:rsidP="00872356"/>
    <w:p w:rsidR="00872356" w:rsidRPr="00872356" w:rsidRDefault="00D81333" w:rsidP="0087235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ср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усл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Q .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.  J</m:t>
              </m:r>
            </m:den>
          </m:f>
        </m:oMath>
      </m:oMathPara>
    </w:p>
    <w:p w:rsidR="00872356" w:rsidRPr="00872356" w:rsidRDefault="00872356" w:rsidP="00872356">
      <w:r w:rsidRPr="00872356">
        <w:t>Където: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ср</m:t>
                </m:r>
              </m:sub>
            </m:sSub>
          </m:sub>
        </m:sSub>
      </m:oMath>
      <w:r w:rsidR="00872356" w:rsidRPr="001829F2">
        <w:rPr>
          <w:lang w:val="ru-RU"/>
        </w:rPr>
        <w:t xml:space="preserve"> </w:t>
      </w:r>
      <w:r w:rsidR="00872356" w:rsidRPr="00872356">
        <w:t>– средното нормовреме за изпълнение на една технологична операция, мин/бр.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усл</m:t>
            </m:r>
          </m:sub>
        </m:sSub>
      </m:oMath>
      <w:r w:rsidR="00872356" w:rsidRPr="001829F2">
        <w:rPr>
          <w:lang w:val="ru-RU"/>
        </w:rPr>
        <w:t xml:space="preserve"> </w:t>
      </w:r>
      <w:r w:rsidR="00872356" w:rsidRPr="00872356">
        <w:t>– условният ритъм на производството на изделието (полуфабриката) или услугата през годината, мин/бр.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="00872356" w:rsidRPr="001829F2">
        <w:rPr>
          <w:lang w:val="ru-RU"/>
        </w:rPr>
        <w:t xml:space="preserve"> </w:t>
      </w:r>
      <w:r w:rsidR="00872356" w:rsidRPr="00872356">
        <w:t xml:space="preserve">– нормата за време на </w:t>
      </w:r>
      <w:r w:rsidR="00872356" w:rsidRPr="00872356">
        <w:rPr>
          <w:lang w:val="en-US"/>
        </w:rPr>
        <w:t>j</w:t>
      </w:r>
      <w:r w:rsidR="00872356" w:rsidRPr="001829F2">
        <w:rPr>
          <w:lang w:val="ru-RU"/>
        </w:rPr>
        <w:t>-</w:t>
      </w:r>
      <w:r w:rsidR="00872356" w:rsidRPr="00872356">
        <w:t>тата технологична операция, мин</w:t>
      </w:r>
    </w:p>
    <w:p w:rsidR="00872356" w:rsidRPr="00872356" w:rsidRDefault="00872356" w:rsidP="00872356">
      <w:r w:rsidRPr="00872356">
        <w:rPr>
          <w:lang w:val="en-US"/>
        </w:rPr>
        <w:t>J</w:t>
      </w:r>
      <w:r w:rsidRPr="001829F2">
        <w:rPr>
          <w:lang w:val="ru-RU"/>
        </w:rPr>
        <w:t xml:space="preserve"> </w:t>
      </w:r>
      <w:r w:rsidRPr="00872356">
        <w:t xml:space="preserve">– </w:t>
      </w:r>
      <w:proofErr w:type="gramStart"/>
      <w:r w:rsidRPr="00872356">
        <w:t>общият</w:t>
      </w:r>
      <w:proofErr w:type="gramEnd"/>
      <w:r w:rsidRPr="00872356">
        <w:t xml:space="preserve"> брой технологични операции за изработване на изделието или за извършване на услугата, бр.</w:t>
      </w:r>
    </w:p>
    <w:p w:rsidR="00872356" w:rsidRPr="00872356" w:rsidRDefault="00D81333" w:rsidP="00872356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872356" w:rsidRPr="001829F2">
        <w:rPr>
          <w:lang w:val="ru-RU"/>
        </w:rPr>
        <w:t xml:space="preserve"> </w:t>
      </w:r>
      <w:r w:rsidR="00872356" w:rsidRPr="00872356">
        <w:t>– годишният ефективен фонд от време на предприятието (неговото произведено звено), в което се изработва изделието или се извършва услугата, бр.</w:t>
      </w:r>
    </w:p>
    <w:p w:rsidR="00872356" w:rsidRPr="00872356" w:rsidRDefault="00872356" w:rsidP="00872356">
      <w:r w:rsidRPr="00872356">
        <w:rPr>
          <w:lang w:val="en-US"/>
        </w:rPr>
        <w:t>Q</w:t>
      </w:r>
      <w:r w:rsidRPr="001829F2">
        <w:rPr>
          <w:lang w:val="ru-RU"/>
        </w:rPr>
        <w:t xml:space="preserve"> </w:t>
      </w:r>
      <w:r w:rsidRPr="00872356">
        <w:t xml:space="preserve">– </w:t>
      </w:r>
      <w:proofErr w:type="gramStart"/>
      <w:r w:rsidRPr="00872356">
        <w:t>годишният</w:t>
      </w:r>
      <w:proofErr w:type="gramEnd"/>
      <w:r w:rsidRPr="00872356">
        <w:t xml:space="preserve"> обмен на производство на изделието или извършената услуга, бр.</w:t>
      </w:r>
    </w:p>
    <w:p w:rsidR="00872356" w:rsidRPr="00872356" w:rsidRDefault="00D81333" w:rsidP="0087235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Q .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.  J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348 . 61,6 </m:t>
              </m:r>
            </m:num>
            <m:den>
              <m:r>
                <w:rPr>
                  <w:rFonts w:ascii="Cambria Math" w:hAnsi="Cambria Math"/>
                  <w:lang w:val="en-US"/>
                </w:rPr>
                <m:t>95616 . 6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21436,8</m:t>
              </m:r>
            </m:num>
            <m:den>
              <m:r>
                <w:rPr>
                  <w:rFonts w:ascii="Cambria Math" w:hAnsi="Cambria Math"/>
                  <w:lang w:val="en-US"/>
                </w:rPr>
                <m:t>573696</m:t>
              </m:r>
            </m:den>
          </m:f>
          <m:r>
            <w:rPr>
              <w:rFonts w:ascii="Cambria Math" w:hAnsi="Cambria Math"/>
              <w:lang w:val="en-US"/>
            </w:rPr>
            <m:t>=0,037</m:t>
          </m:r>
        </m:oMath>
      </m:oMathPara>
    </w:p>
    <w:p w:rsidR="00872356" w:rsidRPr="00872356" w:rsidRDefault="00872356" w:rsidP="00872356"/>
    <w:p w:rsidR="0021318A" w:rsidRDefault="0021318A"/>
    <w:sectPr w:rsidR="00213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2653"/>
    <w:multiLevelType w:val="multilevel"/>
    <w:tmpl w:val="18B2D3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014" w:hanging="384"/>
      </w:p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428" w:hanging="720"/>
      </w:pPr>
    </w:lvl>
    <w:lvl w:ilvl="4">
      <w:start w:val="1"/>
      <w:numFmt w:val="decimal"/>
      <w:isLgl/>
      <w:lvlText w:val="%1.%2.%3.%4.%5."/>
      <w:lvlJc w:val="left"/>
      <w:pPr>
        <w:ind w:left="1788" w:hanging="1080"/>
      </w:pPr>
    </w:lvl>
    <w:lvl w:ilvl="5">
      <w:start w:val="1"/>
      <w:numFmt w:val="decimal"/>
      <w:isLgl/>
      <w:lvlText w:val="%1.%2.%3.%4.%5.%6."/>
      <w:lvlJc w:val="left"/>
      <w:pPr>
        <w:ind w:left="1788" w:hanging="1080"/>
      </w:pPr>
    </w:lvl>
    <w:lvl w:ilvl="6">
      <w:start w:val="1"/>
      <w:numFmt w:val="decimal"/>
      <w:isLgl/>
      <w:lvlText w:val="%1.%2.%3.%4.%5.%6.%7."/>
      <w:lvlJc w:val="left"/>
      <w:pPr>
        <w:ind w:left="2148" w:hanging="1440"/>
      </w:p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56"/>
    <w:rsid w:val="001829F2"/>
    <w:rsid w:val="0021318A"/>
    <w:rsid w:val="00422543"/>
    <w:rsid w:val="00872356"/>
    <w:rsid w:val="00D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2425"/>
  <w15:chartTrackingRefBased/>
  <w15:docId w15:val="{6C0C6BC6-B092-4232-B09E-F7F719B3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Nikolay Sinorov</cp:lastModifiedBy>
  <cp:revision>4</cp:revision>
  <dcterms:created xsi:type="dcterms:W3CDTF">2021-04-15T20:18:00Z</dcterms:created>
  <dcterms:modified xsi:type="dcterms:W3CDTF">2021-04-26T17:06:00Z</dcterms:modified>
</cp:coreProperties>
</file>