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19DE" w:rsidRDefault="00F82ABC">
      <w:r>
        <w:rPr>
          <w:rFonts w:ascii="Calibri" w:eastAsia="Calibri" w:hAnsi="Calibri" w:cs="Calibri"/>
          <w:noProof/>
          <w:sz w:val="22"/>
        </w:rPr>
        <mc:AlternateContent>
          <mc:Choice Requires="wpg">
            <w:drawing>
              <wp:inline distT="0" distB="0" distL="0" distR="0" wp14:anchorId="693AD19A" wp14:editId="1087F277">
                <wp:extent cx="5943600" cy="739290"/>
                <wp:effectExtent l="0" t="0" r="19050" b="22860"/>
                <wp:docPr id="13086" name="Group 13086"/>
                <wp:cNvGraphicFramePr/>
                <a:graphic xmlns:a="http://schemas.openxmlformats.org/drawingml/2006/main">
                  <a:graphicData uri="http://schemas.microsoft.com/office/word/2010/wordprocessingGroup">
                    <wpg:wgp>
                      <wpg:cNvGrpSpPr/>
                      <wpg:grpSpPr>
                        <a:xfrm>
                          <a:off x="0" y="0"/>
                          <a:ext cx="5943600" cy="739290"/>
                          <a:chOff x="0" y="0"/>
                          <a:chExt cx="6187440" cy="769747"/>
                        </a:xfrm>
                      </wpg:grpSpPr>
                      <wps:wsp>
                        <wps:cNvPr id="6" name="Rectangle 6"/>
                        <wps:cNvSpPr/>
                        <wps:spPr>
                          <a:xfrm>
                            <a:off x="1045083" y="132603"/>
                            <a:ext cx="4179035" cy="240884"/>
                          </a:xfrm>
                          <a:prstGeom prst="rect">
                            <a:avLst/>
                          </a:prstGeom>
                          <a:ln>
                            <a:noFill/>
                          </a:ln>
                        </wps:spPr>
                        <wps:txbx>
                          <w:txbxContent>
                            <w:p w:rsidR="00F82ABC" w:rsidRDefault="00F82ABC" w:rsidP="00F82ABC">
                              <w:pPr>
                                <w:spacing w:after="160" w:line="259" w:lineRule="auto"/>
                                <w:ind w:left="0" w:firstLine="0"/>
                              </w:pPr>
                              <w:r>
                                <w:rPr>
                                  <w:b/>
                                  <w:sz w:val="32"/>
                                </w:rPr>
                                <w:t xml:space="preserve">ТЕХНИЧЕСКИ УНИВЕРСИТЕТ </w:t>
                              </w:r>
                            </w:p>
                          </w:txbxContent>
                        </wps:txbx>
                        <wps:bodyPr horzOverflow="overflow" vert="horz" lIns="0" tIns="0" rIns="0" bIns="0" rtlCol="0">
                          <a:noAutofit/>
                        </wps:bodyPr>
                      </wps:wsp>
                      <wps:wsp>
                        <wps:cNvPr id="7" name="Rectangle 7"/>
                        <wps:cNvSpPr/>
                        <wps:spPr>
                          <a:xfrm>
                            <a:off x="4189730" y="132603"/>
                            <a:ext cx="134790" cy="240884"/>
                          </a:xfrm>
                          <a:prstGeom prst="rect">
                            <a:avLst/>
                          </a:prstGeom>
                          <a:ln>
                            <a:noFill/>
                          </a:ln>
                        </wps:spPr>
                        <wps:txbx>
                          <w:txbxContent>
                            <w:p w:rsidR="00F82ABC" w:rsidRDefault="00F82ABC" w:rsidP="00F82ABC">
                              <w:pPr>
                                <w:spacing w:after="160" w:line="259" w:lineRule="auto"/>
                                <w:ind w:left="0" w:firstLine="0"/>
                              </w:pPr>
                              <w:r>
                                <w:rPr>
                                  <w:b/>
                                  <w:sz w:val="32"/>
                                </w:rPr>
                                <w:t>–</w:t>
                              </w:r>
                            </w:p>
                          </w:txbxContent>
                        </wps:txbx>
                        <wps:bodyPr horzOverflow="overflow" vert="horz" lIns="0" tIns="0" rIns="0" bIns="0" rtlCol="0">
                          <a:noAutofit/>
                        </wps:bodyPr>
                      </wps:wsp>
                      <wps:wsp>
                        <wps:cNvPr id="8" name="Rectangle 8"/>
                        <wps:cNvSpPr/>
                        <wps:spPr>
                          <a:xfrm>
                            <a:off x="4291838" y="89277"/>
                            <a:ext cx="67395" cy="298426"/>
                          </a:xfrm>
                          <a:prstGeom prst="rect">
                            <a:avLst/>
                          </a:prstGeom>
                          <a:ln>
                            <a:noFill/>
                          </a:ln>
                        </wps:spPr>
                        <wps:txbx>
                          <w:txbxContent>
                            <w:p w:rsidR="00F82ABC" w:rsidRDefault="00F82ABC" w:rsidP="00F82ABC">
                              <w:pPr>
                                <w:spacing w:after="160" w:line="259" w:lineRule="auto"/>
                                <w:ind w:left="0" w:firstLine="0"/>
                              </w:pPr>
                              <w:r>
                                <w:rPr>
                                  <w:b/>
                                  <w:sz w:val="32"/>
                                </w:rPr>
                                <w:t xml:space="preserve"> </w:t>
                              </w:r>
                            </w:p>
                          </w:txbxContent>
                        </wps:txbx>
                        <wps:bodyPr horzOverflow="overflow" vert="horz" lIns="0" tIns="0" rIns="0" bIns="0" rtlCol="0">
                          <a:noAutofit/>
                        </wps:bodyPr>
                      </wps:wsp>
                      <wps:wsp>
                        <wps:cNvPr id="9" name="Rectangle 9"/>
                        <wps:cNvSpPr/>
                        <wps:spPr>
                          <a:xfrm>
                            <a:off x="4342130" y="132603"/>
                            <a:ext cx="1041389" cy="240884"/>
                          </a:xfrm>
                          <a:prstGeom prst="rect">
                            <a:avLst/>
                          </a:prstGeom>
                          <a:ln>
                            <a:noFill/>
                          </a:ln>
                        </wps:spPr>
                        <wps:txbx>
                          <w:txbxContent>
                            <w:p w:rsidR="00F82ABC" w:rsidRDefault="00F82ABC" w:rsidP="00F82ABC">
                              <w:pPr>
                                <w:spacing w:after="160" w:line="259" w:lineRule="auto"/>
                                <w:ind w:left="0" w:firstLine="0"/>
                              </w:pPr>
                              <w:r>
                                <w:rPr>
                                  <w:b/>
                                  <w:sz w:val="32"/>
                                </w:rPr>
                                <w:t>СОФИЯ</w:t>
                              </w:r>
                            </w:p>
                          </w:txbxContent>
                        </wps:txbx>
                        <wps:bodyPr horzOverflow="overflow" vert="horz" lIns="0" tIns="0" rIns="0" bIns="0" rtlCol="0">
                          <a:noAutofit/>
                        </wps:bodyPr>
                      </wps:wsp>
                      <wps:wsp>
                        <wps:cNvPr id="10" name="Rectangle 10"/>
                        <wps:cNvSpPr/>
                        <wps:spPr>
                          <a:xfrm>
                            <a:off x="5127371" y="89277"/>
                            <a:ext cx="67395" cy="298426"/>
                          </a:xfrm>
                          <a:prstGeom prst="rect">
                            <a:avLst/>
                          </a:prstGeom>
                          <a:ln>
                            <a:noFill/>
                          </a:ln>
                        </wps:spPr>
                        <wps:txbx>
                          <w:txbxContent>
                            <w:p w:rsidR="00F82ABC" w:rsidRDefault="00F82ABC" w:rsidP="00F82ABC">
                              <w:pPr>
                                <w:spacing w:after="160" w:line="259" w:lineRule="auto"/>
                                <w:ind w:left="0" w:firstLine="0"/>
                              </w:pPr>
                              <w:r>
                                <w:rPr>
                                  <w:b/>
                                  <w:sz w:val="32"/>
                                </w:rPr>
                                <w:t xml:space="preserve"> </w:t>
                              </w:r>
                            </w:p>
                          </w:txbxContent>
                        </wps:txbx>
                        <wps:bodyPr horzOverflow="overflow" vert="horz" lIns="0" tIns="0" rIns="0" bIns="0" rtlCol="0">
                          <a:noAutofit/>
                        </wps:bodyPr>
                      </wps:wsp>
                      <wps:wsp>
                        <wps:cNvPr id="11" name="Rectangle 11"/>
                        <wps:cNvSpPr/>
                        <wps:spPr>
                          <a:xfrm>
                            <a:off x="2124456" y="400827"/>
                            <a:ext cx="2555892" cy="240884"/>
                          </a:xfrm>
                          <a:prstGeom prst="rect">
                            <a:avLst/>
                          </a:prstGeom>
                          <a:ln>
                            <a:noFill/>
                          </a:ln>
                        </wps:spPr>
                        <wps:txbx>
                          <w:txbxContent>
                            <w:p w:rsidR="00F82ABC" w:rsidRDefault="00F82ABC" w:rsidP="00F82ABC">
                              <w:pPr>
                                <w:spacing w:after="160" w:line="259" w:lineRule="auto"/>
                                <w:ind w:left="0" w:firstLine="0"/>
                              </w:pPr>
                              <w:r>
                                <w:rPr>
                                  <w:b/>
                                  <w:sz w:val="32"/>
                                </w:rPr>
                                <w:t>Стопански факултет</w:t>
                              </w:r>
                            </w:p>
                          </w:txbxContent>
                        </wps:txbx>
                        <wps:bodyPr horzOverflow="overflow" vert="horz" lIns="0" tIns="0" rIns="0" bIns="0" rtlCol="0">
                          <a:noAutofit/>
                        </wps:bodyPr>
                      </wps:wsp>
                      <wps:wsp>
                        <wps:cNvPr id="12" name="Rectangle 12"/>
                        <wps:cNvSpPr/>
                        <wps:spPr>
                          <a:xfrm>
                            <a:off x="4047998" y="357500"/>
                            <a:ext cx="67395" cy="298426"/>
                          </a:xfrm>
                          <a:prstGeom prst="rect">
                            <a:avLst/>
                          </a:prstGeom>
                          <a:ln>
                            <a:noFill/>
                          </a:ln>
                        </wps:spPr>
                        <wps:txbx>
                          <w:txbxContent>
                            <w:p w:rsidR="00F82ABC" w:rsidRDefault="00F82ABC" w:rsidP="00F82ABC">
                              <w:pPr>
                                <w:spacing w:after="160" w:line="259" w:lineRule="auto"/>
                                <w:ind w:left="0" w:firstLine="0"/>
                              </w:pPr>
                              <w:r>
                                <w:rPr>
                                  <w:b/>
                                  <w:sz w:val="32"/>
                                </w:rPr>
                                <w:t xml:space="preserve"> </w:t>
                              </w:r>
                            </w:p>
                          </w:txbxContent>
                        </wps:txbx>
                        <wps:bodyPr horzOverflow="overflow" vert="horz" lIns="0" tIns="0" rIns="0" bIns="0" rtlCol="0">
                          <a:noAutofit/>
                        </wps:bodyPr>
                      </wps:wsp>
                      <pic:pic xmlns:pic="http://schemas.openxmlformats.org/drawingml/2006/picture">
                        <pic:nvPicPr>
                          <pic:cNvPr id="78" name="Picture 78"/>
                          <pic:cNvPicPr/>
                        </pic:nvPicPr>
                        <pic:blipFill>
                          <a:blip r:embed="rId8"/>
                          <a:stretch>
                            <a:fillRect/>
                          </a:stretch>
                        </pic:blipFill>
                        <pic:spPr>
                          <a:xfrm>
                            <a:off x="90805" y="0"/>
                            <a:ext cx="609600" cy="640715"/>
                          </a:xfrm>
                          <a:prstGeom prst="rect">
                            <a:avLst/>
                          </a:prstGeom>
                        </pic:spPr>
                      </pic:pic>
                      <pic:pic xmlns:pic="http://schemas.openxmlformats.org/drawingml/2006/picture">
                        <pic:nvPicPr>
                          <pic:cNvPr id="80" name="Picture 80"/>
                          <pic:cNvPicPr/>
                        </pic:nvPicPr>
                        <pic:blipFill>
                          <a:blip r:embed="rId9"/>
                          <a:stretch>
                            <a:fillRect/>
                          </a:stretch>
                        </pic:blipFill>
                        <pic:spPr>
                          <a:xfrm>
                            <a:off x="5401945" y="30480"/>
                            <a:ext cx="707212" cy="586740"/>
                          </a:xfrm>
                          <a:prstGeom prst="rect">
                            <a:avLst/>
                          </a:prstGeom>
                        </pic:spPr>
                      </pic:pic>
                      <wps:wsp>
                        <wps:cNvPr id="81" name="Shape 81"/>
                        <wps:cNvSpPr/>
                        <wps:spPr>
                          <a:xfrm>
                            <a:off x="0" y="769747"/>
                            <a:ext cx="6187440" cy="0"/>
                          </a:xfrm>
                          <a:custGeom>
                            <a:avLst/>
                            <a:gdLst/>
                            <a:ahLst/>
                            <a:cxnLst/>
                            <a:rect l="0" t="0" r="0" b="0"/>
                            <a:pathLst>
                              <a:path w="6187440">
                                <a:moveTo>
                                  <a:pt x="0" y="0"/>
                                </a:moveTo>
                                <a:lnTo>
                                  <a:pt x="6187440" y="0"/>
                                </a:lnTo>
                              </a:path>
                            </a:pathLst>
                          </a:custGeom>
                          <a:noFill/>
                          <a:ln w="12700" cap="flat" cmpd="sng" algn="ctr">
                            <a:solidFill>
                              <a:srgbClr val="000000"/>
                            </a:solidFill>
                            <a:prstDash val="solid"/>
                            <a:miter lim="127000"/>
                          </a:ln>
                          <a:effectLst/>
                        </wps:spPr>
                        <wps:bodyPr/>
                      </wps:wsp>
                    </wpg:wgp>
                  </a:graphicData>
                </a:graphic>
              </wp:inline>
            </w:drawing>
          </mc:Choice>
          <mc:Fallback>
            <w:pict>
              <v:group w14:anchorId="693AD19A" id="Group 13086" o:spid="_x0000_s1026" style="width:468pt;height:58.2pt;mso-position-horizontal-relative:char;mso-position-vertical-relative:line" coordsize="61874,76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FHRu1wQAAEMWAAAOAAAAZHJzL2Uyb0RvYy54bWzkWNtu4zYQfS/QfxD0&#10;vrGu1gVxFsWmGyxQdIPu9gNoWbKESqJA0rHTr+8ZUpQTO2m9adOkTYDIw/vMnJkhZ87f77rWuSmF&#10;bHi/cP0zz3XKvuCrpl8v3F+/fnyXuo5UrF+xlvflwr0tpfv+4vvvzrdDXga85u2qFA426WW+HRZu&#10;rdSQz2ayqMuOyTM+lD0GKy46ptAU69lKsC1279pZ4Hnz2ZaL1SB4UUqJ3ksz6F7o/auqLNTnqpKl&#10;ctqFC96U/gr9XdJ3dnHO8rVgQ90UIxvsCVx0rOlx6LTVJVPM2YjmaKuuKQSXvFJnBe9mvKqaotQy&#10;QBrfO5DmSvDNoGVZ59v1MKkJqj3Q05O3LX6+uRZOswJ2oZfOXadnHWDSJzumCyraDuscM6/E8GW4&#10;FmPH2rRI6l0lOvqFPM5OK/d2Um65U06BzjiLwrkHDAqMJWEWZKP2ixoQHS0r6h/HhXM/TaLILpxn&#10;SZQQbDN77Iy4m5jZDjAkudeV/Hu6+lKzodQQSNLAqKtJT7/AwFi/bktnTjzR4Zg1KUnmEvp6QEO+&#10;F8VeGroOdOGHwdwLjSVaZUV+knlhbJQVRF6aRvdkZvkgpLoqeecQsXAFGNEGyG5+ksqox06h89ue&#10;vj3/2LStGaUeqM6ySJTaLXejFEu+uoWwNRe/f4Z7Vy3fLlw+Ui55PA6lUddpP/VQMjmXJYQllpYQ&#10;qv3AtQsaNn7YKF41mk862Jw28gP0jCafHcbEmvseRm1aJ8MY+WmWhBD9ERj9MAKOL4Ci8Whrkm8C&#10;TFw0JnbtwUytAk7yySjI/DTENgAzzYJEmwLLrUvOEbOsQ2ZpFGiHn4LQ8zmkhjKwkrwJKLNjKDOr&#10;gNOgDKMAl9fjfulFfpjiGLqL/tXwqtHUwX4f9/7nUdYHDoeeib5vuS5jP0jCxH+Vrqkv5rcDJkA4&#10;AtP/JjADP4iiGE8o+F7keWlwEGiDOI4Rf1/KOWMrzJsItT70fITndNucFmw9PHIyc2+GcRLjjQ/f&#10;fiUX5/Qsf2k0h6bI8T/mcKCO8pK/znWxSm1E6Y6bdCft0THx22Z4h3RzYKpZNm2jbnXqjHSBmOpv&#10;rpuCkhRqAPAxxUmm9xSG6VQHPcDVzqI1aM6ofW+LZdsMlGWQCRA9Mouc+yBnfUBekw9f8mLTlb0y&#10;Cb4oW/DNe1k3g3QdkZfdskS+Kj6tdNxhuVSiVEVNB1Y4mN5/xNmdAc3lnjHi+ZHELPNSD688hKZD&#10;K/ayKXudR17i6zjx1PefZsiwoElwZFQL4j9jIul0sV+PJoKeV2YiOpTdsYR/wETiyPOzyBhJ6EVG&#10;5n24S7wEN5y5veJ0nqByYazRFklsWn5S5v6godBr49mT43S66XUNxEEbcpycGpvHdzKVa/YKulfP&#10;OVROsTFlDXJmW8pAVW1lihroqy1V7HpLUvHjTwt8iHy0jjYl0kEtw3JBfR0KG1+5HlUHhSg4+H60&#10;7e/OsjtMwQJzzQwQdIyOQdPR6Lwr3FSKoUXEEJ64ujrGUAWtEPJgQd2AOCf7teuwdo3yaqGErvFI&#10;3jYrG2OlWC8/tMK5YVRf0X+jwd2bRlZ3yWRt5ukhmgbxGoUKbNt0IwsWEVMxKnUN1Sj6oFpkblSy&#10;7dEeNaUrlVrysapKpdC7bT1rX/u9+AMAAP//AwBQSwMEFAAGAAgAAAAhAC5s8ADFAAAApQEAABkA&#10;AABkcnMvX3JlbHMvZTJvRG9jLnhtbC5yZWxzvJDBisIwEIbvC/sOYe7btD0sspj2IoJXcR9gSKZp&#10;sJmEJIq+vYFlQUHw5nFm+L//Y9bjxS/iTCm7wAq6pgVBrINxbBX8HrZfKxC5IBtcApOCK2UYh8+P&#10;9Z4WLDWUZxezqBTOCuZS4o+UWc/kMTchEtfLFJLHUsdkZUR9REuyb9tvme4ZMDwwxc4oSDvTgzhc&#10;Y21+zQ7T5DRtgj554vKkQjpfuysQk6WiwJNx+Lfsm8gW5HOH7j0O3b+DfHjucAMAAP//AwBQSwME&#10;FAAGAAgAAAAhAHkOunzbAAAABQEAAA8AAABkcnMvZG93bnJldi54bWxMj0FLw0AQhe+C/2EZwZvd&#10;xGrQmE0pRT0VwVYovU2TaRKanQ3ZbZL+e0cvehl4vMeb72WLybZqoN43jg3EswgUceHKhisDX9u3&#10;uydQPiCX2DomAxfysMivrzJMSzfyJw2bUCkpYZ+igTqELtXaFzVZ9DPXEYt3dL3FILKvdNnjKOW2&#10;1fdRlGiLDcuHGjta1VScNmdr4H3EcTmPX4f16bi67LePH7t1TMbc3kzLF1CBpvAXhh98QYdcmA7u&#10;zKVXrQEZEn6veM/zRORBQnHyADrP9H/6/BsAAP//AwBQSwMECgAAAAAAAAAhAJjbsbczDAAAMwwA&#10;ABQAAABkcnMvbWVkaWEvaW1hZ2UxLnBuZ4lQTkcNChoKAAAADUlIRFIAAACTAAAAmggGAAAArep6&#10;3QAAAAFzUkdCAK7OHOkAAAAEZ0FNQQAAsY8L/GEFAAAACXBIWXMAAA7DAAAOwwHHb6hkAAALyElE&#10;QVR4Xu2de+h/yRjHf+73tXZdFotiXZZWVi4hrD/WShQlaSXJH/5R/ltbiij+kVr8hRKR/WMj91Ak&#10;ybpGyFKUsKFFll2XtS7P+8xnfn18embOPOfMPPPMOc+r3n3n/H7nzJl55pnL55w5M2ccx3Ecx3Ec&#10;x3Ecxwz/Jv33oJvwD44j5XpSdKJTPYdkje+RYvpQARwDPIB07Dg53ZHUm/uSuLRBl5CG5A6HvyOD&#10;AlhCr7yXpne4srFQS5fyH9JSRwK49hchqMKNJEl6ce5tIei04kMkGLqmnktqxeNJ3D0lehPJPCM1&#10;pUgrWqOW1LYHHKEmpstrFGeqXShzrLVL6/SaLDfrY6bbSdqOBHDPH4WgiLeQNNKLe3w8BJ05MEaA&#10;wSyoFO5aDd2VZAKLzSUMZIFbSfcOwSxW0tu9LC11c7GmWQAFM+dIvyVZSS9AWm4JwT5YcKa/kSw5&#10;0VwNfwgJ6b1gOrLFvUhI22Onox1xJQkZtyCkpQTuWstSpVc/q57RBH8h4T3ZHDjvPiE4HP8k3T0E&#10;26Ldza19BVITVKQ5R3o5Cekd1ZHA3UjIw2uno4ZotUyWanZpnq04fW2alXnrlukZJCs1+2pSiSGR&#10;3q06EhgyfzHRvfVXUgkfIXHXb1kfIFWjRZOHcZFW9zlHSTpwTusXyNa5CwmvrlZRs5v7CQnebsGR&#10;8LylJB1I794dCfyLBFusooYzxSmzF09HfXk3CU6EB6E5LD0otdSSwyY3h6A+uLkF/Z1UwhNJ3PW9&#10;dMpnSNx5PXQhScTSGoGbWaE0D5bSfD/Sn0OQZUT7iru5L5CsZPR8UklGMY/aSpo/SkKac44EcE5x&#10;ITYGtpsbNojAaB+RWtCHSSW8g8Rd30tLuYzExddDLyIlKfF+RGIBDFTvFIJZkCdLv9BqtTD/IOHV&#10;iAXYPM11c1YcCYkvcSSk14ojYapKLUcCeFlbM77qtH6dspYHk0oM+HWSFcf/MglpxuS5Ui4//C0B&#10;cZ8XgmOBAuqhz5NKwCCcu76XpFxFWnM97HR8vZZY5mp98sKGlDblPdKWojTNx+TSL41P2xZs+ix1&#10;c0hgiRHjcjkWuIi0pODn0o///1MIFlFqu6ZYcKbHkEoM8UISjGwhzT8jIc2StQpuIEkqAR5s4vyn&#10;TUdlIE2vC0F7IDOthLWJSuGu7yUpjyNx8UglBa+YuHhqiGWuRUheuJLSJtnSS1C0iFJ71LYf4pO2&#10;zC3KkC0T7S4DiShxjk+RYAQLjvRsEtIhKRRM4m9ViIhX0r3iGszs6A4SXkOXkkq4M4m7voeWvI96&#10;K4mLq5UeSZLwcxIXj1QsczU/eaGA0talxr1qUZrmCN5d9lyYS5LeZmVq4ZfRr0hWHAn2kDoS0t57&#10;hTekobsNezpTnKj2sOmoL68hwYmWFAiu+2YIdgfp/34I6jNXC2t4e+oe3WvSAWlLlMNKnkBLu7Nx&#10;W+jmegGD1HQk0CLOYdijMy0pcNRm6NrpaB7Eb6H7NkU04hql4M5tKcy8lMLFA0mW0/k0iYujtVJw&#10;50rFMldDkxcKSN2jRtylSFsizHW/IgSzSOLVzC9oaXc27pwxMLOv9BOiHC0zNYeksME9SVh+UAK+&#10;hMVzplK0nErdmXJjJry1HhVkVupIMLLUkUB8av+J6WgepKtkCvJw5JxJZYGoyuCd3hInqlFbX0pC&#10;PA+cjvLEF9ifm452wJNJ0dBrlII7d6mWfETwdhIXVy1JON4fr5ZScOdKxZKrxc8iYaL+WlL3SCZK&#10;iLQlQreEhRo06Dmeaml3Nu5cN3fu4a9lpI4EQ2o5Eojjqeumo3mQn3NCcDy2NmZKUWXJmBW8jIT7&#10;l3xEWbo4mTm2+msuEgfFaCEsgK9yezp1U3LOhAWzRgaFVvpzXRukbXNOlXOmYftu4p2Hv44iOWca&#10;ee1rpwNb7uYcZXLOhPdUjlNMzpnucfjrOEXknKlk4z7HOUvOmbb00NJRIOdMIz8aWDKVxFlJzpnM&#10;bCTsjIGPmZxq9BwzWVk51qlEz5YJn1RjysWLpyNneHq2TJHPkuBU2C3TGZicM2l3Q9gvVzrZzTFE&#10;zplqgakW14RgEXCotU51y+Gvo4iGM4E3kKTzd+BQmIfuLEOrbM+ifUPppLBvkOBUktX+nYD67FJ1&#10;7z0gdaq4D4m0ddsz6h969nKmCJzj9SFYBNK7djy1FzbfzXG8lyRtceBQTwhBJ8HuWqZjpF0fdit3&#10;0uzamSJwqLU/7f3RwI4G4HNg/jmc6vnTkbOEXY6ZcnyRBKeSDrr91UyHss0VEuaAV901ugJSp5KM&#10;wTTBDp+/C0GWGul+OOnXIfh/1IibLYec92LVOFyENbKtAEP8MgSLQPqlDtgS7FyJ9OQcqRamFxTD&#10;GkgoTCt6CknC/UlcPFqSwF0v1aNIHNy5UrFI+lWca6mWf4eEjJWm6Q8knIvNaDTBPXvYTX3MtOSG&#10;vYyTIraYpTyahPRLrlkCWs6edpIsMiYhmac13otIS7f+0gDO8YMQLKJVS/tTEuKV7PTZggcd/tbi&#10;eSSVyvElEgrTip5EkoBKwcUjVS24uKVKTYfmzs2J+0WoApeYnpIStyuTSlpj57rm0/iX6EoSB3du&#10;SiJqD9JgVJWmsBCpUfBsBukvveaVJMn52HUc52rYaM2SSIvKsdWIHwmx9CkTCvBrIVjE3HjqZhL+&#10;/2PT0TwXkZAGbLuvRcl65Ke8iiR2Ik2uIsGQViQt0MtIx9dLOb72VCm4c6V6F4mDO/f3pKHAqxku&#10;I70kRbpeVdxBPKcU3LlSvY/EcXpeNVp1cxwoDEtNKAyJnQFKKX1P+R4S4u69VsPcmAlTVEx3aRKO&#10;a0dv4UPQteAhIRd3Tim4c6XCNmccbzz83RxPJ3GG6KWlD/q4uEqUgjtXqu+SVNHs5ji+RUJT+9Xp&#10;qD94m4+CKOU3JMn5mux+teTjmtVbufEUXi1w10iVgjtXqhtJDsEZp5c+SDqGO2epUnDnSqW+B4vm&#10;aB4ZRG25cDoqA9dsmZT9a+Vb9dea9pjpoSQYqvSbNxgj9fDNMYZ2y3SK5P74SGBrg8pNtUy9nSki&#10;SUctQ1tgU87U+9FABMb7YQjOAgOpGskpw4ozgUtIcKrzpqN54FC4xjGCZg2XNt2StH2b9NQQHIpU&#10;Hofs5iw7U0SSRsxgVDXgSjblTJa6uRQw7LUhOAvyM5IzOQuBU6yVxFGw9DQXhwW9hJSDu2aJNguX&#10;2aWS8H4SF0cPlb7i4K5dIlU0u4TamcOLWMkaRJjc1nNDRomta9nKx0yFYGEGGP1t09E8vWZ64sOK&#10;Ho60aWCklpJUDLRoXBw1JX2nyMWxVqqM3M2lkOTpYlKLtTElacCHB63mi6u2xCN3cyngtCigEm4g&#10;weC1PoFGXKUFeDUJafVNIhcQm15NvZokYekaVFgJrhS8LuLiaKHNwmVWS9LmnouD01dIErg4WkoV&#10;zT5VPXMMkvxeQMrt2SKJq9drHtV7bnHMlAMOXfrgEF+qoDBOv4zFv5UW0o9JuGcPR9o8WGw1NsG9&#10;Jd1+7JmHvyU8gsTdU1uq9KoxWF/y/BDsTm0bqBdiBtXy7d38bsnwlvIC8GBWspbCanqPmVCAWhtL&#10;zwFnwGJcUrAuuSVHuoIEu6o6kjXiQzwLwi+5OS4ncdf20h9JXendzXHcSpKuhdQKzj54wXx7CJoA&#10;jmTiV7lFZ4rASFaIdrKUJmCq/Cw/Z4KhrLRQsSuxArbuMNcQWH9oGTcDumY6crClP+zRfXzEYc67&#10;Z7DWzWhivqxGc6bInpxqmDIa9d0cDHxOCG4W5HGoyj6qMwG8sIWxr5uOtgP2fRnKibZI/MU1qj5J&#10;Gpot1gAUzGhsohxG7uZSoGAk02h7grRupkJv0ZlAnNh2/XRkD7yS2YwT7Y3T8UkvvYK0WfZWO1Cg&#10;PbiJtGTLrqHYajeXApVHc883gHtu3pH2TpzU1kq7wweB9Qv+XBJ2ynR2CirVacsi1ZtJjnOWF5A4&#10;R8nJ0qzLrng3x3MbCZsRzuH2O8KNkQctD4fbzVnE8XjqUvyD4ziO4ziO4zhOZ86c+R/AF1ciNGFi&#10;2gAAAABJRU5ErkJgglBLAwQKAAAAAAAAACEA8bDXxtYYAADWGAAAFAAAAGRycy9tZWRpYS9pbWFn&#10;ZTIucG5niVBORw0KGgoAAAANSUhEUgAAAHIAAABkCAYAAABaUmT7AAAAAXNSR0IArs4c6QAAAARn&#10;QU1BAACxjwv8YQUAAAAJcEhZcwAADsMAAA7DAcdvqGQAABhrSURBVHhe7Z0LmB1FlcdJZibMZBJc&#10;QxATUFYFURCiQJaHykJEUBDdLLqwiAoL8pAAygpiCMvyVnwgioAigSDE4ANEEl5BNOgCG1BBUHBB&#10;QF1DMIB5TSbzyIy//+1z7051Vd25j+47d8L+v6/SfTpd01V1zqk6depU3U1GOzo6Oj7R2dn5xPjx&#10;468Qvemmm+4L/SNuJ5G24H5ha2vrXvz/rtzfzrNt9B7PdufZIzy7H3JbPRvNGGvX0YxXjx07dnuu&#10;BWYMDg62czkIJn2C66akHVpaWiYMDAxM4H4nkv5/Ez0j7cztLm1tbYVnoxmjnpFjxozps2tv8Qpj&#10;Va83iYSxPVwHLOkdXYXitYc8xftRi41BI9MYU/hnzBgx8GWDjZGRL0v8PyM3EhS6oRHCZlicR9IF&#10;dmCI9NuzYcHw1877T61fv/77kBswas7CaDmXZ7d1dXUdhNW637hx4xZDz4X+T/7/rg0bNpykrpb3&#10;5vHsAPI9KeuW9+7hvTV9fX179Pb2/rbwgTC2x7o9hvGWP+OPpzxv4+88SJnm26OXD2jg2RMnThys&#10;JdGo/8WfKFiaYqQ9WyRajDT6asjX8P+P61l7e/s7efY0z7az9/a191bD0B30LAb+xvXFb8cSf2cN&#10;1u80y9JwjEjXag13SkJVDzSgW5eEyhcwfB+08ENGRkFPMQFGzua2NXnSWIwII6nwaXRzrzKyFjSE&#10;iWDT1tbWz8CkcUaXBQyfiZAeaGRD0XBGIuH7c/lwQjU3GMMP5vLuhBoeMBwZbTuL287kSePQaEZ2&#10;oomzVWGjawKSLy9N3obalnznHMraYnRF4P3dEIBjjGwYGspIKvhRGPmPRjrA6ru/v7//Kq7XlUtY&#10;oN9ljLyVLBuSnPkAzdoKRj7E964IpMsoyzWkdfa6A5j571xen1AbH6Zi2T0Tsfj+xP+/MXmtOuRo&#10;tQ6r8fzty4p1SCf+72v2WkPQMI2kYqchqX9vpAMk/FIu/5NQTYNhDap169Z9Ea181kgHaPPRWnUx&#10;Mnc0hJFaMqJiRxnpgIZ4iIn0N40cbXiW8ksIPSC0HWi9piMVWbz1ohGMbKVCc6jYK4wugUboI13E&#10;7erkSVNAbaLlLzFgaNIzb47Y3d19NXV40Mg03kuX/s92nytyZyQVOYRLcG6F0XILDaFFYAcYRTMZ&#10;u77A9bx04vnFdNOyCvOYeGsh+hr+/u1cfzQ08WwR6bu8k16EXgMjL5RQGl0Cwiucye3myZP8kDcj&#10;J1MRTTe871Dx1X19fRdwm/azbkc3/A2yfJoueU468fw0/v/feM9hJEJRWI8ENU9LYNTR/H1Z1vty&#10;PWBo4tm7SDMRps/Y6yUgjLfy/ZuMdECet/B3TzQyN+TKSCpwAhXRKrwHGHk5jHzYyBKQ/jnk2cLI&#10;IGi0Ll0SKgHMnUYXPoNrkaEVoxdwmULeYRscph4hi9fIIjZQF2nlX412wN89nouiGHJDbozEpNcK&#10;/UkJ5YIK/w4p/qqRJdBAWpn4l4SqDjTw60iHclvxSopBAjGApp1M/q2TR3HwTjuCNodbJzwERv5a&#10;wmmkA/JMQUDPMDIX5MZIJtSzY5qFRn2By3MJVUIH739WDWV01UDy19ttxaAsPXTZk8l7kD0aFry7&#10;D73NEUaWgHBeLiE1Mo3DEdT97D5z5MJICvweLkHNYs74E+Zf3zayBDTiYzAy6PVJg4bM0kU3ACPb&#10;7G9WBIRtLO9/lttXJ09KWEb9ZIV7IMs40+TxyZNskQcji5olc90B0rqOil7IbXoc25r3T7V7B+Tp&#10;Is8NXK8lzeN+PlqUmYsOhozjb67r7+8/n+vZpNnFxLNT+ead9qoDyvt6hM9bimNOvIC8PzbSAd96&#10;J5p8uJGZInNGUrmjYeTeRjqgUb7T09Nzt5ElULlP0jAF11ka5PkaGnxEV1fXUaQjuf8wScLgmfsR&#10;aAwsx/RWGphi9czl755LuqiY6Cov4ZvHU4Zl9q4DynwsZd/VyCJ6YOQF5PG6ed6XJmusnJI8yQ5Z&#10;M/K1lPVTdu+Ayv2FhrnYyBIYS3ehcsca6YDGeJI8XzeyFig2YywaXOw2a1nHfJayX2L3DqirgqBP&#10;T6j/A0KxhLLfYKQD8rwBYf+kkZkhU0YinfKnxrz+Xyal/anjYKTmhhONdgADxPj/TaiaoPiaDr4x&#10;i78lI6pSLXZAdxn13iAoH4QxHzCyiAEEUFqZNugKoL7HMC7vZmQmyIyRFGxPKhXzpz5MV/UtI0uY&#10;MGHCB8ijxVsPaMES8lxvZD1QHRWN0AIza9FI4a/UIWbECDJ8Xpk8KeEZPhfzw05ieuY5FupBVozE&#10;UC34U72VcRpgAGZpTHsxeVLCK6movD6eq40s3TDyPG6rnk5EoLllrUwsAA27mTIFvTfUYff29nZv&#10;MVnCS11+aaQD2uQQNHmmkXUjE0ZSCQUnaTIfwsK1a9febPcl0A0fTwO81UgHVH4+48xPjGwa9Pb2&#10;XkTZXjLSAQaexr30sPIi78c0eQxJWvl3yZP6kAUjN6dA0iwvJIJKrIIhnj9VXh8kMuj1QepXIP2f&#10;57bp9mMwHXmIixasPVD/qQjnp7l15rfU5QfUyRNkgTzSZPmN60bdjKTws5DGNxvpgK5zLpX3jASM&#10;D0WmxUxwWYhPJrfNB6YjX0FAY4vJH4Mx6anXIJr8OfKsNNoBbScrv7DVrx7UxUgYooDcoKOZgv+B&#10;MUKWqjM2MZa+i0twUkyeX5Cn2ReZlyGg6mK9HgPhHE/6D24dZwjCvJQ81xjpgPe3RhkU41OXp6pe&#10;Rp6BRAX9qdRT3WN66jCe92UUBVfNkWjlSRtFTQeE7dswZomRDqjfDITVC/ckz5ck3EY6oN5Hoclv&#10;N7Im1MxIxrmDKEAwApsx4eeMDd7UAck7nIruY6QDKrkoZBQ1KWRVa9kquGRGHTVWpv2wf+b9i0kh&#10;TdamW/lhaw4TrZWRm6GNMQOHnqRfltqa5EkJWu/TfMsDeVZiFGm6Ue0S1IiB8sqfuiChXMCUNzO1&#10;8Iw5hPs6NPk+I9N4t1n/NaEmRlLIo2BiMEKMgi5gcL/NyBI6Ozs/RZ6g14c818L8/zZytGCwr69P&#10;Y+Vyox1Q11kIe3p6tRZNlsfH02TeFzQdmZw8qQ61MHIbPqiuwwOFfJ7Kfc7IEuhS5Vg+OqFcUCkZ&#10;RV8yMjMgHHLH5TqFQWCf4DuxxWT1WuqBnF4LTb6Ly40J5QJN3pm20tkHVaNaRo7hQ/KnxlbSFb7x&#10;G7svQhU5izxyMHuAkV/kUo8/NQatpsjTlCszEcLLEODHjHTAUKJNPekF6wFpsoTeaAfkOZk8welc&#10;OVTFSFlWfOijRjqgYI9TKW+lgm74n8jzPiMdkEdG0bVGZgq++SY0QiGYeY+78sNqnui5ABFeitAm&#10;I8ZZFECTH+dSOE4mDfJsTp5gj1cO1TCysMLNh7yVCiqxgSQPTnrqMIn3lSdkFPXCyPO5XZs8yRxi&#10;oLQxq0iCKNavX/89LgsTygV1n44CKPjKgWlyuvcq4jCmMBXvAhMqZiSFUWCTtsSFcKdVxgHd8DFU&#10;JOhPZWz5HuPFYiNHO3rlikQ4g0KJAszi8rqEKkF+2JgmF+bb3FYcv1QpI3UokcI3POmmIOuohDQr&#10;bYltS/cWXEDV+KBxgttcx69GQlY3whnzw75WtoWRJZjwFzYfpQEj92ZYOtLIYVERI/mDJ/KHY/7U&#10;eVRCx4A5IM8ZVCDmT70iYBSNetBdXopg/9FIBwj1kfRq7zCyCHSgR1OY2PY8KcLUhCqPYRnJwDuN&#10;P1jOn6rQRgf07zPIc5iRDtDGxzQ+GLmx4RnaxGsPgfboIMkP63SXKMF9KMNcIx3wvk4TCYbOpDEc&#10;I2V2yVhJr34XQKG/wuWZhCpBRpG8PsHt1+RpCn8qAtVNWepabA4BK1xhIQ8Y6QCtnBHy3iDYl5BH&#10;e0RDOB4e7GL3UZRlJPOZ9/Hx9xvpgA8vpdBe+AbaeASM1AqHB/Lcwbig83FGEhqX22mcPRE2jflZ&#10;M7ObYSPmvWkhyUmQXmh4mvc1n/bA+8XTQsr6YcsxspM/cCZ/yFup4KOUtbABJ22lbdXa2hqMRSGP&#10;HM3Kk1X4Rq3opl5voF7q5oTMtZJ54h10lz8w0oFsDewHzwiUUtBGMU1+P3nKRsJHGYmVpb0Q/2Ck&#10;Awp5M4X1rC0+pjzBLeSy6NDGnxvZDPDmthmi37QyGBZCGx2HML3NyCLWkUeGT2h7XhvJcywMRZSR&#10;SEFMs5YxQJ/DrRP0K68PH/MmvgJ5fsc4kLk/tVZQN2lhrodJwJTfILzamu5NsWgneW90jEtH8iSB&#10;LTbE4mF3Rbmihk/ZrtWuaazlg57Hn8bZiY9tZqQDKiRf6p8TasSg8VDMa9jxn7STouqDUwvaaw8u&#10;6cCrfvh+CynY3ZMnut0gykgaP7jWBrPeSBeq0AQH9PHzKUBwKYoC7I3G5rLnoQr0U45JGGPTqZvq&#10;nfnYmAbfOon2Cm4OogyKefV2pPH+x0lBtyLtG4x4F6KMpCucQ8ZgpDQNcmygjy/sQCZPsI9nkJe1&#10;VtNaWxagzDpZeQrGmARKFmCujMTi13b74AlftNFDtO9VRpYA4w+ljMFt+hiKi1GW4HxTKNe1/oHM&#10;Cp7yAFMmw0hvDKUruR1JC1prFHB7NLnmgwSzAA0o5mnMylsbX0H7aP7tta/KQJJ7Mm0ITaZdY3aJ&#10;zilQBEV0y0M5Rhb3PPzCSAdI+Ac1zzSyiLLWGnk0uQ060RuI3LtUBFYRFHsa6UCCjmZ5Eeuy+GGk&#10;dnl7IM8N8OJnRgZRlpGg3J6HFpii7tI5dgVGPkae4Kq5abLnPN7IsBVtE1wskIDTa8mz5YA22Rkh&#10;P8FIB+RZTjccdBYMxXCMlBFzE11sLFJ6LyTJi5Qmz9fJEzyRmAIfauPHxghFUCj4OhZwfDVTN0Wr&#10;D4XcoGdKyI0uASaqG9aOtN8nT+IYlpFAkdLRPQ8UWnOb1yRUCct535M8QZqMwSFNDk5VRjNsR1pw&#10;CwDt8fuuri5vLo1Qv4c8sc08coNGDZyhqISR8tAr7D+21qaD+9RdOn+LPl3TkTuMdID0vQNNrnit&#10;bZSgDatTLs3gjjTaUDvS0nE6CtBSHs+PShZGqT6t865KnpRHRYwUbM9DeqWjAEkh0ri7kUX0071K&#10;k4Or5hReZwYMexzKaAHzZJ3wpUMwPGCs3NvT0/MdI0swYY4ZRTfRE3phpTFUzEiwDKbEIqU7kUY5&#10;oR0HO1p5rywuIx2QZxs0ue49D02CV1EfaZbXnjSXzhSQZukc9qHQNn1FJHr15/0Vpo0VR1BUw0gZ&#10;MfNgTMzxfQBS6R2gh8WluJSgew5N1hbsoESOJiCQOuHrLUamcQPa6J3yISGGicEeiTa+Uta/kRWh&#10;KkYCLUWdD2NCa23auBlaa9NhCl8mjzd/4/0JaPKwa23NDIwVHdqr4CoPEmCGJC9g24yiWFjpEyhM&#10;1Yf2VstIBZko8q1cpLS3AkIXqwXockdhanwZlcBYOT00dRDQLIW0pPd6tiC88voEdyrDfBlFKxKq&#10;clTNSAG1j+55QNJOoXLpbkZ+WGmyFyxMhcbSEDp7ZsT8sLUChig8NHjCF3XVARhXGlkCQnsYVQ7O&#10;o8mjCAovrLQS1MRIrKnHkbZykdLyGTqDOHkWkSd2mMI0jTNGjhbohC9thXDWFAUJLEnGSnqXsvyp&#10;Qc8W7+tUMOWpKYKiJkYKSNvlfDjmvTkEaU0foKeJ0YXkecHoNE5ivAn6GpsRTB10rms6vLEABPZW&#10;xrlbjCwBYT1OQmukA/Jcizbqp6JqQs2MBC8gRbFIaUnr2dw60gojH6HA3zDSAe9vofHGyGbHVOoY&#10;OztvDb2PxjnvAAwuwdUf8vwJxagrgqIeRsqI0dHQMe/N20PeG1lkFDz2iwLa8xCMwGsm2F7PWGzS&#10;NwP+VC0wRI89pT0UC6ufsqgZdTESKFJaRkwsUlp+2K0SqoTnqahnkgsxTW4mMHWYzuW4hHJBOzyF&#10;Znmr+CacMaPogUr9qeVQLyOLkdLBrXEwZjuk11vSgfkLqIA2fHqAkToK8yNGNhva6CIVfB2MZqNO&#10;Wm5KOz904rK8PqFjT3sZbrRgrKO960LdjBQkhRQqFlx1HFKcPkCvEONKnrTbqgCMJY0/mR+FWS8Y&#10;Kg6mbMH4UuqzBM26zsgSNLzAyOCxpyjA9xlPg+fBVotMGAmeMmn0IOlFir0TK8wPO89IB+SpeM9D&#10;AzGRcmm6EVqpWG9Th5A/NWjAyXqnN1PAdiZhmVkxUkaMwkLSg3wBSPGBSKa39UCWWjlNxkAYds9D&#10;o0B3fyJMiZ2ddz3DxT1GloAwziJPel9kEZehjeV+DrgqZMZIUO6HTIqR0ulf45EmB81u3i+s1XE7&#10;4n5YTR0QxpONdED5lyPEWkR3VipsOAkaRWjjowhx0KFSK7JkpLRyId2lzhv3IGkOeW/Ioz0PMU0+&#10;GE2u+PT/vMAYdyrlD47Z1FcO7qcSqgQZRfKnBqMgqK8Y/5eEygaZMhJghPWdR0GDq9owRocIpX/I&#10;pBJNViMq0FcNU0xyOuus1yyj4ibSC7zN0jTSjuYbDa5UUOZfoVne2XnkmUldgwdgkGch9kEw+Lse&#10;ZM1IcfJhCus5iwUaZCoa5nlEpMlU/IdGOiCP9jwsZry5c0i6i3Q3DfavaETdpnsRzPemw7zb0abF&#10;XO8m3YM2zqUM3tRBoIvUfDjtcpxIHgVghQ7AWM1YKq9P5vtOMmekAGO+SqGD3hsq+BEaLH0eXR8V&#10;jGoyDbMj+fYi7WFpd9KuMF9urywbpYW/qd/z2pxvysGtlf+gcwIm/jC0UoFw6UDhoJGG0F2Dpept&#10;088CuTAS6CjMmBEj742MGOeHTNDkR2FkVQYA35CwZBkqIoMleFDgUEjgsDg1zqW79e2oW8yf+ke6&#10;4WHjU2tFXozU1EK/h/xTIx1Q2f3QSh334kCaTJ4njCwL3ntMGoEGNdydhwApPtXblMqwoRictEtS&#10;TBTUDedxwlcBuTESaJIsIybovcE812LylglVwnPkCR6mkAbvSePl4y03PZGGKVWqtWqPstMd6hM8&#10;O0/DBUwMuhZh/H0IqfczUlkiT0YWwkKoRGxTj7bneUdhkud6Gqvgh+WqSGsHeg4T7+G94VbSB9B8&#10;+USlsc4crww2UN6VfGYVSdslhiY9e4n/l7GS/mWeoj/VO+CIPH2UN7RNP1PkykgB6dVvTgVjUKj4&#10;CViG6e15vV1dXScwZh5GI3wonfScv6n5aMhaHTpmaaxTlJpCSCo6jw7heJCx70Cu+5MOSKX9YeL+&#10;fNs70lpOfrr4GUamsYC8mfhTyyF3RgL9DJ/3W5ECjNTGU0XepcvxNOPfjXRHhZ1LQ5Oe8/+x9cxB&#10;xq6hzNR9NfPMNeR/kLTUrkPTUpionWnp+e6WMPF06uK1JYL3HEIpbaymDDWhEYyUVl6JVj5qpAOk&#10;PHQUZq3Q4U6TaMCCBjIO596ADA+n8M307y4XQN10Wmbs9yQzRUMYCRQW8nmS17A0Qivdq2JbK/79&#10;xjKYjFBUMybWBco9DW38uJEOEFyd8JWpP7UcGsXIsmEhMHMPxhl5fLalcXYcmmDMDlx3Ium3msta&#10;lDSq9pvUw0S56HaxVHTVhZLcd28lnY2RE9oOp2NPtawV3MGWBxrGSFCw3qhg7CjMc2Dm/TDu3qGJ&#10;xtL1Aa7S2lzBeL0b37qb9DPST8sklWkJZY5th7sNwQ2GfuaFRjJSWqmwEG8VvQhJt8a4VNJv+I9F&#10;COScju6hzwhywnfyTf0Qy2bDpSSLCwkqVqoMnLzL6qChjASDjBva0VWth+NGGsdbuM0B6pbr8t0i&#10;qFdh4Tb8FxMazUhBp4VEz4tJA6bLrxk8XaTZQFmfRlArrluWGAlGqoudS6WXGjkcrurr6/u13ecN&#10;ufJqPqOOOmm/f+y4zlwxIowEK2GOPD6almhhWe6vdJKv9rdMqBtmwmP1alxboXKRnq80UVa59RZ1&#10;B6LoGoUsl4CqBpbfDowp2uXszS+xUlvpprRoG/xhsCKwdM/CSDpX9zTmr0gXYIjMh3wWxszh78tZ&#10;/UsaXD/IptWYeXTVl/LtH/OenAerEKq9LBBKc1AdPa12qcaZIIXQ+QCrC9QIYKQ0sgA1Ho34MOmR&#10;dIKJcoeVZWIO0EqNjkJRDI6ulSbtgRwxJgojysgcIC0qOsgH0cKiBSofbOk5Sc+r0bimx8bGSP2y&#10;uVx96hpbh9zTq7YU5n3qyu1+o6r7iI6RWaCjo+Oc1tbWwrHWjHdaT3wJRm3BPbeDL9i9tHEFY+IU&#10;7rUY/RL3hYMYoLvp4qfTnY/qn6/I8zjohkA+Ty47wjStea6Sv1UM5H7lkHuNXwXGci2sY3L/ImkV&#10;aXlPT4/CE5v+l2Tj2GSTvwHmLR9O6ODlkgAAAABJRU5ErkJgglBLAQItABQABgAIAAAAIQCxgme2&#10;CgEAABMCAAATAAAAAAAAAAAAAAAAAAAAAABbQ29udGVudF9UeXBlc10ueG1sUEsBAi0AFAAGAAgA&#10;AAAhADj9If/WAAAAlAEAAAsAAAAAAAAAAAAAAAAAOwEAAF9yZWxzLy5yZWxzUEsBAi0AFAAGAAgA&#10;AAAhAGMUdG7XBAAAQxYAAA4AAAAAAAAAAAAAAAAAOgIAAGRycy9lMm9Eb2MueG1sUEsBAi0AFAAG&#10;AAgAAAAhAC5s8ADFAAAApQEAABkAAAAAAAAAAAAAAAAAPQcAAGRycy9fcmVscy9lMm9Eb2MueG1s&#10;LnJlbHNQSwECLQAUAAYACAAAACEAeQ66fNsAAAAFAQAADwAAAAAAAAAAAAAAAAA5CAAAZHJzL2Rv&#10;d25yZXYueG1sUEsBAi0ACgAAAAAAAAAhAJjbsbczDAAAMwwAABQAAAAAAAAAAAAAAAAAQQkAAGRy&#10;cy9tZWRpYS9pbWFnZTEucG5nUEsBAi0ACgAAAAAAAAAhAPGw18bWGAAA1hgAABQAAAAAAAAAAAAA&#10;AAAAphUAAGRycy9tZWRpYS9pbWFnZTIucG5nUEsFBgAAAAAHAAcAvgEAAK4uAAAAAA==&#10;">
                <v:rect id="Rectangle 6" o:spid="_x0000_s1027" style="position:absolute;left:10450;top:1326;width:41791;height:24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Qi1wgAAANoAAAAPAAAAZHJzL2Rvd25yZXYueG1sRI/NqsIw&#10;FIT3gu8QjuBOU12IVqOIP+jyXhXU3aE5tsXmpDTR1vv0N4LgcpiZb5jZojGFeFLlcssKBv0IBHFi&#10;dc6pgtNx2xuDcB5ZY2GZFLzIwWLebs0w1rbmX3oefCoChF2MCjLvy1hKl2Rk0PVtSRy8m60M+iCr&#10;VOoK6wA3hRxG0UgazDksZFjSKqPkfngYBbtxubzs7V+dFpvr7vxznqyPE69Ut9MspyA8Nf4b/rT3&#10;WsEI3lfCDZDzfwAAAP//AwBQSwECLQAUAAYACAAAACEA2+H2y+4AAACFAQAAEwAAAAAAAAAAAAAA&#10;AAAAAAAAW0NvbnRlbnRfVHlwZXNdLnhtbFBLAQItABQABgAIAAAAIQBa9CxbvwAAABUBAAALAAAA&#10;AAAAAAAAAAAAAB8BAABfcmVscy8ucmVsc1BLAQItABQABgAIAAAAIQDZqQi1wgAAANoAAAAPAAAA&#10;AAAAAAAAAAAAAAcCAABkcnMvZG93bnJldi54bWxQSwUGAAAAAAMAAwC3AAAA9gIAAAAA&#10;" filled="f" stroked="f">
                  <v:textbox inset="0,0,0,0">
                    <w:txbxContent>
                      <w:p w:rsidR="00F82ABC" w:rsidRDefault="00F82ABC" w:rsidP="00F82ABC">
                        <w:pPr>
                          <w:spacing w:after="160" w:line="259" w:lineRule="auto"/>
                          <w:ind w:left="0" w:firstLine="0"/>
                        </w:pPr>
                        <w:r>
                          <w:rPr>
                            <w:b/>
                            <w:sz w:val="32"/>
                          </w:rPr>
                          <w:t xml:space="preserve">ТЕХНИЧЕСКИ УНИВЕРСИТЕТ </w:t>
                        </w:r>
                      </w:p>
                    </w:txbxContent>
                  </v:textbox>
                </v:rect>
                <v:rect id="Rectangle 7" o:spid="_x0000_s1028" style="position:absolute;left:41897;top:1326;width:1348;height:24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a0uwwAAANoAAAAPAAAAZHJzL2Rvd25yZXYueG1sRI9Li8JA&#10;EITvgv9haGFvOtGDq9FRxAd69AXqrcm0STDTEzKjye6vd4SFPRZV9RU1nTemEC+qXG5ZQb8XgSBO&#10;rM45VXA+bbojEM4jaywsk4IfcjCftVtTjLWt+UCvo09FgLCLUUHmfRlL6ZKMDLqeLYmDd7eVQR9k&#10;lUpdYR3gppCDKBpKgzmHhQxLWmaUPI5Po2A7KhfXnf2t02J92172l/HqNPZKfXWaxQSEp8b/h//a&#10;O63gGz5Xwg2QszcAAAD//wMAUEsBAi0AFAAGAAgAAAAhANvh9svuAAAAhQEAABMAAAAAAAAAAAAA&#10;AAAAAAAAAFtDb250ZW50X1R5cGVzXS54bWxQSwECLQAUAAYACAAAACEAWvQsW78AAAAVAQAACwAA&#10;AAAAAAAAAAAAAAAfAQAAX3JlbHMvLnJlbHNQSwECLQAUAAYACAAAACEAtuWtLsMAAADaAAAADwAA&#10;AAAAAAAAAAAAAAAHAgAAZHJzL2Rvd25yZXYueG1sUEsFBgAAAAADAAMAtwAAAPcCAAAAAA==&#10;" filled="f" stroked="f">
                  <v:textbox inset="0,0,0,0">
                    <w:txbxContent>
                      <w:p w:rsidR="00F82ABC" w:rsidRDefault="00F82ABC" w:rsidP="00F82ABC">
                        <w:pPr>
                          <w:spacing w:after="160" w:line="259" w:lineRule="auto"/>
                          <w:ind w:left="0" w:firstLine="0"/>
                        </w:pPr>
                        <w:r>
                          <w:rPr>
                            <w:b/>
                            <w:sz w:val="32"/>
                          </w:rPr>
                          <w:t>–</w:t>
                        </w:r>
                      </w:p>
                    </w:txbxContent>
                  </v:textbox>
                </v:rect>
                <v:rect id="Rectangle 8" o:spid="_x0000_s1029" style="position:absolute;left:42918;top:892;width:674;height:2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lcwAAAANoAAAAPAAAAZHJzL2Rvd25yZXYueG1sRE9Ni8Iw&#10;EL0L/ocwgjdN3YNobSqiLnp07YLrbWjGtthMShNt9ddvDgt7fLzvZN2bWjypdZVlBbNpBII4t7ri&#10;QsF39jlZgHAeWWNtmRS8yME6HQ4SjLXt+IueZ1+IEMIuRgWl900spctLMuimtiEO3M22Bn2AbSF1&#10;i10IN7X8iKK5NFhxaCixoW1J+f38MAoOi2bzc7Tvrqj318PldFnusqVXajzqNysQnnr/L/5zH7WC&#10;sDVcCTdApr8AAAD//wMAUEsBAi0AFAAGAAgAAAAhANvh9svuAAAAhQEAABMAAAAAAAAAAAAAAAAA&#10;AAAAAFtDb250ZW50X1R5cGVzXS54bWxQSwECLQAUAAYACAAAACEAWvQsW78AAAAVAQAACwAAAAAA&#10;AAAAAAAAAAAfAQAAX3JlbHMvLnJlbHNQSwECLQAUAAYACAAAACEAx3o5XMAAAADaAAAADwAAAAAA&#10;AAAAAAAAAAAHAgAAZHJzL2Rvd25yZXYueG1sUEsFBgAAAAADAAMAtwAAAPQCAAAAAA==&#10;" filled="f" stroked="f">
                  <v:textbox inset="0,0,0,0">
                    <w:txbxContent>
                      <w:p w:rsidR="00F82ABC" w:rsidRDefault="00F82ABC" w:rsidP="00F82ABC">
                        <w:pPr>
                          <w:spacing w:after="160" w:line="259" w:lineRule="auto"/>
                          <w:ind w:left="0" w:firstLine="0"/>
                        </w:pPr>
                        <w:r>
                          <w:rPr>
                            <w:b/>
                            <w:sz w:val="32"/>
                          </w:rPr>
                          <w:t xml:space="preserve"> </w:t>
                        </w:r>
                      </w:p>
                    </w:txbxContent>
                  </v:textbox>
                </v:rect>
                <v:rect id="Rectangle 9" o:spid="_x0000_s1030" style="position:absolute;left:43421;top:1326;width:10414;height:24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filled="f" stroked="f">
                  <v:textbox inset="0,0,0,0">
                    <w:txbxContent>
                      <w:p w:rsidR="00F82ABC" w:rsidRDefault="00F82ABC" w:rsidP="00F82ABC">
                        <w:pPr>
                          <w:spacing w:after="160" w:line="259" w:lineRule="auto"/>
                          <w:ind w:left="0" w:firstLine="0"/>
                        </w:pPr>
                        <w:r>
                          <w:rPr>
                            <w:b/>
                            <w:sz w:val="32"/>
                          </w:rPr>
                          <w:t>СОФИЯ</w:t>
                        </w:r>
                      </w:p>
                    </w:txbxContent>
                  </v:textbox>
                </v:rect>
                <v:rect id="Rectangle 10" o:spid="_x0000_s1031" style="position:absolute;left:51273;top:892;width:674;height:2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IAxAAAANsAAAAPAAAAZHJzL2Rvd25yZXYueG1sRI/NbsJA&#10;DITvlXiHlZG4lU05VJCyIFRAcORPgt6srJtEzXqj7JYEnh4fkLjZmvHM5+m8c5W6UhNKzwY+hgko&#10;4szbknMDp+P6fQwqRGSLlWcycKMA81nvbYqp9S3v6XqIuZIQDikaKGKsU61DVpDDMPQ1sWi/vnEY&#10;ZW1ybRtsJdxVepQkn9phydJQYE3fBWV/h39nYDOuF5etv7d5tfrZnHfnyfI4icYM+t3iC1SkLr7M&#10;z+utFXyhl19kAD17AAAA//8DAFBLAQItABQABgAIAAAAIQDb4fbL7gAAAIUBAAATAAAAAAAAAAAA&#10;AAAAAAAAAABbQ29udGVudF9UeXBlc10ueG1sUEsBAi0AFAAGAAgAAAAhAFr0LFu/AAAAFQEAAAsA&#10;AAAAAAAAAAAAAAAAHwEAAF9yZWxzLy5yZWxzUEsBAi0AFAAGAAgAAAAhADL88gDEAAAA2wAAAA8A&#10;AAAAAAAAAAAAAAAABwIAAGRycy9kb3ducmV2LnhtbFBLBQYAAAAAAwADALcAAAD4AgAAAAA=&#10;" filled="f" stroked="f">
                  <v:textbox inset="0,0,0,0">
                    <w:txbxContent>
                      <w:p w:rsidR="00F82ABC" w:rsidRDefault="00F82ABC" w:rsidP="00F82ABC">
                        <w:pPr>
                          <w:spacing w:after="160" w:line="259" w:lineRule="auto"/>
                          <w:ind w:left="0" w:firstLine="0"/>
                        </w:pPr>
                        <w:r>
                          <w:rPr>
                            <w:b/>
                            <w:sz w:val="32"/>
                          </w:rPr>
                          <w:t xml:space="preserve"> </w:t>
                        </w:r>
                      </w:p>
                    </w:txbxContent>
                  </v:textbox>
                </v:rect>
                <v:rect id="Rectangle 11" o:spid="_x0000_s1032" style="position:absolute;left:21244;top:4008;width:25559;height:24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FebwwAAANsAAAAPAAAAZHJzL2Rvd25yZXYueG1sRE9Na8JA&#10;EL0L/Q/LFLzpJh6KptmEUJV4tFqwvQ3ZaRKanQ3ZrYn++m6h0Ns83uek+WQ6caXBtZYVxMsIBHFl&#10;dcu1grfzfrEG4Tyyxs4yKbiRgzx7mKWYaDvyK11PvhYhhF2CChrv+0RKVzVk0C1tTxy4TzsY9AEO&#10;tdQDjiHcdHIVRU/SYMuhocGeXhqqvk7fRkG57ov3g72Pdbf7KC/Hy2Z73nil5o9T8QzC0+T/xX/u&#10;gw7zY/j9JRwgsx8AAAD//wMAUEsBAi0AFAAGAAgAAAAhANvh9svuAAAAhQEAABMAAAAAAAAAAAAA&#10;AAAAAAAAAFtDb250ZW50X1R5cGVzXS54bWxQSwECLQAUAAYACAAAACEAWvQsW78AAAAVAQAACwAA&#10;AAAAAAAAAAAAAAAfAQAAX3JlbHMvLnJlbHNQSwECLQAUAAYACAAAACEAXbBXm8MAAADbAAAADwAA&#10;AAAAAAAAAAAAAAAHAgAAZHJzL2Rvd25yZXYueG1sUEsFBgAAAAADAAMAtwAAAPcCAAAAAA==&#10;" filled="f" stroked="f">
                  <v:textbox inset="0,0,0,0">
                    <w:txbxContent>
                      <w:p w:rsidR="00F82ABC" w:rsidRDefault="00F82ABC" w:rsidP="00F82ABC">
                        <w:pPr>
                          <w:spacing w:after="160" w:line="259" w:lineRule="auto"/>
                          <w:ind w:left="0" w:firstLine="0"/>
                        </w:pPr>
                        <w:r>
                          <w:rPr>
                            <w:b/>
                            <w:sz w:val="32"/>
                          </w:rPr>
                          <w:t>Стопански факултет</w:t>
                        </w:r>
                      </w:p>
                    </w:txbxContent>
                  </v:textbox>
                </v:rect>
                <v:rect id="Rectangle 12" o:spid="_x0000_s1033" style="position:absolute;left:40479;top:3575;width:674;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snswQAAANsAAAAPAAAAZHJzL2Rvd25yZXYueG1sRE9Li8Iw&#10;EL4v+B/CLHhb0/WwaNdYig/06Atcb0MztsVmUpqsrf56Iwje5uN7ziTpTCWu1LjSsoLvQQSCOLO6&#10;5FzBYb/8GoFwHlljZZkU3MhBMu19TDDWtuUtXXc+FyGEXYwKCu/rWEqXFWTQDWxNHLizbQz6AJtc&#10;6gbbEG4qOYyiH2mw5NBQYE2zgrLL7t8oWI3q9G9t721eLU6r4+Y4nu/HXqn+Z5f+gvDU+bf45V7r&#10;MH8Iz1/CAXL6AAAA//8DAFBLAQItABQABgAIAAAAIQDb4fbL7gAAAIUBAAATAAAAAAAAAAAAAAAA&#10;AAAAAABbQ29udGVudF9UeXBlc10ueG1sUEsBAi0AFAAGAAgAAAAhAFr0LFu/AAAAFQEAAAsAAAAA&#10;AAAAAAAAAAAAHwEAAF9yZWxzLy5yZWxzUEsBAi0AFAAGAAgAAAAhAK1iyezBAAAA2wAAAA8AAAAA&#10;AAAAAAAAAAAABwIAAGRycy9kb3ducmV2LnhtbFBLBQYAAAAAAwADALcAAAD1AgAAAAA=&#10;" filled="f" stroked="f">
                  <v:textbox inset="0,0,0,0">
                    <w:txbxContent>
                      <w:p w:rsidR="00F82ABC" w:rsidRDefault="00F82ABC" w:rsidP="00F82ABC">
                        <w:pPr>
                          <w:spacing w:after="160" w:line="259" w:lineRule="auto"/>
                          <w:ind w:left="0" w:firstLine="0"/>
                        </w:pPr>
                        <w:r>
                          <w:rPr>
                            <w:b/>
                            <w:sz w:val="32"/>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8" o:spid="_x0000_s1034" type="#_x0000_t75" style="position:absolute;left:908;width:6096;height:64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6ZZwAAAANsAAAAPAAAAZHJzL2Rvd25yZXYueG1sRE/Pa8Iw&#10;FL4L/g/hCd40dTAnnVFEEISth9YePD6at6bYvJQma+t/vxyEHT++3/vjZFsxUO8bxwo26wQEceV0&#10;w7WC8nZZ7UD4gKyxdUwKnuTheJjP9phqN3JOQxFqEUPYp6jAhNClUvrKkEW/dh1x5H5cbzFE2NdS&#10;9zjGcNvKtyTZSosNxwaDHZ0NVY/i1ypIyuFayvw9Q3k3l69aZ7fyWyu1XEynTxCBpvAvfrmvWsFH&#10;HBu/xB8gD38AAAD//wMAUEsBAi0AFAAGAAgAAAAhANvh9svuAAAAhQEAABMAAAAAAAAAAAAAAAAA&#10;AAAAAFtDb250ZW50X1R5cGVzXS54bWxQSwECLQAUAAYACAAAACEAWvQsW78AAAAVAQAACwAAAAAA&#10;AAAAAAAAAAAfAQAAX3JlbHMvLnJlbHNQSwECLQAUAAYACAAAACEA+vumWcAAAADbAAAADwAAAAAA&#10;AAAAAAAAAAAHAgAAZHJzL2Rvd25yZXYueG1sUEsFBgAAAAADAAMAtwAAAPQCAAAAAA==&#10;">
                  <v:imagedata r:id="rId10" o:title=""/>
                </v:shape>
                <v:shape id="Picture 80" o:spid="_x0000_s1035" type="#_x0000_t75" style="position:absolute;left:54019;top:304;width:7072;height:58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9NwwgAAANsAAAAPAAAAZHJzL2Rvd25yZXYueG1sRE/LisIw&#10;FN0P+A/hCu7G1OdIxyhFEAUHxMdmdneaa1tMbmoTtf79ZDEwy8N5z5etNeJBja8cKxj0ExDEudMV&#10;FwrOp/X7DIQPyBqNY1LwIg/LRedtjql2Tz7Q4xgKEUPYp6igDKFOpfR5SRZ939XEkbu4xmKIsCmk&#10;bvAZw62RwySZSosVx4YSa1qVlF+Pd6vga/wz+riNZHaafO82JtteJ3tzVqrXbbNPEIHa8C/+c2+1&#10;gllcH7/EHyAXvwAAAP//AwBQSwECLQAUAAYACAAAACEA2+H2y+4AAACFAQAAEwAAAAAAAAAAAAAA&#10;AAAAAAAAW0NvbnRlbnRfVHlwZXNdLnhtbFBLAQItABQABgAIAAAAIQBa9CxbvwAAABUBAAALAAAA&#10;AAAAAAAAAAAAAB8BAABfcmVscy8ucmVsc1BLAQItABQABgAIAAAAIQCmN9NwwgAAANsAAAAPAAAA&#10;AAAAAAAAAAAAAAcCAABkcnMvZG93bnJldi54bWxQSwUGAAAAAAMAAwC3AAAA9gIAAAAA&#10;">
                  <v:imagedata r:id="rId11" o:title=""/>
                </v:shape>
                <v:shape id="Shape 81" o:spid="_x0000_s1036" style="position:absolute;top:7697;width:61874;height:0;visibility:visible;mso-wrap-style:square;v-text-anchor:top" coordsize="61874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D7zTxQAAANsAAAAPAAAAZHJzL2Rvd25yZXYueG1sRI9Ba8JA&#10;FITvBf/D8gQvRTfmYCW6iiiFIvbQqHh9ZJ9JNPs2ZFcT/fXdQsHjMDPfMPNlZypxp8aVlhWMRxEI&#10;4szqknMFh/3ncArCeWSNlWVS8CAHy0XvbY6Jti3/0D31uQgQdgkqKLyvEyldVpBBN7I1cfDOtjHo&#10;g2xyqRtsA9xUMo6iiTRYclgosKZ1Qdk1vRkF6c5/vG9ul+c2jr67bXyMT+3OKDXod6sZCE+df4X/&#10;219awXQMf1/CD5CLXwAAAP//AwBQSwECLQAUAAYACAAAACEA2+H2y+4AAACFAQAAEwAAAAAAAAAA&#10;AAAAAAAAAAAAW0NvbnRlbnRfVHlwZXNdLnhtbFBLAQItABQABgAIAAAAIQBa9CxbvwAAABUBAAAL&#10;AAAAAAAAAAAAAAAAAB8BAABfcmVscy8ucmVsc1BLAQItABQABgAIAAAAIQC5D7zTxQAAANsAAAAP&#10;AAAAAAAAAAAAAAAAAAcCAABkcnMvZG93bnJldi54bWxQSwUGAAAAAAMAAwC3AAAA+QIAAAAA&#10;" path="m,l6187440,e" filled="f" strokeweight="1pt">
                  <v:stroke miterlimit="83231f" joinstyle="miter"/>
                  <v:path arrowok="t" textboxrect="0,0,6187440,0"/>
                </v:shape>
                <w10:anchorlock/>
              </v:group>
            </w:pict>
          </mc:Fallback>
        </mc:AlternateContent>
      </w:r>
    </w:p>
    <w:p w:rsidR="00F82ABC" w:rsidRDefault="00F82ABC"/>
    <w:p w:rsidR="00F82ABC" w:rsidRPr="00F82ABC" w:rsidRDefault="00F82ABC" w:rsidP="00F82ABC">
      <w:pPr>
        <w:spacing w:after="0" w:line="259" w:lineRule="auto"/>
        <w:ind w:left="0" w:right="8" w:firstLine="0"/>
        <w:jc w:val="center"/>
        <w:rPr>
          <w:lang w:val="ru-RU"/>
        </w:rPr>
      </w:pPr>
      <w:r w:rsidRPr="00F82ABC">
        <w:rPr>
          <w:b/>
          <w:sz w:val="72"/>
          <w:lang w:val="ru-RU"/>
        </w:rPr>
        <w:t xml:space="preserve">КУРСОВА РАБОТА </w:t>
      </w:r>
    </w:p>
    <w:p w:rsidR="00F82ABC" w:rsidRPr="00F82ABC" w:rsidRDefault="00F82ABC" w:rsidP="00F82ABC">
      <w:pPr>
        <w:spacing w:after="221" w:line="259" w:lineRule="auto"/>
        <w:ind w:left="75" w:firstLine="0"/>
        <w:jc w:val="center"/>
        <w:rPr>
          <w:lang w:val="ru-RU"/>
        </w:rPr>
      </w:pPr>
      <w:r w:rsidRPr="00F82ABC">
        <w:rPr>
          <w:b/>
          <w:sz w:val="32"/>
          <w:lang w:val="ru-RU"/>
        </w:rPr>
        <w:t xml:space="preserve"> </w:t>
      </w:r>
    </w:p>
    <w:p w:rsidR="00F82ABC" w:rsidRPr="00F82ABC" w:rsidRDefault="00F82ABC" w:rsidP="00F82ABC">
      <w:pPr>
        <w:spacing w:after="158" w:line="259" w:lineRule="auto"/>
        <w:ind w:right="6"/>
        <w:jc w:val="center"/>
        <w:rPr>
          <w:lang w:val="ru-RU"/>
        </w:rPr>
      </w:pPr>
      <w:r w:rsidRPr="00F82ABC">
        <w:rPr>
          <w:b/>
          <w:sz w:val="32"/>
          <w:lang w:val="ru-RU"/>
        </w:rPr>
        <w:t xml:space="preserve">на студента:  </w:t>
      </w:r>
    </w:p>
    <w:p w:rsidR="00F82ABC" w:rsidRPr="00F82ABC" w:rsidRDefault="00F82ABC" w:rsidP="00F82ABC">
      <w:pPr>
        <w:spacing w:after="220" w:line="259" w:lineRule="auto"/>
        <w:ind w:right="13"/>
        <w:jc w:val="center"/>
        <w:rPr>
          <w:lang w:val="ru-RU"/>
        </w:rPr>
      </w:pPr>
      <w:r>
        <w:rPr>
          <w:b/>
          <w:sz w:val="32"/>
          <w:lang w:val="ru-RU"/>
        </w:rPr>
        <w:t>Николай Георгиев Синоров</w:t>
      </w:r>
    </w:p>
    <w:p w:rsidR="00F82ABC" w:rsidRPr="00F82ABC" w:rsidRDefault="00F82ABC" w:rsidP="00F82ABC">
      <w:pPr>
        <w:spacing w:after="158" w:line="259" w:lineRule="auto"/>
        <w:ind w:right="4"/>
        <w:jc w:val="center"/>
        <w:rPr>
          <w:lang w:val="ru-RU"/>
        </w:rPr>
      </w:pPr>
      <w:r w:rsidRPr="00F82ABC">
        <w:rPr>
          <w:b/>
          <w:sz w:val="32"/>
          <w:lang w:val="ru-RU"/>
        </w:rPr>
        <w:t>Фак. №: 1612190</w:t>
      </w:r>
      <w:r>
        <w:rPr>
          <w:b/>
          <w:sz w:val="32"/>
          <w:lang w:val="ru-RU"/>
        </w:rPr>
        <w:t>49</w:t>
      </w:r>
      <w:r w:rsidRPr="00F82ABC">
        <w:rPr>
          <w:b/>
          <w:sz w:val="32"/>
          <w:lang w:val="ru-RU"/>
        </w:rPr>
        <w:t xml:space="preserve">, курс 3, гр. 55 </w:t>
      </w:r>
    </w:p>
    <w:p w:rsidR="00F82ABC" w:rsidRPr="00F82ABC" w:rsidRDefault="00F82ABC" w:rsidP="00F82ABC">
      <w:pPr>
        <w:spacing w:after="224" w:line="259" w:lineRule="auto"/>
        <w:ind w:left="75" w:firstLine="0"/>
        <w:jc w:val="center"/>
        <w:rPr>
          <w:lang w:val="ru-RU"/>
        </w:rPr>
      </w:pPr>
      <w:r w:rsidRPr="00F82ABC">
        <w:rPr>
          <w:b/>
          <w:sz w:val="32"/>
          <w:lang w:val="ru-RU"/>
        </w:rPr>
        <w:t xml:space="preserve"> </w:t>
      </w:r>
    </w:p>
    <w:p w:rsidR="00F82ABC" w:rsidRPr="00F82ABC" w:rsidRDefault="00F82ABC" w:rsidP="00F82ABC">
      <w:pPr>
        <w:spacing w:after="121" w:line="259" w:lineRule="auto"/>
        <w:ind w:right="4"/>
        <w:jc w:val="center"/>
        <w:rPr>
          <w:lang w:val="ru-RU"/>
        </w:rPr>
      </w:pPr>
      <w:r w:rsidRPr="00F82ABC">
        <w:rPr>
          <w:b/>
          <w:sz w:val="32"/>
          <w:lang w:val="ru-RU"/>
        </w:rPr>
        <w:t xml:space="preserve">по дисциплината: </w:t>
      </w:r>
    </w:p>
    <w:p w:rsidR="00F82ABC" w:rsidRPr="00F82ABC" w:rsidRDefault="00F82ABC" w:rsidP="00F82ABC">
      <w:pPr>
        <w:spacing w:after="254" w:line="259" w:lineRule="auto"/>
        <w:ind w:left="65" w:firstLine="0"/>
        <w:jc w:val="center"/>
        <w:rPr>
          <w:lang w:val="ru-RU"/>
        </w:rPr>
      </w:pPr>
      <w:r w:rsidRPr="00F82ABC">
        <w:rPr>
          <w:b/>
          <w:lang w:val="ru-RU"/>
        </w:rPr>
        <w:t xml:space="preserve"> </w:t>
      </w:r>
    </w:p>
    <w:p w:rsidR="00F82ABC" w:rsidRPr="00F82ABC" w:rsidRDefault="00F82ABC" w:rsidP="00F82ABC">
      <w:pPr>
        <w:spacing w:after="222" w:line="259" w:lineRule="auto"/>
        <w:ind w:right="6"/>
        <w:jc w:val="center"/>
        <w:rPr>
          <w:lang w:val="ru-RU"/>
        </w:rPr>
      </w:pPr>
      <w:r w:rsidRPr="00F82ABC">
        <w:rPr>
          <w:b/>
          <w:sz w:val="32"/>
          <w:lang w:val="ru-RU"/>
        </w:rPr>
        <w:t xml:space="preserve">МЕНИДЖМЪНТ 2 </w:t>
      </w:r>
    </w:p>
    <w:p w:rsidR="00F82ABC" w:rsidRPr="00F82ABC" w:rsidRDefault="00F82ABC" w:rsidP="00F82ABC">
      <w:pPr>
        <w:spacing w:after="158" w:line="259" w:lineRule="auto"/>
        <w:ind w:right="7"/>
        <w:jc w:val="center"/>
        <w:rPr>
          <w:lang w:val="ru-RU"/>
        </w:rPr>
      </w:pPr>
      <w:r w:rsidRPr="00F82ABC">
        <w:rPr>
          <w:b/>
          <w:sz w:val="32"/>
          <w:lang w:val="ru-RU"/>
        </w:rPr>
        <w:t xml:space="preserve">(СТРАТЕГИЧЕСКИ МЕНИДЖМЪНТ) </w:t>
      </w:r>
    </w:p>
    <w:p w:rsidR="00F82ABC" w:rsidRPr="00F82ABC" w:rsidRDefault="00F82ABC" w:rsidP="00F82ABC">
      <w:pPr>
        <w:spacing w:after="157" w:line="259" w:lineRule="auto"/>
        <w:ind w:left="0" w:firstLine="0"/>
        <w:rPr>
          <w:lang w:val="ru-RU"/>
        </w:rPr>
      </w:pPr>
      <w:r w:rsidRPr="00F82ABC">
        <w:rPr>
          <w:b/>
          <w:sz w:val="32"/>
          <w:lang w:val="ru-RU"/>
        </w:rPr>
        <w:t xml:space="preserve"> </w:t>
      </w:r>
    </w:p>
    <w:p w:rsidR="00F82ABC" w:rsidRPr="00F82ABC" w:rsidRDefault="00F82ABC" w:rsidP="00F82ABC">
      <w:pPr>
        <w:spacing w:after="208" w:line="259" w:lineRule="auto"/>
        <w:jc w:val="center"/>
        <w:rPr>
          <w:lang w:val="ru-RU"/>
        </w:rPr>
      </w:pPr>
      <w:r w:rsidRPr="00F82ABC">
        <w:rPr>
          <w:b/>
          <w:lang w:val="ru-RU"/>
        </w:rPr>
        <w:t xml:space="preserve">Тема: </w:t>
      </w:r>
      <w:r w:rsidRPr="00F82ABC">
        <w:rPr>
          <w:lang w:val="ru-RU"/>
        </w:rPr>
        <w:t xml:space="preserve">Стратегически анализ, оценка на моментното състояние на </w:t>
      </w:r>
    </w:p>
    <w:p w:rsidR="00F82ABC" w:rsidRPr="00F82ABC" w:rsidRDefault="00F82ABC" w:rsidP="00F82ABC">
      <w:pPr>
        <w:spacing w:after="155" w:line="259" w:lineRule="auto"/>
        <w:ind w:right="3"/>
        <w:jc w:val="center"/>
        <w:rPr>
          <w:lang w:val="ru-RU"/>
        </w:rPr>
      </w:pPr>
      <w:r w:rsidRPr="00F82ABC">
        <w:rPr>
          <w:lang w:val="ru-RU"/>
        </w:rPr>
        <w:t xml:space="preserve">фирма </w:t>
      </w:r>
      <w:r w:rsidR="00705E1B" w:rsidRPr="00C51838">
        <w:rPr>
          <w:rFonts w:ascii="Segoe UI" w:hAnsi="Segoe UI" w:cs="Segoe UI"/>
          <w:color w:val="212529"/>
          <w:shd w:val="clear" w:color="auto" w:fill="FFFFFF"/>
          <w:lang w:val="ru-RU"/>
        </w:rPr>
        <w:t>“КАУФЛАНД БЪЛГАРИЯ ЕООД ЕНД КО”</w:t>
      </w:r>
    </w:p>
    <w:p w:rsidR="00F82ABC" w:rsidRPr="00F82ABC" w:rsidRDefault="00F82ABC" w:rsidP="00F82ABC">
      <w:pPr>
        <w:spacing w:after="158" w:line="259" w:lineRule="auto"/>
        <w:ind w:left="0" w:firstLine="0"/>
        <w:rPr>
          <w:lang w:val="ru-RU"/>
        </w:rPr>
      </w:pPr>
      <w:r w:rsidRPr="00F82ABC">
        <w:rPr>
          <w:lang w:val="ru-RU"/>
        </w:rPr>
        <w:t xml:space="preserve"> </w:t>
      </w:r>
    </w:p>
    <w:p w:rsidR="00F82ABC" w:rsidRPr="00F82ABC" w:rsidRDefault="00F82ABC" w:rsidP="00F82ABC">
      <w:pPr>
        <w:spacing w:after="344" w:line="259" w:lineRule="auto"/>
        <w:ind w:right="-14"/>
        <w:jc w:val="right"/>
        <w:rPr>
          <w:lang w:val="ru-RU"/>
        </w:rPr>
      </w:pPr>
      <w:r w:rsidRPr="00F82ABC">
        <w:rPr>
          <w:b/>
          <w:lang w:val="ru-RU"/>
        </w:rPr>
        <w:t xml:space="preserve">Преподавател: </w:t>
      </w:r>
      <w:r w:rsidRPr="00F82ABC">
        <w:rPr>
          <w:lang w:val="ru-RU"/>
        </w:rPr>
        <w:t>доц. д-р инж. Т. Тодорова-Соколова</w:t>
      </w:r>
      <w:r w:rsidRPr="00F82ABC">
        <w:rPr>
          <w:b/>
          <w:lang w:val="ru-RU"/>
        </w:rPr>
        <w:t xml:space="preserve"> </w:t>
      </w:r>
    </w:p>
    <w:p w:rsidR="00F82ABC" w:rsidRPr="00F82ABC" w:rsidRDefault="00F82ABC" w:rsidP="00F82ABC">
      <w:pPr>
        <w:spacing w:after="155" w:line="259" w:lineRule="auto"/>
        <w:ind w:right="-14"/>
        <w:jc w:val="right"/>
        <w:rPr>
          <w:lang w:val="ru-RU"/>
        </w:rPr>
      </w:pPr>
      <w:r w:rsidRPr="00F82ABC">
        <w:rPr>
          <w:lang w:val="ru-RU"/>
        </w:rPr>
        <w:t xml:space="preserve">/…………………….…./ </w:t>
      </w:r>
    </w:p>
    <w:p w:rsidR="00F82ABC" w:rsidRDefault="00F82ABC" w:rsidP="00F82ABC">
      <w:pPr>
        <w:spacing w:after="52" w:line="259" w:lineRule="auto"/>
        <w:ind w:left="65" w:firstLine="0"/>
        <w:jc w:val="center"/>
        <w:rPr>
          <w:b/>
          <w:lang w:val="ru-RU"/>
        </w:rPr>
      </w:pPr>
      <w:r w:rsidRPr="00F82ABC">
        <w:rPr>
          <w:b/>
          <w:lang w:val="ru-RU"/>
        </w:rPr>
        <w:t xml:space="preserve"> </w:t>
      </w:r>
    </w:p>
    <w:p w:rsidR="00342371" w:rsidRPr="0021138C" w:rsidRDefault="00342371" w:rsidP="00F82ABC">
      <w:pPr>
        <w:spacing w:after="52" w:line="259" w:lineRule="auto"/>
        <w:ind w:left="65" w:firstLine="0"/>
        <w:jc w:val="center"/>
        <w:rPr>
          <w:b/>
          <w:lang w:val="ru-RU"/>
        </w:rPr>
      </w:pPr>
    </w:p>
    <w:p w:rsidR="00342371" w:rsidRPr="00F82ABC" w:rsidRDefault="00342371" w:rsidP="00F82ABC">
      <w:pPr>
        <w:spacing w:after="52" w:line="259" w:lineRule="auto"/>
        <w:ind w:left="65" w:firstLine="0"/>
        <w:jc w:val="center"/>
        <w:rPr>
          <w:lang w:val="ru-RU"/>
        </w:rPr>
      </w:pPr>
    </w:p>
    <w:p w:rsidR="00F82ABC" w:rsidRDefault="00F82ABC" w:rsidP="00F82ABC">
      <w:pPr>
        <w:spacing w:after="52" w:line="259" w:lineRule="auto"/>
        <w:ind w:right="4"/>
        <w:jc w:val="center"/>
        <w:rPr>
          <w:b/>
          <w:lang w:val="ru-RU"/>
        </w:rPr>
      </w:pPr>
      <w:r w:rsidRPr="00F82ABC">
        <w:rPr>
          <w:b/>
          <w:lang w:val="ru-RU"/>
        </w:rPr>
        <w:t xml:space="preserve">София </w:t>
      </w:r>
    </w:p>
    <w:p w:rsidR="0094741E" w:rsidRPr="002E77B1" w:rsidRDefault="0094741E" w:rsidP="0094741E">
      <w:pPr>
        <w:spacing w:after="52" w:line="259" w:lineRule="auto"/>
        <w:ind w:right="2"/>
        <w:jc w:val="center"/>
        <w:rPr>
          <w:lang w:val="ru-RU"/>
        </w:rPr>
      </w:pPr>
      <w:r w:rsidRPr="002E77B1">
        <w:rPr>
          <w:b/>
          <w:lang w:val="ru-RU"/>
        </w:rPr>
        <w:lastRenderedPageBreak/>
        <w:t xml:space="preserve">2021 г. </w:t>
      </w:r>
    </w:p>
    <w:p w:rsidR="0094741E" w:rsidRPr="002E77B1" w:rsidRDefault="0094741E" w:rsidP="0094741E">
      <w:pPr>
        <w:spacing w:after="0" w:line="259" w:lineRule="auto"/>
        <w:ind w:left="4" w:firstLine="0"/>
        <w:jc w:val="center"/>
        <w:rPr>
          <w:lang w:val="ru-RU"/>
        </w:rPr>
      </w:pPr>
      <w:r w:rsidRPr="002E77B1">
        <w:rPr>
          <w:b/>
          <w:sz w:val="56"/>
          <w:lang w:val="ru-RU"/>
        </w:rPr>
        <w:t xml:space="preserve">С Ъ Д Ъ Р Ж А Н И Е </w:t>
      </w:r>
    </w:p>
    <w:p w:rsidR="0094741E" w:rsidRPr="0094741E" w:rsidRDefault="0094741E" w:rsidP="00342371">
      <w:pPr>
        <w:tabs>
          <w:tab w:val="right" w:leader="dot" w:pos="9030"/>
        </w:tabs>
        <w:spacing w:after="332"/>
        <w:ind w:left="25" w:right="24"/>
        <w:rPr>
          <w:lang w:val="ru-RU"/>
        </w:rPr>
      </w:pPr>
    </w:p>
    <w:p w:rsidR="00342371" w:rsidRPr="0021138C" w:rsidRDefault="004A1F90" w:rsidP="00342371">
      <w:pPr>
        <w:tabs>
          <w:tab w:val="right" w:leader="dot" w:pos="9030"/>
        </w:tabs>
        <w:spacing w:after="332"/>
        <w:ind w:left="25" w:right="24"/>
        <w:rPr>
          <w:lang w:val="ru-RU"/>
        </w:rPr>
      </w:pPr>
      <w:hyperlink w:anchor="_Toc17366">
        <w:r w:rsidR="00342371" w:rsidRPr="0021138C">
          <w:rPr>
            <w:lang w:val="ru-RU"/>
          </w:rPr>
          <w:t>1. Изходни данни</w:t>
        </w:r>
        <w:r w:rsidR="00342371" w:rsidRPr="0021138C">
          <w:rPr>
            <w:lang w:val="ru-RU"/>
          </w:rPr>
          <w:tab/>
        </w:r>
        <w:r w:rsidR="00342371" w:rsidRPr="00342371">
          <w:fldChar w:fldCharType="begin"/>
        </w:r>
        <w:r w:rsidR="00342371" w:rsidRPr="00342371">
          <w:instrText>PAGEREF</w:instrText>
        </w:r>
        <w:r w:rsidR="00342371" w:rsidRPr="0021138C">
          <w:rPr>
            <w:lang w:val="ru-RU"/>
          </w:rPr>
          <w:instrText xml:space="preserve"> _</w:instrText>
        </w:r>
        <w:r w:rsidR="00342371" w:rsidRPr="00342371">
          <w:instrText>Toc</w:instrText>
        </w:r>
        <w:r w:rsidR="00342371" w:rsidRPr="0021138C">
          <w:rPr>
            <w:lang w:val="ru-RU"/>
          </w:rPr>
          <w:instrText>17366 \</w:instrText>
        </w:r>
        <w:r w:rsidR="00342371" w:rsidRPr="00342371">
          <w:instrText>h</w:instrText>
        </w:r>
        <w:r w:rsidR="00342371" w:rsidRPr="00342371">
          <w:fldChar w:fldCharType="separate"/>
        </w:r>
        <w:r w:rsidR="00B014AE">
          <w:rPr>
            <w:noProof/>
          </w:rPr>
          <w:t>3</w:t>
        </w:r>
        <w:r w:rsidR="00342371" w:rsidRPr="00342371">
          <w:fldChar w:fldCharType="end"/>
        </w:r>
      </w:hyperlink>
    </w:p>
    <w:p w:rsidR="00342371" w:rsidRPr="00342371" w:rsidRDefault="004A1F90" w:rsidP="00342371">
      <w:pPr>
        <w:tabs>
          <w:tab w:val="right" w:leader="dot" w:pos="9030"/>
        </w:tabs>
        <w:spacing w:after="258"/>
        <w:ind w:left="25" w:right="24"/>
        <w:rPr>
          <w:lang w:val="ru-RU"/>
        </w:rPr>
      </w:pPr>
      <w:hyperlink w:anchor="_Toc17367">
        <w:r w:rsidR="00342371" w:rsidRPr="00342371">
          <w:rPr>
            <w:lang w:val="ru-RU"/>
          </w:rPr>
          <w:t xml:space="preserve">  1.1. Историческо р</w:t>
        </w:r>
        <w:r w:rsidR="00125E18">
          <w:rPr>
            <w:lang w:val="ru-RU"/>
          </w:rPr>
          <w:t>азвитие и кратка характеристик</w:t>
        </w:r>
      </w:hyperlink>
      <w:r w:rsidR="00125E18" w:rsidRPr="00125E18">
        <w:rPr>
          <w:lang w:val="ru-RU"/>
        </w:rPr>
        <w:t xml:space="preserve"> </w:t>
      </w:r>
      <w:r w:rsidR="00125E18" w:rsidRPr="00125E18">
        <w:rPr>
          <w:lang w:val="ru-RU"/>
        </w:rPr>
        <w:tab/>
      </w:r>
      <w:r w:rsidR="000C4B03" w:rsidRPr="000C4B03">
        <w:rPr>
          <w:lang w:val="ru-RU"/>
        </w:rPr>
        <w:t>3</w:t>
      </w:r>
    </w:p>
    <w:p w:rsidR="00342371" w:rsidRPr="00342371" w:rsidRDefault="004A1F90" w:rsidP="00342371">
      <w:pPr>
        <w:tabs>
          <w:tab w:val="right" w:leader="dot" w:pos="9030"/>
        </w:tabs>
        <w:spacing w:after="258"/>
        <w:ind w:left="25" w:right="24"/>
        <w:rPr>
          <w:lang w:val="ru-RU"/>
        </w:rPr>
      </w:pPr>
      <w:hyperlink w:anchor="_Toc17368">
        <w:r w:rsidR="00342371" w:rsidRPr="00342371">
          <w:rPr>
            <w:lang w:val="ru-RU"/>
          </w:rPr>
          <w:t xml:space="preserve">  1.2. Мисия</w:t>
        </w:r>
        <w:r w:rsidR="00342371" w:rsidRPr="00342371">
          <w:rPr>
            <w:lang w:val="ru-RU"/>
          </w:rPr>
          <w:tab/>
        </w:r>
      </w:hyperlink>
      <w:r w:rsidR="000C4B03" w:rsidRPr="000C4B03">
        <w:rPr>
          <w:lang w:val="ru-RU"/>
        </w:rPr>
        <w:t>4</w:t>
      </w:r>
    </w:p>
    <w:p w:rsidR="00342371" w:rsidRPr="00342371" w:rsidRDefault="004A1F90" w:rsidP="00342371">
      <w:pPr>
        <w:tabs>
          <w:tab w:val="right" w:leader="dot" w:pos="9030"/>
        </w:tabs>
        <w:spacing w:after="258"/>
        <w:ind w:left="25" w:right="24"/>
        <w:rPr>
          <w:lang w:val="ru-RU"/>
        </w:rPr>
      </w:pPr>
      <w:hyperlink w:anchor="_Toc17369">
        <w:r w:rsidR="00342371" w:rsidRPr="00342371">
          <w:rPr>
            <w:lang w:val="ru-RU"/>
          </w:rPr>
          <w:t xml:space="preserve">  1.3. Предлагана продукция</w:t>
        </w:r>
        <w:r w:rsidR="00342371" w:rsidRPr="00342371">
          <w:rPr>
            <w:lang w:val="ru-RU"/>
          </w:rPr>
          <w:tab/>
        </w:r>
        <w:r w:rsidR="00342371" w:rsidRPr="00342371">
          <w:fldChar w:fldCharType="begin"/>
        </w:r>
        <w:r w:rsidR="00342371" w:rsidRPr="00342371">
          <w:instrText>PAGEREF</w:instrText>
        </w:r>
        <w:r w:rsidR="00342371" w:rsidRPr="00342371">
          <w:rPr>
            <w:lang w:val="ru-RU"/>
          </w:rPr>
          <w:instrText xml:space="preserve"> _</w:instrText>
        </w:r>
        <w:r w:rsidR="00342371" w:rsidRPr="00342371">
          <w:instrText>Toc</w:instrText>
        </w:r>
        <w:r w:rsidR="00342371" w:rsidRPr="00342371">
          <w:rPr>
            <w:lang w:val="ru-RU"/>
          </w:rPr>
          <w:instrText>17369 \</w:instrText>
        </w:r>
        <w:r w:rsidR="00342371" w:rsidRPr="00342371">
          <w:instrText>h</w:instrText>
        </w:r>
        <w:r w:rsidR="00342371" w:rsidRPr="00342371">
          <w:fldChar w:fldCharType="separate"/>
        </w:r>
        <w:r w:rsidR="00B014AE">
          <w:rPr>
            <w:noProof/>
          </w:rPr>
          <w:t>4</w:t>
        </w:r>
        <w:r w:rsidR="00342371" w:rsidRPr="00342371">
          <w:fldChar w:fldCharType="end"/>
        </w:r>
      </w:hyperlink>
    </w:p>
    <w:p w:rsidR="00342371" w:rsidRPr="00342371" w:rsidRDefault="004A1F90" w:rsidP="00342371">
      <w:pPr>
        <w:tabs>
          <w:tab w:val="right" w:leader="dot" w:pos="9030"/>
        </w:tabs>
        <w:spacing w:after="258"/>
        <w:ind w:left="25" w:right="24"/>
        <w:rPr>
          <w:lang w:val="ru-RU"/>
        </w:rPr>
      </w:pPr>
      <w:hyperlink w:anchor="_Toc17370">
        <w:r w:rsidR="00342371" w:rsidRPr="00342371">
          <w:rPr>
            <w:lang w:val="ru-RU"/>
          </w:rPr>
          <w:t xml:space="preserve">  1.4. Управленска и организационна структура</w:t>
        </w:r>
        <w:r w:rsidR="000C4B03" w:rsidRPr="000C4B03">
          <w:rPr>
            <w:lang w:val="ru-RU"/>
          </w:rPr>
          <w:t>……………………………..</w:t>
        </w:r>
        <w:r w:rsidR="000C4B03" w:rsidRPr="00BA22FE">
          <w:rPr>
            <w:lang w:val="ru-RU"/>
          </w:rPr>
          <w:t>4</w:t>
        </w:r>
      </w:hyperlink>
    </w:p>
    <w:p w:rsidR="00342371" w:rsidRPr="00342371" w:rsidRDefault="004A1F90" w:rsidP="00342371">
      <w:pPr>
        <w:tabs>
          <w:tab w:val="right" w:leader="dot" w:pos="9030"/>
        </w:tabs>
        <w:spacing w:after="332"/>
        <w:ind w:left="25" w:right="24"/>
        <w:rPr>
          <w:lang w:val="ru-RU"/>
        </w:rPr>
      </w:pPr>
      <w:hyperlink w:anchor="_Toc17371">
        <w:r w:rsidR="00342371" w:rsidRPr="00342371">
          <w:rPr>
            <w:lang w:val="ru-RU"/>
          </w:rPr>
          <w:t>2. Теоретична част</w:t>
        </w:r>
        <w:r w:rsidR="00342371" w:rsidRPr="00342371">
          <w:rPr>
            <w:lang w:val="ru-RU"/>
          </w:rPr>
          <w:tab/>
        </w:r>
        <w:r w:rsidR="00342371" w:rsidRPr="00342371">
          <w:fldChar w:fldCharType="begin"/>
        </w:r>
        <w:r w:rsidR="00342371" w:rsidRPr="00342371">
          <w:instrText>PAGEREF</w:instrText>
        </w:r>
        <w:r w:rsidR="00342371" w:rsidRPr="00342371">
          <w:rPr>
            <w:lang w:val="ru-RU"/>
          </w:rPr>
          <w:instrText xml:space="preserve"> _</w:instrText>
        </w:r>
        <w:r w:rsidR="00342371" w:rsidRPr="00342371">
          <w:instrText>Toc</w:instrText>
        </w:r>
        <w:r w:rsidR="00342371" w:rsidRPr="00342371">
          <w:rPr>
            <w:lang w:val="ru-RU"/>
          </w:rPr>
          <w:instrText>17371 \</w:instrText>
        </w:r>
        <w:r w:rsidR="00342371" w:rsidRPr="00342371">
          <w:instrText>h</w:instrText>
        </w:r>
        <w:r w:rsidR="00342371" w:rsidRPr="00342371">
          <w:fldChar w:fldCharType="separate"/>
        </w:r>
        <w:r w:rsidR="00B014AE">
          <w:rPr>
            <w:noProof/>
          </w:rPr>
          <w:t>5</w:t>
        </w:r>
        <w:r w:rsidR="00342371" w:rsidRPr="00342371">
          <w:fldChar w:fldCharType="end"/>
        </w:r>
      </w:hyperlink>
    </w:p>
    <w:p w:rsidR="00342371" w:rsidRPr="00342371" w:rsidRDefault="004A1F90" w:rsidP="00342371">
      <w:pPr>
        <w:tabs>
          <w:tab w:val="right" w:leader="dot" w:pos="9030"/>
        </w:tabs>
        <w:spacing w:after="258"/>
        <w:ind w:left="25" w:right="24"/>
        <w:rPr>
          <w:lang w:val="ru-RU"/>
        </w:rPr>
      </w:pPr>
      <w:hyperlink w:anchor="_Toc17372">
        <w:r w:rsidR="00342371" w:rsidRPr="00342371">
          <w:rPr>
            <w:lang w:val="ru-RU"/>
          </w:rPr>
          <w:t xml:space="preserve">  2.1. Цели на стратегическият анализ</w:t>
        </w:r>
        <w:r w:rsidR="00342371" w:rsidRPr="00342371">
          <w:rPr>
            <w:lang w:val="ru-RU"/>
          </w:rPr>
          <w:tab/>
        </w:r>
        <w:r w:rsidR="00342371" w:rsidRPr="00342371">
          <w:fldChar w:fldCharType="begin"/>
        </w:r>
        <w:r w:rsidR="00342371" w:rsidRPr="00342371">
          <w:instrText>PAGEREF</w:instrText>
        </w:r>
        <w:r w:rsidR="00342371" w:rsidRPr="00342371">
          <w:rPr>
            <w:lang w:val="ru-RU"/>
          </w:rPr>
          <w:instrText xml:space="preserve"> _</w:instrText>
        </w:r>
        <w:r w:rsidR="00342371" w:rsidRPr="00342371">
          <w:instrText>Toc</w:instrText>
        </w:r>
        <w:r w:rsidR="00342371" w:rsidRPr="00342371">
          <w:rPr>
            <w:lang w:val="ru-RU"/>
          </w:rPr>
          <w:instrText>17372 \</w:instrText>
        </w:r>
        <w:r w:rsidR="00342371" w:rsidRPr="00342371">
          <w:instrText>h</w:instrText>
        </w:r>
        <w:r w:rsidR="00342371" w:rsidRPr="00342371">
          <w:fldChar w:fldCharType="separate"/>
        </w:r>
        <w:r w:rsidR="00B014AE">
          <w:rPr>
            <w:noProof/>
          </w:rPr>
          <w:t>5</w:t>
        </w:r>
        <w:r w:rsidR="00342371" w:rsidRPr="00342371">
          <w:fldChar w:fldCharType="end"/>
        </w:r>
      </w:hyperlink>
    </w:p>
    <w:p w:rsidR="00342371" w:rsidRPr="00342371" w:rsidRDefault="004A1F90" w:rsidP="00342371">
      <w:pPr>
        <w:tabs>
          <w:tab w:val="right" w:leader="dot" w:pos="9030"/>
        </w:tabs>
        <w:spacing w:after="258"/>
        <w:ind w:left="25" w:right="24"/>
        <w:rPr>
          <w:lang w:val="ru-RU"/>
        </w:rPr>
      </w:pPr>
      <w:hyperlink w:anchor="_Toc17373">
        <w:r w:rsidR="00342371" w:rsidRPr="00342371">
          <w:rPr>
            <w:lang w:val="ru-RU"/>
          </w:rPr>
          <w:t xml:space="preserve">  2.2. Етапи, инструменти и методи на стратегическия анализ</w:t>
        </w:r>
        <w:r w:rsidR="00342371" w:rsidRPr="00342371">
          <w:rPr>
            <w:sz w:val="16"/>
            <w:lang w:val="ru-RU"/>
          </w:rPr>
          <w:t xml:space="preserve"> </w:t>
        </w:r>
        <w:r w:rsidR="00342371" w:rsidRPr="00342371">
          <w:rPr>
            <w:lang w:val="ru-RU"/>
          </w:rPr>
          <w:tab/>
        </w:r>
        <w:r w:rsidR="00342371" w:rsidRPr="00342371">
          <w:fldChar w:fldCharType="begin"/>
        </w:r>
        <w:r w:rsidR="00342371" w:rsidRPr="00342371">
          <w:instrText>PAGEREF</w:instrText>
        </w:r>
        <w:r w:rsidR="00342371" w:rsidRPr="00342371">
          <w:rPr>
            <w:lang w:val="ru-RU"/>
          </w:rPr>
          <w:instrText xml:space="preserve"> _</w:instrText>
        </w:r>
        <w:r w:rsidR="00342371" w:rsidRPr="00342371">
          <w:instrText>Toc</w:instrText>
        </w:r>
        <w:r w:rsidR="00342371" w:rsidRPr="00342371">
          <w:rPr>
            <w:lang w:val="ru-RU"/>
          </w:rPr>
          <w:instrText>17373 \</w:instrText>
        </w:r>
        <w:r w:rsidR="00342371" w:rsidRPr="00342371">
          <w:instrText>h</w:instrText>
        </w:r>
        <w:r w:rsidR="00342371" w:rsidRPr="00342371">
          <w:fldChar w:fldCharType="separate"/>
        </w:r>
        <w:r w:rsidR="00B014AE">
          <w:rPr>
            <w:noProof/>
          </w:rPr>
          <w:t>6</w:t>
        </w:r>
        <w:r w:rsidR="00342371" w:rsidRPr="00342371">
          <w:fldChar w:fldCharType="end"/>
        </w:r>
      </w:hyperlink>
    </w:p>
    <w:p w:rsidR="00342371" w:rsidRPr="00342371" w:rsidRDefault="004A1F90" w:rsidP="00342371">
      <w:pPr>
        <w:tabs>
          <w:tab w:val="right" w:leader="dot" w:pos="9030"/>
        </w:tabs>
        <w:spacing w:after="332"/>
        <w:ind w:left="25" w:right="24"/>
        <w:rPr>
          <w:lang w:val="ru-RU"/>
        </w:rPr>
      </w:pPr>
      <w:hyperlink w:anchor="_Toc17374">
        <w:r w:rsidR="00342371" w:rsidRPr="00342371">
          <w:rPr>
            <w:lang w:val="ru-RU"/>
          </w:rPr>
          <w:t>3. Проектна част</w:t>
        </w:r>
        <w:r w:rsidR="00342371" w:rsidRPr="00342371">
          <w:rPr>
            <w:lang w:val="ru-RU"/>
          </w:rPr>
          <w:tab/>
        </w:r>
        <w:r w:rsidR="00342371" w:rsidRPr="00342371">
          <w:fldChar w:fldCharType="begin"/>
        </w:r>
        <w:r w:rsidR="00342371" w:rsidRPr="00342371">
          <w:instrText>PAGEREF</w:instrText>
        </w:r>
        <w:r w:rsidR="00342371" w:rsidRPr="00342371">
          <w:rPr>
            <w:lang w:val="ru-RU"/>
          </w:rPr>
          <w:instrText xml:space="preserve"> _</w:instrText>
        </w:r>
        <w:r w:rsidR="00342371" w:rsidRPr="00342371">
          <w:instrText>Toc</w:instrText>
        </w:r>
        <w:r w:rsidR="00342371" w:rsidRPr="00342371">
          <w:rPr>
            <w:lang w:val="ru-RU"/>
          </w:rPr>
          <w:instrText>17374 \</w:instrText>
        </w:r>
        <w:r w:rsidR="00342371" w:rsidRPr="00342371">
          <w:instrText>h</w:instrText>
        </w:r>
        <w:r w:rsidR="00342371" w:rsidRPr="00342371">
          <w:fldChar w:fldCharType="separate"/>
        </w:r>
        <w:r w:rsidR="00B014AE">
          <w:rPr>
            <w:noProof/>
          </w:rPr>
          <w:t>8</w:t>
        </w:r>
        <w:r w:rsidR="00342371" w:rsidRPr="00342371">
          <w:fldChar w:fldCharType="end"/>
        </w:r>
      </w:hyperlink>
    </w:p>
    <w:p w:rsidR="00342371" w:rsidRPr="00342371" w:rsidRDefault="004A1F90" w:rsidP="00342371">
      <w:pPr>
        <w:tabs>
          <w:tab w:val="right" w:leader="dot" w:pos="9030"/>
        </w:tabs>
        <w:spacing w:after="258"/>
        <w:ind w:left="25" w:right="24"/>
        <w:rPr>
          <w:lang w:val="ru-RU"/>
        </w:rPr>
      </w:pPr>
      <w:hyperlink w:anchor="_Toc17375">
        <w:r w:rsidR="00342371" w:rsidRPr="00342371">
          <w:rPr>
            <w:lang w:val="ru-RU"/>
          </w:rPr>
          <w:t xml:space="preserve">  3.1. Анализ на външната среда</w:t>
        </w:r>
        <w:r w:rsidR="00342371" w:rsidRPr="00342371">
          <w:rPr>
            <w:lang w:val="ru-RU"/>
          </w:rPr>
          <w:tab/>
        </w:r>
        <w:r w:rsidR="00342371" w:rsidRPr="00342371">
          <w:fldChar w:fldCharType="begin"/>
        </w:r>
        <w:r w:rsidR="00342371" w:rsidRPr="00342371">
          <w:instrText>PAGEREF</w:instrText>
        </w:r>
        <w:r w:rsidR="00342371" w:rsidRPr="00342371">
          <w:rPr>
            <w:lang w:val="ru-RU"/>
          </w:rPr>
          <w:instrText xml:space="preserve"> _</w:instrText>
        </w:r>
        <w:r w:rsidR="00342371" w:rsidRPr="00342371">
          <w:instrText>Toc</w:instrText>
        </w:r>
        <w:r w:rsidR="00342371" w:rsidRPr="00342371">
          <w:rPr>
            <w:lang w:val="ru-RU"/>
          </w:rPr>
          <w:instrText>17375 \</w:instrText>
        </w:r>
        <w:r w:rsidR="00342371" w:rsidRPr="00342371">
          <w:instrText>h</w:instrText>
        </w:r>
        <w:r w:rsidR="00342371" w:rsidRPr="00342371">
          <w:fldChar w:fldCharType="separate"/>
        </w:r>
        <w:r w:rsidR="00B014AE">
          <w:rPr>
            <w:noProof/>
          </w:rPr>
          <w:t>8</w:t>
        </w:r>
        <w:r w:rsidR="00342371" w:rsidRPr="00342371">
          <w:fldChar w:fldCharType="end"/>
        </w:r>
      </w:hyperlink>
    </w:p>
    <w:p w:rsidR="00342371" w:rsidRPr="00342371" w:rsidRDefault="004A1F90" w:rsidP="00342371">
      <w:pPr>
        <w:tabs>
          <w:tab w:val="right" w:leader="dot" w:pos="9030"/>
        </w:tabs>
        <w:spacing w:after="258"/>
        <w:ind w:left="25" w:right="24"/>
        <w:rPr>
          <w:lang w:val="ru-RU"/>
        </w:rPr>
      </w:pPr>
      <w:hyperlink w:anchor="_Toc17376">
        <w:r w:rsidR="00342371" w:rsidRPr="00342371">
          <w:rPr>
            <w:lang w:val="ru-RU"/>
          </w:rPr>
          <w:t xml:space="preserve">  3.2. Анализ на отрасловата среда</w:t>
        </w:r>
        <w:r w:rsidR="00342371" w:rsidRPr="00342371">
          <w:rPr>
            <w:lang w:val="ru-RU"/>
          </w:rPr>
          <w:tab/>
        </w:r>
        <w:r w:rsidR="00342371" w:rsidRPr="00342371">
          <w:fldChar w:fldCharType="begin"/>
        </w:r>
        <w:r w:rsidR="00342371" w:rsidRPr="00342371">
          <w:instrText>PAGEREF</w:instrText>
        </w:r>
        <w:r w:rsidR="00342371" w:rsidRPr="00342371">
          <w:rPr>
            <w:lang w:val="ru-RU"/>
          </w:rPr>
          <w:instrText xml:space="preserve"> _</w:instrText>
        </w:r>
        <w:r w:rsidR="00342371" w:rsidRPr="00342371">
          <w:instrText>Toc</w:instrText>
        </w:r>
        <w:r w:rsidR="00342371" w:rsidRPr="00342371">
          <w:rPr>
            <w:lang w:val="ru-RU"/>
          </w:rPr>
          <w:instrText>17376 \</w:instrText>
        </w:r>
        <w:r w:rsidR="00342371" w:rsidRPr="00342371">
          <w:instrText>h</w:instrText>
        </w:r>
        <w:r w:rsidR="00342371" w:rsidRPr="00342371">
          <w:fldChar w:fldCharType="separate"/>
        </w:r>
        <w:r w:rsidR="00B014AE">
          <w:rPr>
            <w:noProof/>
          </w:rPr>
          <w:t>10</w:t>
        </w:r>
        <w:r w:rsidR="00342371" w:rsidRPr="00342371">
          <w:fldChar w:fldCharType="end"/>
        </w:r>
      </w:hyperlink>
    </w:p>
    <w:p w:rsidR="00342371" w:rsidRPr="00342371" w:rsidRDefault="004A1F90" w:rsidP="00342371">
      <w:pPr>
        <w:tabs>
          <w:tab w:val="right" w:leader="dot" w:pos="9030"/>
        </w:tabs>
        <w:spacing w:after="258"/>
        <w:ind w:left="25" w:right="24"/>
        <w:rPr>
          <w:lang w:val="ru-RU"/>
        </w:rPr>
      </w:pPr>
      <w:hyperlink w:anchor="_Toc17377">
        <w:r w:rsidR="00342371" w:rsidRPr="00342371">
          <w:rPr>
            <w:lang w:val="ru-RU"/>
          </w:rPr>
          <w:t>3.3. Анализ на конкурентите и конкурентоспособността</w:t>
        </w:r>
        <w:r w:rsidR="00342371" w:rsidRPr="00342371">
          <w:rPr>
            <w:lang w:val="ru-RU"/>
          </w:rPr>
          <w:tab/>
        </w:r>
        <w:r w:rsidR="00342371" w:rsidRPr="00342371">
          <w:fldChar w:fldCharType="begin"/>
        </w:r>
        <w:r w:rsidR="00342371" w:rsidRPr="00342371">
          <w:instrText>PAGEREF</w:instrText>
        </w:r>
        <w:r w:rsidR="00342371" w:rsidRPr="00342371">
          <w:rPr>
            <w:lang w:val="ru-RU"/>
          </w:rPr>
          <w:instrText xml:space="preserve"> _</w:instrText>
        </w:r>
        <w:r w:rsidR="00342371" w:rsidRPr="00342371">
          <w:instrText>Toc</w:instrText>
        </w:r>
        <w:r w:rsidR="00342371" w:rsidRPr="00342371">
          <w:rPr>
            <w:lang w:val="ru-RU"/>
          </w:rPr>
          <w:instrText>17377 \</w:instrText>
        </w:r>
        <w:r w:rsidR="00342371" w:rsidRPr="00342371">
          <w:instrText>h</w:instrText>
        </w:r>
        <w:r w:rsidR="00342371" w:rsidRPr="00342371">
          <w:fldChar w:fldCharType="separate"/>
        </w:r>
        <w:r w:rsidR="00B014AE">
          <w:rPr>
            <w:noProof/>
          </w:rPr>
          <w:t>10</w:t>
        </w:r>
        <w:r w:rsidR="00342371" w:rsidRPr="00342371">
          <w:fldChar w:fldCharType="end"/>
        </w:r>
      </w:hyperlink>
    </w:p>
    <w:p w:rsidR="00342371" w:rsidRPr="00342371" w:rsidRDefault="004A1F90" w:rsidP="00342371">
      <w:pPr>
        <w:tabs>
          <w:tab w:val="right" w:leader="dot" w:pos="9030"/>
        </w:tabs>
        <w:spacing w:after="258"/>
        <w:ind w:left="25" w:right="24"/>
        <w:rPr>
          <w:lang w:val="ru-RU"/>
        </w:rPr>
      </w:pPr>
      <w:hyperlink w:anchor="_Toc17378">
        <w:r w:rsidR="00342371" w:rsidRPr="00342371">
          <w:rPr>
            <w:lang w:val="ru-RU"/>
          </w:rPr>
          <w:t xml:space="preserve">  3.4. Анализ на вътрешната среда</w:t>
        </w:r>
        <w:r w:rsidR="00342371" w:rsidRPr="00342371">
          <w:rPr>
            <w:lang w:val="ru-RU"/>
          </w:rPr>
          <w:tab/>
        </w:r>
        <w:r w:rsidR="00342371" w:rsidRPr="00342371">
          <w:fldChar w:fldCharType="begin"/>
        </w:r>
        <w:r w:rsidR="00342371" w:rsidRPr="00342371">
          <w:instrText>PAGEREF</w:instrText>
        </w:r>
        <w:r w:rsidR="00342371" w:rsidRPr="00342371">
          <w:rPr>
            <w:lang w:val="ru-RU"/>
          </w:rPr>
          <w:instrText xml:space="preserve"> _</w:instrText>
        </w:r>
        <w:r w:rsidR="00342371" w:rsidRPr="00342371">
          <w:instrText>Toc</w:instrText>
        </w:r>
        <w:r w:rsidR="00342371" w:rsidRPr="00342371">
          <w:rPr>
            <w:lang w:val="ru-RU"/>
          </w:rPr>
          <w:instrText>17378 \</w:instrText>
        </w:r>
        <w:r w:rsidR="00342371" w:rsidRPr="00342371">
          <w:instrText>h</w:instrText>
        </w:r>
        <w:r w:rsidR="00342371" w:rsidRPr="00342371">
          <w:fldChar w:fldCharType="separate"/>
        </w:r>
        <w:r w:rsidR="00B014AE">
          <w:rPr>
            <w:noProof/>
          </w:rPr>
          <w:t>11</w:t>
        </w:r>
        <w:r w:rsidR="00342371" w:rsidRPr="00342371">
          <w:fldChar w:fldCharType="end"/>
        </w:r>
      </w:hyperlink>
    </w:p>
    <w:p w:rsidR="00342371" w:rsidRPr="00342371" w:rsidRDefault="004A1F90" w:rsidP="00342371">
      <w:pPr>
        <w:tabs>
          <w:tab w:val="right" w:leader="dot" w:pos="9030"/>
        </w:tabs>
        <w:spacing w:after="258"/>
        <w:ind w:left="25" w:right="24"/>
        <w:rPr>
          <w:lang w:val="ru-RU"/>
        </w:rPr>
      </w:pPr>
      <w:hyperlink w:anchor="_Toc17379">
        <w:r w:rsidR="00342371" w:rsidRPr="00342371">
          <w:rPr>
            <w:lang w:val="ru-RU"/>
          </w:rPr>
          <w:t xml:space="preserve">  3.5. </w:t>
        </w:r>
        <w:r w:rsidR="00342371" w:rsidRPr="00342371">
          <w:t>SWOT</w:t>
        </w:r>
        <w:r w:rsidR="00342371" w:rsidRPr="00342371">
          <w:rPr>
            <w:lang w:val="ru-RU"/>
          </w:rPr>
          <w:t xml:space="preserve"> анализ</w:t>
        </w:r>
        <w:r w:rsidR="00342371" w:rsidRPr="00342371">
          <w:rPr>
            <w:sz w:val="16"/>
            <w:lang w:val="ru-RU"/>
          </w:rPr>
          <w:t xml:space="preserve"> </w:t>
        </w:r>
        <w:r w:rsidR="00342371" w:rsidRPr="00342371">
          <w:rPr>
            <w:lang w:val="ru-RU"/>
          </w:rPr>
          <w:tab/>
        </w:r>
        <w:r w:rsidR="00342371" w:rsidRPr="00342371">
          <w:fldChar w:fldCharType="begin"/>
        </w:r>
        <w:r w:rsidR="00342371" w:rsidRPr="00342371">
          <w:instrText>PAGEREF</w:instrText>
        </w:r>
        <w:r w:rsidR="00342371" w:rsidRPr="00342371">
          <w:rPr>
            <w:lang w:val="ru-RU"/>
          </w:rPr>
          <w:instrText xml:space="preserve"> _</w:instrText>
        </w:r>
        <w:r w:rsidR="00342371" w:rsidRPr="00342371">
          <w:instrText>Toc</w:instrText>
        </w:r>
        <w:r w:rsidR="00342371" w:rsidRPr="00342371">
          <w:rPr>
            <w:lang w:val="ru-RU"/>
          </w:rPr>
          <w:instrText>17379 \</w:instrText>
        </w:r>
        <w:r w:rsidR="00342371" w:rsidRPr="00342371">
          <w:instrText>h</w:instrText>
        </w:r>
        <w:r w:rsidR="00342371" w:rsidRPr="00342371">
          <w:fldChar w:fldCharType="separate"/>
        </w:r>
        <w:r w:rsidR="00B014AE">
          <w:rPr>
            <w:noProof/>
          </w:rPr>
          <w:t>13</w:t>
        </w:r>
        <w:r w:rsidR="00342371" w:rsidRPr="00342371">
          <w:fldChar w:fldCharType="end"/>
        </w:r>
      </w:hyperlink>
    </w:p>
    <w:p w:rsidR="00342371" w:rsidRPr="00342371" w:rsidRDefault="004A1F90" w:rsidP="00342371">
      <w:pPr>
        <w:tabs>
          <w:tab w:val="right" w:leader="dot" w:pos="9030"/>
        </w:tabs>
        <w:spacing w:after="332"/>
        <w:ind w:left="25" w:right="24"/>
        <w:rPr>
          <w:lang w:val="ru-RU"/>
        </w:rPr>
      </w:pPr>
      <w:hyperlink w:anchor="_Toc17380">
        <w:r w:rsidR="00342371" w:rsidRPr="00342371">
          <w:rPr>
            <w:lang w:val="ru-RU"/>
          </w:rPr>
          <w:t>4. Изводи от анализа</w:t>
        </w:r>
        <w:r w:rsidR="00342371" w:rsidRPr="00342371">
          <w:rPr>
            <w:sz w:val="16"/>
            <w:lang w:val="ru-RU"/>
          </w:rPr>
          <w:t xml:space="preserve"> </w:t>
        </w:r>
        <w:r w:rsidR="00342371" w:rsidRPr="00342371">
          <w:rPr>
            <w:lang w:val="ru-RU"/>
          </w:rPr>
          <w:tab/>
        </w:r>
        <w:r w:rsidR="00342371" w:rsidRPr="00342371">
          <w:fldChar w:fldCharType="begin"/>
        </w:r>
        <w:r w:rsidR="00342371" w:rsidRPr="00342371">
          <w:instrText>PAGEREF</w:instrText>
        </w:r>
        <w:r w:rsidR="00342371" w:rsidRPr="00342371">
          <w:rPr>
            <w:lang w:val="ru-RU"/>
          </w:rPr>
          <w:instrText xml:space="preserve"> _</w:instrText>
        </w:r>
        <w:r w:rsidR="00342371" w:rsidRPr="00342371">
          <w:instrText>Toc</w:instrText>
        </w:r>
        <w:r w:rsidR="00342371" w:rsidRPr="00342371">
          <w:rPr>
            <w:lang w:val="ru-RU"/>
          </w:rPr>
          <w:instrText>17380 \</w:instrText>
        </w:r>
        <w:r w:rsidR="00342371" w:rsidRPr="00342371">
          <w:instrText>h</w:instrText>
        </w:r>
        <w:r w:rsidR="00342371" w:rsidRPr="00342371">
          <w:fldChar w:fldCharType="separate"/>
        </w:r>
        <w:r w:rsidR="00B014AE">
          <w:rPr>
            <w:noProof/>
          </w:rPr>
          <w:t>16</w:t>
        </w:r>
        <w:r w:rsidR="00342371" w:rsidRPr="00342371">
          <w:fldChar w:fldCharType="end"/>
        </w:r>
      </w:hyperlink>
    </w:p>
    <w:p w:rsidR="00342371" w:rsidRDefault="004A1F90" w:rsidP="0094741E">
      <w:pPr>
        <w:spacing w:after="52" w:line="259" w:lineRule="auto"/>
        <w:ind w:right="4"/>
        <w:rPr>
          <w:lang w:val="ru-RU"/>
        </w:rPr>
      </w:pPr>
      <w:hyperlink w:anchor="_Toc17381">
        <w:r w:rsidR="00342371" w:rsidRPr="00342371">
          <w:rPr>
            <w:lang w:val="ru-RU"/>
          </w:rPr>
          <w:t>5. Използвана литература</w:t>
        </w:r>
        <w:r w:rsidR="00342371" w:rsidRPr="0021138C">
          <w:rPr>
            <w:lang w:val="ru-RU"/>
          </w:rPr>
          <w:t>…………………………………………………...</w:t>
        </w:r>
        <w:r w:rsidR="00342371" w:rsidRPr="00342371">
          <w:rPr>
            <w:lang w:val="ru-RU"/>
          </w:rPr>
          <w:tab/>
        </w:r>
        <w:r w:rsidR="00342371" w:rsidRPr="00342371">
          <w:fldChar w:fldCharType="begin"/>
        </w:r>
        <w:r w:rsidR="00342371" w:rsidRPr="00342371">
          <w:instrText>PAGEREF</w:instrText>
        </w:r>
        <w:r w:rsidR="00342371" w:rsidRPr="00342371">
          <w:rPr>
            <w:lang w:val="ru-RU"/>
          </w:rPr>
          <w:instrText xml:space="preserve"> _</w:instrText>
        </w:r>
        <w:r w:rsidR="00342371" w:rsidRPr="00342371">
          <w:instrText>Toc</w:instrText>
        </w:r>
        <w:r w:rsidR="00342371" w:rsidRPr="00342371">
          <w:rPr>
            <w:lang w:val="ru-RU"/>
          </w:rPr>
          <w:instrText>17381 \</w:instrText>
        </w:r>
        <w:r w:rsidR="00342371" w:rsidRPr="00342371">
          <w:instrText>h</w:instrText>
        </w:r>
        <w:r w:rsidR="00342371" w:rsidRPr="00342371">
          <w:fldChar w:fldCharType="separate"/>
        </w:r>
        <w:r w:rsidR="00B014AE">
          <w:rPr>
            <w:noProof/>
          </w:rPr>
          <w:t>17</w:t>
        </w:r>
        <w:r w:rsidR="00342371" w:rsidRPr="00342371">
          <w:fldChar w:fldCharType="end"/>
        </w:r>
      </w:hyperlink>
    </w:p>
    <w:p w:rsidR="00342371" w:rsidRDefault="00342371">
      <w:pPr>
        <w:rPr>
          <w:lang w:val="ru-RU"/>
        </w:rPr>
      </w:pPr>
    </w:p>
    <w:p w:rsidR="00342371" w:rsidRDefault="00342371">
      <w:pPr>
        <w:rPr>
          <w:lang w:val="ru-RU"/>
        </w:rPr>
      </w:pPr>
    </w:p>
    <w:p w:rsidR="00342371" w:rsidRDefault="00342371" w:rsidP="00342371">
      <w:pPr>
        <w:keepNext/>
        <w:keepLines/>
        <w:spacing w:after="191" w:line="259" w:lineRule="auto"/>
        <w:ind w:right="4"/>
        <w:jc w:val="center"/>
        <w:outlineLvl w:val="0"/>
        <w:rPr>
          <w:b/>
          <w:sz w:val="40"/>
          <w:lang w:val="ru-RU"/>
        </w:rPr>
      </w:pPr>
      <w:bookmarkStart w:id="0" w:name="_Toc17366"/>
      <w:r w:rsidRPr="00C51838">
        <w:rPr>
          <w:b/>
          <w:sz w:val="40"/>
          <w:lang w:val="ru-RU"/>
        </w:rPr>
        <w:lastRenderedPageBreak/>
        <w:t>1. Изходни данни</w:t>
      </w:r>
      <w:r w:rsidRPr="00342371">
        <w:rPr>
          <w:b/>
          <w:sz w:val="40"/>
          <w:lang w:val="ru-RU"/>
        </w:rPr>
        <w:t xml:space="preserve"> </w:t>
      </w:r>
      <w:bookmarkEnd w:id="0"/>
    </w:p>
    <w:p w:rsidR="00545C33" w:rsidRPr="00342371" w:rsidRDefault="00545C33" w:rsidP="00342371">
      <w:pPr>
        <w:keepNext/>
        <w:keepLines/>
        <w:spacing w:after="191" w:line="259" w:lineRule="auto"/>
        <w:ind w:right="4"/>
        <w:jc w:val="center"/>
        <w:outlineLvl w:val="0"/>
        <w:rPr>
          <w:b/>
          <w:sz w:val="40"/>
          <w:lang w:val="ru-RU"/>
        </w:rPr>
      </w:pPr>
    </w:p>
    <w:p w:rsidR="00342371" w:rsidRPr="00C51838" w:rsidRDefault="00342371" w:rsidP="00342371">
      <w:pPr>
        <w:jc w:val="center"/>
        <w:rPr>
          <w:b/>
          <w:sz w:val="32"/>
          <w:lang w:val="ru-RU"/>
        </w:rPr>
      </w:pPr>
      <w:r w:rsidRPr="00C51838">
        <w:rPr>
          <w:b/>
          <w:sz w:val="32"/>
          <w:lang w:val="ru-RU"/>
        </w:rPr>
        <w:t>1.1. Историческо развитие и кратка характеристика</w:t>
      </w:r>
    </w:p>
    <w:p w:rsidR="00342371" w:rsidRDefault="00342371" w:rsidP="00342371">
      <w:pPr>
        <w:rPr>
          <w:b/>
          <w:lang w:val="ru-RU"/>
        </w:rPr>
      </w:pPr>
    </w:p>
    <w:p w:rsidR="00304DAB" w:rsidRDefault="00C51838" w:rsidP="00304DAB">
      <w:pPr>
        <w:rPr>
          <w:rFonts w:ascii="Segoe UI" w:hAnsi="Segoe UI" w:cs="Segoe UI"/>
          <w:color w:val="212529"/>
          <w:shd w:val="clear" w:color="auto" w:fill="FFFFFF"/>
          <w:lang w:val="bg-BG"/>
        </w:rPr>
      </w:pPr>
      <w:r w:rsidRPr="00C51838">
        <w:rPr>
          <w:rFonts w:ascii="Segoe UI" w:hAnsi="Segoe UI" w:cs="Segoe UI"/>
          <w:color w:val="212529"/>
          <w:shd w:val="clear" w:color="auto" w:fill="FFFFFF"/>
          <w:lang w:val="ru-RU"/>
        </w:rPr>
        <w:t xml:space="preserve">“КАУФЛАНД БЪЛГАРИЯ ЕООД ЕНД КО” </w:t>
      </w:r>
      <w:r>
        <w:rPr>
          <w:rFonts w:ascii="Segoe UI" w:hAnsi="Segoe UI" w:cs="Segoe UI"/>
          <w:color w:val="212529"/>
          <w:shd w:val="clear" w:color="auto" w:fill="FFFFFF"/>
          <w:lang w:val="bg-BG"/>
        </w:rPr>
        <w:t xml:space="preserve">гр. София </w:t>
      </w:r>
      <w:r w:rsidRPr="00C51838">
        <w:rPr>
          <w:rFonts w:ascii="Segoe UI" w:hAnsi="Segoe UI" w:cs="Segoe UI"/>
          <w:color w:val="212529"/>
          <w:shd w:val="clear" w:color="auto" w:fill="FFFFFF"/>
          <w:lang w:val="ru-RU"/>
        </w:rPr>
        <w:t>р-н Сердика, ул. Скопие, 1А</w:t>
      </w:r>
      <w:r>
        <w:rPr>
          <w:rFonts w:ascii="Segoe UI" w:hAnsi="Segoe UI" w:cs="Segoe UI"/>
          <w:color w:val="212529"/>
          <w:shd w:val="clear" w:color="auto" w:fill="FFFFFF"/>
          <w:lang w:val="bg-BG"/>
        </w:rPr>
        <w:t>, е учредено като командитно дружество. Дружеството се представлява от изпълнителен директор и член на Управителния съвет.</w:t>
      </w:r>
    </w:p>
    <w:p w:rsidR="00C51838" w:rsidRDefault="00C51838" w:rsidP="00304DAB">
      <w:pPr>
        <w:rPr>
          <w:rFonts w:ascii="Segoe UI" w:hAnsi="Segoe UI" w:cs="Segoe UI"/>
          <w:color w:val="212529"/>
          <w:shd w:val="clear" w:color="auto" w:fill="FFFFFF"/>
          <w:lang w:val="bg-BG"/>
        </w:rPr>
      </w:pPr>
      <w:r>
        <w:rPr>
          <w:rFonts w:ascii="Segoe UI" w:hAnsi="Segoe UI" w:cs="Segoe UI"/>
          <w:color w:val="212529"/>
          <w:shd w:val="clear" w:color="auto" w:fill="FFFFFF"/>
          <w:lang w:val="bg-BG"/>
        </w:rPr>
        <w:t>Кауфланд ЕООД е един от най-големите супер маркети на наша територия и е сред предпочитаните супер маркети за зак</w:t>
      </w:r>
      <w:r w:rsidR="006B2DFD">
        <w:rPr>
          <w:rFonts w:ascii="Segoe UI" w:hAnsi="Segoe UI" w:cs="Segoe UI"/>
          <w:color w:val="212529"/>
          <w:shd w:val="clear" w:color="auto" w:fill="FFFFFF"/>
          <w:lang w:val="bg-BG"/>
        </w:rPr>
        <w:t xml:space="preserve">упуване на стоки за дома, храна, плодове и зеленчуци </w:t>
      </w:r>
      <w:r>
        <w:rPr>
          <w:rFonts w:ascii="Segoe UI" w:hAnsi="Segoe UI" w:cs="Segoe UI"/>
          <w:color w:val="212529"/>
          <w:shd w:val="clear" w:color="auto" w:fill="FFFFFF"/>
          <w:lang w:val="bg-BG"/>
        </w:rPr>
        <w:t>и много други.</w:t>
      </w:r>
    </w:p>
    <w:p w:rsidR="00545C33" w:rsidRDefault="00545C33" w:rsidP="00304DAB">
      <w:pPr>
        <w:rPr>
          <w:rFonts w:ascii="Segoe UI" w:hAnsi="Segoe UI" w:cs="Segoe UI"/>
          <w:color w:val="212529"/>
          <w:shd w:val="clear" w:color="auto" w:fill="FFFFFF"/>
          <w:lang w:val="bg-BG"/>
        </w:rPr>
      </w:pPr>
    </w:p>
    <w:p w:rsidR="00C51838" w:rsidRDefault="00545C33" w:rsidP="00304DAB">
      <w:pPr>
        <w:rPr>
          <w:rFonts w:ascii="Segoe UI" w:hAnsi="Segoe UI" w:cs="Segoe UI"/>
          <w:color w:val="212529"/>
          <w:shd w:val="clear" w:color="auto" w:fill="FFFFFF"/>
          <w:lang w:val="ru-RU"/>
        </w:rPr>
      </w:pPr>
      <w:r>
        <w:rPr>
          <w:rFonts w:ascii="Segoe UI" w:hAnsi="Segoe UI" w:cs="Segoe UI"/>
          <w:color w:val="212529"/>
          <w:shd w:val="clear" w:color="auto" w:fill="FFFFFF"/>
          <w:lang w:val="bg-BG"/>
        </w:rPr>
        <w:t xml:space="preserve">През 2003г Кауфланд ЕООД е учреден и вписан в търговския регистър с предмет на дейност </w:t>
      </w:r>
      <w:r>
        <w:rPr>
          <w:lang w:val="ru-RU"/>
        </w:rPr>
        <w:t xml:space="preserve">- </w:t>
      </w:r>
      <w:r w:rsidRPr="00545C33">
        <w:rPr>
          <w:rFonts w:ascii="Segoe UI" w:hAnsi="Segoe UI" w:cs="Segoe UI"/>
          <w:color w:val="212529"/>
          <w:shd w:val="clear" w:color="auto" w:fill="FFFFFF"/>
          <w:lang w:val="ru-RU"/>
        </w:rPr>
        <w:t>Търговия на дребно със стоки за широко потребление, които са допуснати до обществения пазар, между които промишлени и хранителни стоки в т.ч. пиротехнически средства, управление и участие в други предприятия, които осъществяват дейност в горепосочените отрасли и свързаните с тях сделки, придобиване, разпореждане, вземане и отдаване под наем, управление и експлоатация на недвижими имоти, както и на други вещни права върху недвижими имоти, както и всяка друга дейност, незабранена от българското законодателство.</w:t>
      </w:r>
    </w:p>
    <w:p w:rsidR="00545C33" w:rsidRDefault="00545C33" w:rsidP="00304DAB">
      <w:pPr>
        <w:rPr>
          <w:rFonts w:ascii="Segoe UI" w:hAnsi="Segoe UI" w:cs="Segoe UI"/>
          <w:color w:val="212529"/>
          <w:shd w:val="clear" w:color="auto" w:fill="FFFFFF"/>
          <w:lang w:val="ru-RU"/>
        </w:rPr>
      </w:pPr>
    </w:p>
    <w:p w:rsidR="00545C33" w:rsidRDefault="00DA66F3" w:rsidP="00304DAB">
      <w:pPr>
        <w:rPr>
          <w:rFonts w:ascii="Segoe UI" w:hAnsi="Segoe UI" w:cs="Segoe UI"/>
          <w:color w:val="212529"/>
          <w:shd w:val="clear" w:color="auto" w:fill="FFFFFF"/>
          <w:lang w:val="ru-RU"/>
        </w:rPr>
      </w:pPr>
      <w:r w:rsidRPr="00DA66F3">
        <w:rPr>
          <w:rFonts w:ascii="Segoe UI" w:hAnsi="Segoe UI" w:cs="Segoe UI"/>
          <w:color w:val="212529"/>
          <w:shd w:val="clear" w:color="auto" w:fill="FFFFFF"/>
          <w:lang w:val="ru-RU"/>
        </w:rPr>
        <w:t>“</w:t>
      </w:r>
      <w:r w:rsidR="00545C33">
        <w:rPr>
          <w:rFonts w:ascii="Segoe UI" w:hAnsi="Segoe UI" w:cs="Segoe UI"/>
          <w:color w:val="212529"/>
          <w:shd w:val="clear" w:color="auto" w:fill="FFFFFF"/>
          <w:lang w:val="bg-BG"/>
        </w:rPr>
        <w:t>Кауфланд</w:t>
      </w:r>
      <w:r w:rsidR="00545C33">
        <w:rPr>
          <w:rFonts w:ascii="Segoe UI" w:hAnsi="Segoe UI" w:cs="Segoe UI"/>
          <w:color w:val="212529"/>
          <w:shd w:val="clear" w:color="auto" w:fill="FFFFFF"/>
          <w:lang w:val="ru-RU"/>
        </w:rPr>
        <w:t xml:space="preserve"> ЕООД</w:t>
      </w:r>
      <w:r w:rsidRPr="00DA66F3">
        <w:rPr>
          <w:rFonts w:ascii="Segoe UI" w:hAnsi="Segoe UI" w:cs="Segoe UI"/>
          <w:color w:val="212529"/>
          <w:shd w:val="clear" w:color="auto" w:fill="FFFFFF"/>
          <w:lang w:val="ru-RU"/>
        </w:rPr>
        <w:t>”</w:t>
      </w:r>
      <w:r w:rsidR="00545C33">
        <w:rPr>
          <w:rFonts w:ascii="Segoe UI" w:hAnsi="Segoe UI" w:cs="Segoe UI"/>
          <w:color w:val="212529"/>
          <w:shd w:val="clear" w:color="auto" w:fill="FFFFFF"/>
          <w:lang w:val="ru-RU"/>
        </w:rPr>
        <w:t xml:space="preserve"> разполага с 11 обекта само на територията на гр. София, които са оборудвани със специални машини за работа по различните щандове и супер маркетите разполагат с добре заредени стоки. Капацитета им напълно покрива нуждите на града! </w:t>
      </w:r>
    </w:p>
    <w:p w:rsidR="00545C33" w:rsidRDefault="00545C33" w:rsidP="00545C33">
      <w:pPr>
        <w:ind w:left="0" w:firstLine="0"/>
        <w:rPr>
          <w:rFonts w:ascii="Segoe UI" w:hAnsi="Segoe UI" w:cs="Segoe UI"/>
          <w:color w:val="212529"/>
          <w:shd w:val="clear" w:color="auto" w:fill="FFFFFF"/>
          <w:lang w:val="ru-RU"/>
        </w:rPr>
      </w:pPr>
    </w:p>
    <w:p w:rsidR="00545C33" w:rsidRDefault="00545C33" w:rsidP="00545C33">
      <w:pPr>
        <w:jc w:val="center"/>
        <w:rPr>
          <w:rFonts w:ascii="Segoe UI" w:hAnsi="Segoe UI" w:cs="Segoe UI"/>
          <w:b/>
          <w:color w:val="212529"/>
          <w:sz w:val="32"/>
          <w:shd w:val="clear" w:color="auto" w:fill="FFFFFF"/>
          <w:lang w:val="ru-RU"/>
        </w:rPr>
      </w:pPr>
      <w:r w:rsidRPr="00545C33">
        <w:rPr>
          <w:rFonts w:ascii="Segoe UI" w:hAnsi="Segoe UI" w:cs="Segoe UI"/>
          <w:b/>
          <w:color w:val="212529"/>
          <w:sz w:val="32"/>
          <w:shd w:val="clear" w:color="auto" w:fill="FFFFFF"/>
          <w:lang w:val="ru-RU"/>
        </w:rPr>
        <w:lastRenderedPageBreak/>
        <w:t>1.2 Мисия</w:t>
      </w:r>
    </w:p>
    <w:p w:rsidR="00DA66F3" w:rsidRDefault="00DA66F3" w:rsidP="00DA66F3">
      <w:pPr>
        <w:rPr>
          <w:rFonts w:ascii="Segoe UI" w:hAnsi="Segoe UI" w:cs="Segoe UI"/>
          <w:b/>
          <w:color w:val="212529"/>
          <w:sz w:val="32"/>
          <w:shd w:val="clear" w:color="auto" w:fill="FFFFFF"/>
          <w:lang w:val="bg-BG"/>
        </w:rPr>
      </w:pPr>
    </w:p>
    <w:p w:rsidR="00DA66F3" w:rsidRDefault="00DA66F3" w:rsidP="00DA66F3">
      <w:pPr>
        <w:rPr>
          <w:rFonts w:ascii="Segoe UI" w:hAnsi="Segoe UI" w:cs="Segoe UI"/>
          <w:color w:val="212529"/>
          <w:shd w:val="clear" w:color="auto" w:fill="FFFFFF"/>
          <w:lang w:val="bg-BG"/>
        </w:rPr>
      </w:pPr>
      <w:r>
        <w:rPr>
          <w:rFonts w:ascii="Segoe UI" w:hAnsi="Segoe UI" w:cs="Segoe UI"/>
          <w:color w:val="212529"/>
          <w:sz w:val="32"/>
          <w:shd w:val="clear" w:color="auto" w:fill="FFFFFF"/>
          <w:lang w:val="bg-BG"/>
        </w:rPr>
        <w:t xml:space="preserve">Мисията на </w:t>
      </w:r>
      <w:r w:rsidRPr="00DA66F3">
        <w:rPr>
          <w:rFonts w:ascii="Segoe UI" w:hAnsi="Segoe UI" w:cs="Segoe UI"/>
          <w:color w:val="212529"/>
          <w:sz w:val="32"/>
          <w:shd w:val="clear" w:color="auto" w:fill="FFFFFF"/>
          <w:lang w:val="ru-RU"/>
        </w:rPr>
        <w:t>“</w:t>
      </w:r>
      <w:r>
        <w:rPr>
          <w:rFonts w:ascii="Segoe UI" w:hAnsi="Segoe UI" w:cs="Segoe UI"/>
          <w:color w:val="212529"/>
          <w:shd w:val="clear" w:color="auto" w:fill="FFFFFF"/>
          <w:lang w:val="bg-BG"/>
        </w:rPr>
        <w:t>Кауфланд</w:t>
      </w:r>
      <w:r>
        <w:rPr>
          <w:rFonts w:ascii="Segoe UI" w:hAnsi="Segoe UI" w:cs="Segoe UI"/>
          <w:color w:val="212529"/>
          <w:shd w:val="clear" w:color="auto" w:fill="FFFFFF"/>
          <w:lang w:val="ru-RU"/>
        </w:rPr>
        <w:t xml:space="preserve"> ЕООД</w:t>
      </w:r>
      <w:r w:rsidRPr="00DA66F3">
        <w:rPr>
          <w:rFonts w:ascii="Segoe UI" w:hAnsi="Segoe UI" w:cs="Segoe UI"/>
          <w:color w:val="212529"/>
          <w:shd w:val="clear" w:color="auto" w:fill="FFFFFF"/>
          <w:lang w:val="ru-RU"/>
        </w:rPr>
        <w:t xml:space="preserve">” </w:t>
      </w:r>
      <w:r>
        <w:rPr>
          <w:rFonts w:ascii="Segoe UI" w:hAnsi="Segoe UI" w:cs="Segoe UI"/>
          <w:color w:val="212529"/>
          <w:shd w:val="clear" w:color="auto" w:fill="FFFFFF"/>
          <w:lang w:val="bg-BG"/>
        </w:rPr>
        <w:t xml:space="preserve">е да </w:t>
      </w:r>
      <w:r w:rsidR="00960292">
        <w:rPr>
          <w:rFonts w:ascii="Segoe UI" w:hAnsi="Segoe UI" w:cs="Segoe UI"/>
          <w:color w:val="212529"/>
          <w:shd w:val="clear" w:color="auto" w:fill="FFFFFF"/>
          <w:lang w:val="bg-BG"/>
        </w:rPr>
        <w:t>предлага висококачествени стоки, както за дома, така и хранителни стоки, с които да бъде лидер на нашия пазар и да бъде предпочитан супер маркет пред останалите конкуренти.</w:t>
      </w:r>
    </w:p>
    <w:p w:rsidR="00960292" w:rsidRDefault="00960292" w:rsidP="00DA66F3">
      <w:pPr>
        <w:rPr>
          <w:rFonts w:ascii="Segoe UI" w:hAnsi="Segoe UI" w:cs="Segoe UI"/>
          <w:color w:val="212529"/>
          <w:shd w:val="clear" w:color="auto" w:fill="FFFFFF"/>
          <w:lang w:val="bg-BG"/>
        </w:rPr>
      </w:pPr>
    </w:p>
    <w:p w:rsidR="00A95EFC" w:rsidRDefault="00A95EFC" w:rsidP="00A95EFC">
      <w:pPr>
        <w:pStyle w:val="Heading2"/>
        <w:rPr>
          <w:i w:val="0"/>
          <w:lang w:val="ru-RU"/>
        </w:rPr>
      </w:pPr>
      <w:bookmarkStart w:id="1" w:name="_Toc17369"/>
      <w:r w:rsidRPr="00A95EFC">
        <w:rPr>
          <w:i w:val="0"/>
          <w:lang w:val="ru-RU"/>
        </w:rPr>
        <w:t>1.3.</w:t>
      </w:r>
      <w:r w:rsidRPr="00A95EFC">
        <w:rPr>
          <w:lang w:val="ru-RU"/>
        </w:rPr>
        <w:t xml:space="preserve"> </w:t>
      </w:r>
      <w:r>
        <w:rPr>
          <w:i w:val="0"/>
          <w:lang w:val="ru-RU"/>
        </w:rPr>
        <w:t>Предлагана продукция</w:t>
      </w:r>
    </w:p>
    <w:p w:rsidR="00A95EFC" w:rsidRDefault="00A95EFC" w:rsidP="00A95EFC">
      <w:pPr>
        <w:pStyle w:val="Heading2"/>
        <w:jc w:val="left"/>
        <w:rPr>
          <w:b w:val="0"/>
          <w:i w:val="0"/>
          <w:lang w:val="bg-BG"/>
        </w:rPr>
      </w:pPr>
      <w:r w:rsidRPr="00A95EFC">
        <w:rPr>
          <w:lang w:val="ru-RU"/>
        </w:rPr>
        <w:t xml:space="preserve"> </w:t>
      </w:r>
      <w:bookmarkEnd w:id="1"/>
      <w:r w:rsidRPr="00A95EFC">
        <w:rPr>
          <w:b w:val="0"/>
          <w:i w:val="0"/>
          <w:lang w:val="ru-RU"/>
        </w:rPr>
        <w:t>“</w:t>
      </w:r>
      <w:r w:rsidRPr="00A95EFC">
        <w:rPr>
          <w:b w:val="0"/>
          <w:i w:val="0"/>
          <w:lang w:val="bg-BG"/>
        </w:rPr>
        <w:t>Кауфланд</w:t>
      </w:r>
      <w:r w:rsidRPr="00A95EFC">
        <w:rPr>
          <w:b w:val="0"/>
          <w:i w:val="0"/>
          <w:lang w:val="ru-RU"/>
        </w:rPr>
        <w:t xml:space="preserve"> ЕООД” </w:t>
      </w:r>
      <w:r>
        <w:rPr>
          <w:b w:val="0"/>
          <w:i w:val="0"/>
          <w:lang w:val="bg-BG"/>
        </w:rPr>
        <w:t xml:space="preserve">произвежда някои от предлаганите си хранителни продукти под марката </w:t>
      </w:r>
      <w:r>
        <w:rPr>
          <w:b w:val="0"/>
          <w:i w:val="0"/>
        </w:rPr>
        <w:t>Kaufland</w:t>
      </w:r>
      <w:r>
        <w:rPr>
          <w:b w:val="0"/>
          <w:i w:val="0"/>
          <w:lang w:val="bg-BG"/>
        </w:rPr>
        <w:t xml:space="preserve">, като повечето техни продукти са предимно пакетирани – овес, зърнени храни, шоколади, пекарна(топла витрина) и други. </w:t>
      </w:r>
    </w:p>
    <w:p w:rsidR="00A95EFC" w:rsidRPr="00A95EFC" w:rsidRDefault="00A95EFC" w:rsidP="00A95EFC">
      <w:pPr>
        <w:rPr>
          <w:lang w:val="bg-BG"/>
        </w:rPr>
      </w:pPr>
      <w:r>
        <w:rPr>
          <w:lang w:val="bg-BG"/>
        </w:rPr>
        <w:t xml:space="preserve">Дружеството има запазени 3 търговски марки за страната, като има и много под-марки, а те са: </w:t>
      </w:r>
      <w:r w:rsidR="00FF15E4">
        <w:rPr>
          <w:lang w:val="bg-BG"/>
        </w:rPr>
        <w:t>„</w:t>
      </w:r>
      <w:r w:rsidR="00FF15E4" w:rsidRPr="00FF15E4">
        <w:rPr>
          <w:lang w:val="bg-BG"/>
        </w:rPr>
        <w:t>Социална отговорност</w:t>
      </w:r>
      <w:r w:rsidR="00FF15E4">
        <w:rPr>
          <w:lang w:val="bg-BG"/>
        </w:rPr>
        <w:t>“ ; „</w:t>
      </w:r>
      <w:r w:rsidR="00FF15E4" w:rsidRPr="00FF15E4">
        <w:rPr>
          <w:lang w:val="bg-BG"/>
        </w:rPr>
        <w:t>Асортимент</w:t>
      </w:r>
      <w:r w:rsidR="00FF15E4">
        <w:rPr>
          <w:lang w:val="bg-BG"/>
        </w:rPr>
        <w:t>“ и „</w:t>
      </w:r>
      <w:r w:rsidR="00FF15E4" w:rsidRPr="00FF15E4">
        <w:rPr>
          <w:lang w:val="bg-BG"/>
        </w:rPr>
        <w:t>Пазарно представяне</w:t>
      </w:r>
      <w:r w:rsidR="00FF15E4">
        <w:rPr>
          <w:lang w:val="bg-BG"/>
        </w:rPr>
        <w:t>“.</w:t>
      </w:r>
    </w:p>
    <w:p w:rsidR="00A95EFC" w:rsidRDefault="00A95EFC" w:rsidP="00DA66F3">
      <w:pPr>
        <w:rPr>
          <w:rFonts w:ascii="Segoe UI" w:hAnsi="Segoe UI" w:cs="Segoe UI"/>
          <w:color w:val="212529"/>
          <w:shd w:val="clear" w:color="auto" w:fill="FFFFFF"/>
          <w:lang w:val="bg-BG"/>
        </w:rPr>
      </w:pPr>
    </w:p>
    <w:p w:rsidR="00960292" w:rsidRDefault="00FF15E4" w:rsidP="00FF15E4">
      <w:pPr>
        <w:jc w:val="center"/>
        <w:rPr>
          <w:b/>
          <w:color w:val="212529"/>
          <w:sz w:val="32"/>
          <w:shd w:val="clear" w:color="auto" w:fill="FFFFFF"/>
          <w:lang w:val="ru-RU"/>
        </w:rPr>
      </w:pPr>
      <w:r w:rsidRPr="00FF15E4">
        <w:rPr>
          <w:b/>
          <w:color w:val="212529"/>
          <w:sz w:val="32"/>
          <w:shd w:val="clear" w:color="auto" w:fill="FFFFFF"/>
          <w:lang w:val="ru-RU"/>
        </w:rPr>
        <w:t>1.4  Управле</w:t>
      </w:r>
      <w:r>
        <w:rPr>
          <w:b/>
          <w:color w:val="212529"/>
          <w:sz w:val="32"/>
          <w:shd w:val="clear" w:color="auto" w:fill="FFFFFF"/>
          <w:lang w:val="ru-RU"/>
        </w:rPr>
        <w:t>нска и организационна структура</w:t>
      </w:r>
    </w:p>
    <w:p w:rsidR="00FF15E4" w:rsidRDefault="00FF15E4" w:rsidP="00FF15E4">
      <w:pPr>
        <w:jc w:val="center"/>
        <w:rPr>
          <w:b/>
          <w:color w:val="212529"/>
          <w:sz w:val="32"/>
          <w:shd w:val="clear" w:color="auto" w:fill="FFFFFF"/>
          <w:lang w:val="ru-RU"/>
        </w:rPr>
      </w:pPr>
    </w:p>
    <w:p w:rsidR="00342371" w:rsidRPr="00CF7B5B" w:rsidRDefault="00FF15E4" w:rsidP="00FF15E4">
      <w:pPr>
        <w:pStyle w:val="ListParagraph"/>
        <w:numPr>
          <w:ilvl w:val="0"/>
          <w:numId w:val="2"/>
        </w:numPr>
        <w:rPr>
          <w:b/>
          <w:color w:val="212529"/>
          <w:sz w:val="20"/>
          <w:shd w:val="clear" w:color="auto" w:fill="FFFFFF"/>
          <w:lang w:val="ru-RU"/>
        </w:rPr>
      </w:pPr>
      <w:r w:rsidRPr="00FF15E4">
        <w:rPr>
          <w:rFonts w:ascii="Arial" w:hAnsi="Arial" w:cs="Arial"/>
          <w:color w:val="424242"/>
          <w:lang w:val="ru-RU"/>
        </w:rPr>
        <w:t>Лаура Ману е новият директор на дирекция „Търговия и маркетинг“ и член на борда на компанията. Тя ще отговаря за стратегическото управление и развитие на търговската и маркетинговата дейност на компанията.</w:t>
      </w:r>
    </w:p>
    <w:p w:rsidR="00CF7B5B" w:rsidRDefault="00CF7B5B" w:rsidP="00CF7B5B">
      <w:pPr>
        <w:rPr>
          <w:b/>
          <w:color w:val="212529"/>
          <w:sz w:val="20"/>
          <w:shd w:val="clear" w:color="auto" w:fill="FFFFFF"/>
          <w:lang w:val="ru-RU"/>
        </w:rPr>
      </w:pPr>
    </w:p>
    <w:p w:rsidR="00342371" w:rsidRPr="00CF7B5B" w:rsidRDefault="00CF7B5B" w:rsidP="00CF7B5B">
      <w:pPr>
        <w:pStyle w:val="ListParagraph"/>
        <w:numPr>
          <w:ilvl w:val="0"/>
          <w:numId w:val="2"/>
        </w:numPr>
        <w:rPr>
          <w:b/>
          <w:color w:val="212529"/>
          <w:sz w:val="20"/>
          <w:shd w:val="clear" w:color="auto" w:fill="FFFFFF"/>
          <w:lang w:val="ru-RU"/>
        </w:rPr>
      </w:pPr>
      <w:r w:rsidRPr="00CF7B5B">
        <w:rPr>
          <w:rFonts w:ascii="Arial" w:hAnsi="Arial" w:cs="Arial"/>
          <w:color w:val="424242"/>
          <w:lang w:val="ru-RU"/>
        </w:rPr>
        <w:t xml:space="preserve">Петя Владимирова поема функцията прокурист и управлението на дирекция „Централни отдели“, част от която са направленията "Експанзия и строителство", „Инвестиции и </w:t>
      </w:r>
      <w:r w:rsidRPr="00CF7B5B">
        <w:rPr>
          <w:rFonts w:ascii="Arial" w:hAnsi="Arial" w:cs="Arial"/>
          <w:color w:val="424242"/>
          <w:lang w:val="ru-RU"/>
        </w:rPr>
        <w:lastRenderedPageBreak/>
        <w:t>процеси“, „Снабдяване“, „Техническо управление на недвижимостите“, „Централно управление на недвижимостите“.</w:t>
      </w:r>
    </w:p>
    <w:p w:rsidR="00CF7B5B" w:rsidRPr="00CF7B5B" w:rsidRDefault="00CF7B5B" w:rsidP="00CF7B5B">
      <w:pPr>
        <w:pStyle w:val="ListParagraph"/>
        <w:rPr>
          <w:b/>
          <w:color w:val="212529"/>
          <w:sz w:val="20"/>
          <w:shd w:val="clear" w:color="auto" w:fill="FFFFFF"/>
          <w:lang w:val="ru-RU"/>
        </w:rPr>
      </w:pPr>
    </w:p>
    <w:p w:rsidR="00CF7B5B" w:rsidRPr="00CF7B5B" w:rsidRDefault="00CF7B5B" w:rsidP="00CF7B5B">
      <w:pPr>
        <w:pStyle w:val="ListParagraph"/>
        <w:numPr>
          <w:ilvl w:val="0"/>
          <w:numId w:val="2"/>
        </w:numPr>
        <w:rPr>
          <w:b/>
          <w:color w:val="212529"/>
          <w:sz w:val="20"/>
          <w:shd w:val="clear" w:color="auto" w:fill="FFFFFF"/>
          <w:lang w:val="ru-RU"/>
        </w:rPr>
      </w:pPr>
      <w:r>
        <w:rPr>
          <w:rFonts w:ascii="Arial" w:hAnsi="Arial" w:cs="Arial"/>
          <w:color w:val="424242"/>
        </w:rPr>
        <w:t>Kaufland</w:t>
      </w:r>
      <w:r w:rsidRPr="00CF7B5B">
        <w:rPr>
          <w:rFonts w:ascii="Arial" w:hAnsi="Arial" w:cs="Arial"/>
          <w:color w:val="424242"/>
          <w:lang w:val="ru-RU"/>
        </w:rPr>
        <w:t xml:space="preserve"> България обявява и двама нови прокуристи в дирекция „Търговия и маркетинг“ – Васил Василев, директор „Свежи храни“, и Христо Атанасов, директор „Храни сух асортимент“ и „Нехранителни стоки“.</w:t>
      </w:r>
    </w:p>
    <w:p w:rsidR="00CF7B5B" w:rsidRPr="00CF7B5B" w:rsidRDefault="00CF7B5B" w:rsidP="00CF7B5B">
      <w:pPr>
        <w:pStyle w:val="ListParagraph"/>
        <w:rPr>
          <w:b/>
          <w:color w:val="212529"/>
          <w:sz w:val="20"/>
          <w:shd w:val="clear" w:color="auto" w:fill="FFFFFF"/>
          <w:lang w:val="ru-RU"/>
        </w:rPr>
      </w:pPr>
    </w:p>
    <w:p w:rsidR="00CF7B5B" w:rsidRPr="00CF7B5B" w:rsidRDefault="00CF7B5B" w:rsidP="00CF7B5B">
      <w:pPr>
        <w:pStyle w:val="ListParagraph"/>
        <w:numPr>
          <w:ilvl w:val="0"/>
          <w:numId w:val="2"/>
        </w:numPr>
        <w:rPr>
          <w:b/>
          <w:color w:val="212529"/>
          <w:sz w:val="20"/>
          <w:shd w:val="clear" w:color="auto" w:fill="FFFFFF"/>
          <w:lang w:val="ru-RU"/>
        </w:rPr>
      </w:pPr>
      <w:r w:rsidRPr="00CF7B5B">
        <w:rPr>
          <w:rFonts w:ascii="Arial" w:hAnsi="Arial" w:cs="Arial"/>
          <w:color w:val="424242"/>
          <w:lang w:val="ru-RU"/>
        </w:rPr>
        <w:t xml:space="preserve">Христо Атанасов се присъединява към </w:t>
      </w:r>
      <w:r>
        <w:rPr>
          <w:rFonts w:ascii="Arial" w:hAnsi="Arial" w:cs="Arial"/>
          <w:color w:val="424242"/>
        </w:rPr>
        <w:t>Kaufland</w:t>
      </w:r>
      <w:r w:rsidRPr="00CF7B5B">
        <w:rPr>
          <w:rFonts w:ascii="Arial" w:hAnsi="Arial" w:cs="Arial"/>
          <w:color w:val="424242"/>
          <w:lang w:val="ru-RU"/>
        </w:rPr>
        <w:t xml:space="preserve"> България като прокурист през октомври 2019 г., като поема и ръководството на направленията „Храни сух асортимент“ и</w:t>
      </w:r>
      <w:r>
        <w:rPr>
          <w:rFonts w:ascii="Arial" w:hAnsi="Arial" w:cs="Arial"/>
          <w:color w:val="424242"/>
        </w:rPr>
        <w:t> </w:t>
      </w:r>
      <w:r w:rsidRPr="00CF7B5B">
        <w:rPr>
          <w:rFonts w:ascii="Arial" w:hAnsi="Arial" w:cs="Arial"/>
          <w:color w:val="424242"/>
          <w:lang w:val="ru-RU"/>
        </w:rPr>
        <w:t xml:space="preserve"> „Нехранителни стоки“.</w:t>
      </w:r>
    </w:p>
    <w:p w:rsidR="00CF7B5B" w:rsidRPr="00CF7B5B" w:rsidRDefault="00CF7B5B" w:rsidP="00CF7B5B">
      <w:pPr>
        <w:pStyle w:val="ListParagraph"/>
        <w:rPr>
          <w:b/>
          <w:color w:val="212529"/>
          <w:sz w:val="20"/>
          <w:shd w:val="clear" w:color="auto" w:fill="FFFFFF"/>
          <w:lang w:val="ru-RU"/>
        </w:rPr>
      </w:pPr>
    </w:p>
    <w:p w:rsidR="00CF7B5B" w:rsidRDefault="00CF7B5B" w:rsidP="00CF7B5B">
      <w:pPr>
        <w:rPr>
          <w:b/>
          <w:color w:val="212529"/>
          <w:sz w:val="20"/>
          <w:shd w:val="clear" w:color="auto" w:fill="FFFFFF"/>
          <w:lang w:val="ru-RU"/>
        </w:rPr>
      </w:pPr>
    </w:p>
    <w:p w:rsidR="00CF7B5B" w:rsidRDefault="00CF7B5B" w:rsidP="00CF7B5B">
      <w:pPr>
        <w:ind w:left="0" w:firstLine="0"/>
        <w:rPr>
          <w:b/>
          <w:color w:val="212529"/>
          <w:sz w:val="20"/>
          <w:shd w:val="clear" w:color="auto" w:fill="FFFFFF"/>
          <w:lang w:val="ru-RU"/>
        </w:rPr>
      </w:pPr>
    </w:p>
    <w:p w:rsidR="00CF7B5B" w:rsidRDefault="00CF7B5B" w:rsidP="00CF7B5B">
      <w:pPr>
        <w:pStyle w:val="Heading1"/>
        <w:ind w:right="3"/>
        <w:jc w:val="center"/>
        <w:rPr>
          <w:rFonts w:ascii="Times New Roman" w:eastAsia="Times New Roman" w:hAnsi="Times New Roman" w:cs="Times New Roman"/>
          <w:b/>
          <w:color w:val="000000"/>
          <w:sz w:val="36"/>
          <w:szCs w:val="22"/>
          <w:lang w:val="ru-RU"/>
        </w:rPr>
      </w:pPr>
      <w:bookmarkStart w:id="2" w:name="_Toc17371"/>
      <w:r w:rsidRPr="00CF7B5B">
        <w:rPr>
          <w:rFonts w:ascii="Times New Roman" w:eastAsia="Times New Roman" w:hAnsi="Times New Roman" w:cs="Times New Roman"/>
          <w:b/>
          <w:color w:val="000000"/>
          <w:sz w:val="36"/>
          <w:szCs w:val="22"/>
          <w:lang w:val="ru-RU"/>
        </w:rPr>
        <w:t>2. Теоретична част</w:t>
      </w:r>
      <w:bookmarkEnd w:id="2"/>
    </w:p>
    <w:p w:rsidR="00CF7B5B" w:rsidRPr="00CF7B5B" w:rsidRDefault="00CF7B5B" w:rsidP="00CF7B5B">
      <w:pPr>
        <w:rPr>
          <w:lang w:val="ru-RU"/>
        </w:rPr>
      </w:pPr>
    </w:p>
    <w:p w:rsidR="00CF7B5B" w:rsidRPr="00CF7B5B" w:rsidRDefault="00CF7B5B" w:rsidP="00CF7B5B">
      <w:pPr>
        <w:keepNext/>
        <w:keepLines/>
        <w:spacing w:after="501" w:line="271" w:lineRule="auto"/>
        <w:ind w:right="7"/>
        <w:jc w:val="center"/>
        <w:outlineLvl w:val="1"/>
        <w:rPr>
          <w:b/>
          <w:sz w:val="32"/>
          <w:lang w:val="ru-RU"/>
        </w:rPr>
      </w:pPr>
      <w:bookmarkStart w:id="3" w:name="_Toc17372"/>
      <w:r w:rsidRPr="00CF7B5B">
        <w:rPr>
          <w:b/>
          <w:sz w:val="32"/>
          <w:lang w:val="ru-RU"/>
        </w:rPr>
        <w:t>2.1. Цели на стратегическият анализ</w:t>
      </w:r>
      <w:bookmarkEnd w:id="3"/>
    </w:p>
    <w:p w:rsidR="00CF7B5B" w:rsidRPr="00CF7B5B" w:rsidRDefault="00CF7B5B" w:rsidP="00CF7B5B">
      <w:pPr>
        <w:tabs>
          <w:tab w:val="left" w:pos="2172"/>
        </w:tabs>
        <w:ind w:left="0" w:firstLine="0"/>
        <w:rPr>
          <w:b/>
          <w:color w:val="212529"/>
          <w:sz w:val="24"/>
          <w:shd w:val="clear" w:color="auto" w:fill="FFFFFF"/>
          <w:lang w:val="ru-RU"/>
        </w:rPr>
      </w:pPr>
    </w:p>
    <w:p w:rsidR="00CF7B5B" w:rsidRDefault="00CF7B5B" w:rsidP="00CF7B5B">
      <w:pPr>
        <w:spacing w:after="221"/>
        <w:ind w:left="-5"/>
        <w:rPr>
          <w:lang w:val="ru-RU"/>
        </w:rPr>
      </w:pPr>
      <w:r w:rsidRPr="002E77B1">
        <w:rPr>
          <w:lang w:val="ru-RU"/>
        </w:rPr>
        <w:t xml:space="preserve">Стратегическият анализ включва в себе си 4 основни етапа :  </w:t>
      </w:r>
    </w:p>
    <w:p w:rsidR="00CF7B5B" w:rsidRPr="00CF7B5B" w:rsidRDefault="00CF7B5B" w:rsidP="00CF7B5B">
      <w:pPr>
        <w:pStyle w:val="ListParagraph"/>
        <w:numPr>
          <w:ilvl w:val="0"/>
          <w:numId w:val="7"/>
        </w:numPr>
        <w:spacing w:after="221"/>
        <w:rPr>
          <w:lang w:val="ru-RU"/>
        </w:rPr>
      </w:pPr>
      <w:r w:rsidRPr="00CF7B5B">
        <w:rPr>
          <w:lang w:val="ru-RU"/>
        </w:rPr>
        <w:t xml:space="preserve">анализ на външната среда </w:t>
      </w:r>
    </w:p>
    <w:p w:rsidR="00CF7B5B" w:rsidRPr="00CF7B5B" w:rsidRDefault="00CF7B5B" w:rsidP="00CF7B5B">
      <w:pPr>
        <w:pStyle w:val="ListParagraph"/>
        <w:numPr>
          <w:ilvl w:val="0"/>
          <w:numId w:val="7"/>
        </w:numPr>
        <w:spacing w:after="221"/>
        <w:rPr>
          <w:lang w:val="ru-RU"/>
        </w:rPr>
      </w:pPr>
      <w:r w:rsidRPr="00CF7B5B">
        <w:rPr>
          <w:lang w:val="ru-RU"/>
        </w:rPr>
        <w:t xml:space="preserve">анализ на отрасловата среда </w:t>
      </w:r>
    </w:p>
    <w:p w:rsidR="00CF7B5B" w:rsidRPr="00CF7B5B" w:rsidRDefault="00CF7B5B" w:rsidP="00CF7B5B">
      <w:pPr>
        <w:pStyle w:val="ListParagraph"/>
        <w:numPr>
          <w:ilvl w:val="0"/>
          <w:numId w:val="7"/>
        </w:numPr>
        <w:spacing w:after="0"/>
        <w:rPr>
          <w:lang w:val="ru-RU"/>
        </w:rPr>
      </w:pPr>
      <w:r w:rsidRPr="00CF7B5B">
        <w:rPr>
          <w:lang w:val="ru-RU"/>
        </w:rPr>
        <w:t xml:space="preserve">анализ на вътрешната среда </w:t>
      </w:r>
    </w:p>
    <w:p w:rsidR="00CF7B5B" w:rsidRPr="00CF7B5B" w:rsidRDefault="00CF7B5B" w:rsidP="00CF7B5B">
      <w:pPr>
        <w:spacing w:after="0"/>
        <w:rPr>
          <w:lang w:val="ru-RU"/>
        </w:rPr>
      </w:pPr>
    </w:p>
    <w:p w:rsidR="00CF7B5B" w:rsidRPr="00CF7B5B" w:rsidRDefault="00CF7B5B" w:rsidP="00CF7B5B">
      <w:pPr>
        <w:pStyle w:val="ListParagraph"/>
        <w:numPr>
          <w:ilvl w:val="0"/>
          <w:numId w:val="7"/>
        </w:numPr>
        <w:rPr>
          <w:b/>
          <w:color w:val="212529"/>
          <w:sz w:val="20"/>
          <w:shd w:val="clear" w:color="auto" w:fill="FFFFFF"/>
          <w:lang w:val="ru-RU"/>
        </w:rPr>
      </w:pPr>
      <w:r>
        <w:t>SWOT</w:t>
      </w:r>
      <w:r w:rsidRPr="00CF7B5B">
        <w:rPr>
          <w:lang w:val="ru-RU"/>
        </w:rPr>
        <w:t xml:space="preserve"> – анализ.</w:t>
      </w:r>
    </w:p>
    <w:p w:rsidR="00CF7B5B" w:rsidRPr="00CF7B5B" w:rsidRDefault="00CF7B5B" w:rsidP="00CF7B5B">
      <w:pPr>
        <w:pStyle w:val="ListParagraph"/>
        <w:rPr>
          <w:b/>
          <w:color w:val="212529"/>
          <w:sz w:val="20"/>
          <w:shd w:val="clear" w:color="auto" w:fill="FFFFFF"/>
          <w:lang w:val="ru-RU"/>
        </w:rPr>
      </w:pPr>
    </w:p>
    <w:p w:rsidR="00CF7B5B" w:rsidRDefault="00CF7B5B" w:rsidP="00CF7B5B">
      <w:pPr>
        <w:ind w:left="-5"/>
        <w:rPr>
          <w:i/>
          <w:lang w:val="ru-RU"/>
        </w:rPr>
      </w:pPr>
      <w:r w:rsidRPr="00CF7B5B">
        <w:rPr>
          <w:i/>
          <w:lang w:val="ru-RU"/>
        </w:rPr>
        <w:t xml:space="preserve">Първите два етапа се правят с цел да се определят основните заплахи и възможности, пред които е изправена организацията, в процеса на реализация на мисията и стратегическите цели. </w:t>
      </w:r>
    </w:p>
    <w:p w:rsidR="00CF7B5B" w:rsidRDefault="00CF7B5B" w:rsidP="00CF7B5B">
      <w:pPr>
        <w:ind w:left="-5"/>
        <w:rPr>
          <w:i/>
          <w:lang w:val="ru-RU"/>
        </w:rPr>
      </w:pPr>
      <w:r w:rsidRPr="00CF7B5B">
        <w:rPr>
          <w:i/>
          <w:lang w:val="ru-RU"/>
        </w:rPr>
        <w:t xml:space="preserve">Третият етап подпомага мениджърите при идентифициране на силните и слабите страни на организацията. </w:t>
      </w:r>
    </w:p>
    <w:p w:rsidR="00CF7B5B" w:rsidRPr="00CF7B5B" w:rsidRDefault="00CF7B5B" w:rsidP="00CF7B5B">
      <w:pPr>
        <w:ind w:left="-5"/>
        <w:rPr>
          <w:i/>
          <w:lang w:val="ru-RU"/>
        </w:rPr>
      </w:pPr>
      <w:r w:rsidRPr="00CF7B5B">
        <w:rPr>
          <w:i/>
          <w:lang w:val="ru-RU"/>
        </w:rPr>
        <w:t xml:space="preserve">Четвъртият етап отчита комплексното влияние на силните и слабите страни на организацията, в съчетание със заплахите и възможностите на </w:t>
      </w:r>
      <w:r w:rsidRPr="00CF7B5B">
        <w:rPr>
          <w:i/>
          <w:lang w:val="ru-RU"/>
        </w:rPr>
        <w:lastRenderedPageBreak/>
        <w:t xml:space="preserve">средата и позволява да се определят стратегическите възможности за развитие. </w:t>
      </w:r>
    </w:p>
    <w:p w:rsidR="00CF7B5B" w:rsidRDefault="00CF7B5B" w:rsidP="00CF7B5B">
      <w:pPr>
        <w:ind w:left="0" w:firstLine="0"/>
        <w:rPr>
          <w:b/>
          <w:color w:val="212529"/>
          <w:sz w:val="20"/>
          <w:shd w:val="clear" w:color="auto" w:fill="FFFFFF"/>
          <w:lang w:val="ru-RU"/>
        </w:rPr>
      </w:pPr>
    </w:p>
    <w:p w:rsidR="00CF7B5B" w:rsidRDefault="00CF7B5B" w:rsidP="00CF7B5B">
      <w:pPr>
        <w:ind w:left="0" w:firstLine="0"/>
        <w:rPr>
          <w:b/>
          <w:color w:val="212529"/>
          <w:sz w:val="20"/>
          <w:shd w:val="clear" w:color="auto" w:fill="FFFFFF"/>
          <w:lang w:val="ru-RU"/>
        </w:rPr>
      </w:pPr>
    </w:p>
    <w:p w:rsidR="00CF7B5B" w:rsidRDefault="00CF7B5B" w:rsidP="00CF7B5B">
      <w:pPr>
        <w:pStyle w:val="Heading2"/>
        <w:spacing w:after="514" w:line="259" w:lineRule="auto"/>
        <w:ind w:left="24" w:right="0" w:firstLine="0"/>
        <w:rPr>
          <w:i w:val="0"/>
          <w:lang w:val="ru-RU"/>
        </w:rPr>
      </w:pPr>
      <w:bookmarkStart w:id="4" w:name="_Toc17373"/>
      <w:r w:rsidRPr="00CF7B5B">
        <w:rPr>
          <w:i w:val="0"/>
          <w:lang w:val="ru-RU"/>
        </w:rPr>
        <w:t>2.2.</w:t>
      </w:r>
      <w:r>
        <w:rPr>
          <w:i w:val="0"/>
          <w:lang w:val="ru-RU"/>
        </w:rPr>
        <w:t xml:space="preserve"> </w:t>
      </w:r>
      <w:r w:rsidRPr="00CF7B5B">
        <w:rPr>
          <w:i w:val="0"/>
          <w:lang w:val="ru-RU"/>
        </w:rPr>
        <w:t>Етапи инструменти и методи на стратегическия анализ</w:t>
      </w:r>
      <w:bookmarkEnd w:id="4"/>
    </w:p>
    <w:p w:rsidR="0082183C" w:rsidRDefault="0082183C" w:rsidP="0082183C">
      <w:pPr>
        <w:rPr>
          <w:lang w:val="ru-RU"/>
        </w:rPr>
      </w:pPr>
    </w:p>
    <w:p w:rsidR="0082183C" w:rsidRPr="0082183C" w:rsidRDefault="0082183C" w:rsidP="0082183C">
      <w:pPr>
        <w:pStyle w:val="ListParagraph"/>
        <w:numPr>
          <w:ilvl w:val="0"/>
          <w:numId w:val="9"/>
        </w:numPr>
        <w:spacing w:after="157" w:line="259" w:lineRule="auto"/>
        <w:rPr>
          <w:lang w:val="ru-RU"/>
        </w:rPr>
      </w:pPr>
      <w:r w:rsidRPr="0082183C">
        <w:rPr>
          <w:lang w:val="ru-RU"/>
        </w:rPr>
        <w:t xml:space="preserve">Първи етап – Анализ на външната среда на организацията. </w:t>
      </w:r>
    </w:p>
    <w:p w:rsidR="0082183C" w:rsidRPr="002E77B1" w:rsidRDefault="0082183C" w:rsidP="0082183C">
      <w:pPr>
        <w:spacing w:after="215"/>
        <w:ind w:left="-5"/>
        <w:rPr>
          <w:lang w:val="ru-RU"/>
        </w:rPr>
      </w:pPr>
      <w:r w:rsidRPr="002E77B1">
        <w:rPr>
          <w:lang w:val="ru-RU"/>
        </w:rPr>
        <w:t xml:space="preserve">Този етап от анализа изисква да се определят основните заплахи и възможности от макросредата. При него се изследват 4 основни групи фактори чрез </w:t>
      </w:r>
      <w:r>
        <w:t>PEST</w:t>
      </w:r>
      <w:r w:rsidRPr="002E77B1">
        <w:rPr>
          <w:lang w:val="ru-RU"/>
        </w:rPr>
        <w:t xml:space="preserve"> анализ: </w:t>
      </w:r>
    </w:p>
    <w:p w:rsidR="0082183C" w:rsidRDefault="0082183C" w:rsidP="0082183C">
      <w:pPr>
        <w:pStyle w:val="ListParagraph"/>
        <w:numPr>
          <w:ilvl w:val="0"/>
          <w:numId w:val="11"/>
        </w:numPr>
        <w:spacing w:after="56" w:line="259" w:lineRule="auto"/>
        <w:rPr>
          <w:lang w:val="ru-RU"/>
        </w:rPr>
      </w:pPr>
      <w:r w:rsidRPr="0082183C">
        <w:rPr>
          <w:b/>
          <w:i/>
          <w:lang w:val="ru-RU"/>
        </w:rPr>
        <w:t>“</w:t>
      </w:r>
      <w:r w:rsidRPr="0082183C">
        <w:rPr>
          <w:b/>
          <w:i/>
        </w:rPr>
        <w:t>P</w:t>
      </w:r>
      <w:r w:rsidRPr="0082183C">
        <w:rPr>
          <w:i/>
        </w:rPr>
        <w:t>olitical</w:t>
      </w:r>
      <w:r w:rsidRPr="0082183C">
        <w:rPr>
          <w:lang w:val="ru-RU"/>
        </w:rPr>
        <w:t>” Политическа среда: политическа обстановка, стабилност, фактори на регионално и центра</w:t>
      </w:r>
      <w:r>
        <w:rPr>
          <w:lang w:val="ru-RU"/>
        </w:rPr>
        <w:t>лно равнище, законови фактори.</w:t>
      </w:r>
    </w:p>
    <w:p w:rsidR="0082183C" w:rsidRPr="0082183C" w:rsidRDefault="0082183C" w:rsidP="0082183C">
      <w:pPr>
        <w:pStyle w:val="ListParagraph"/>
        <w:spacing w:after="56" w:line="259" w:lineRule="auto"/>
        <w:ind w:firstLine="0"/>
        <w:rPr>
          <w:lang w:val="ru-RU"/>
        </w:rPr>
      </w:pPr>
    </w:p>
    <w:p w:rsidR="0082183C" w:rsidRDefault="0082183C" w:rsidP="0082183C">
      <w:pPr>
        <w:pStyle w:val="ListParagraph"/>
        <w:numPr>
          <w:ilvl w:val="0"/>
          <w:numId w:val="11"/>
        </w:numPr>
        <w:spacing w:after="54"/>
        <w:rPr>
          <w:lang w:val="ru-RU"/>
        </w:rPr>
      </w:pPr>
      <w:r w:rsidRPr="0082183C">
        <w:rPr>
          <w:lang w:val="ru-RU"/>
        </w:rPr>
        <w:t>“</w:t>
      </w:r>
      <w:r w:rsidRPr="0082183C">
        <w:rPr>
          <w:b/>
          <w:i/>
        </w:rPr>
        <w:t>E</w:t>
      </w:r>
      <w:r w:rsidRPr="0082183C">
        <w:rPr>
          <w:i/>
        </w:rPr>
        <w:t>conomic</w:t>
      </w:r>
      <w:r w:rsidRPr="0082183C">
        <w:rPr>
          <w:lang w:val="ru-RU"/>
        </w:rPr>
        <w:t>”</w:t>
      </w:r>
      <w:r w:rsidRPr="0082183C">
        <w:rPr>
          <w:b/>
          <w:i/>
          <w:lang w:val="ru-RU"/>
        </w:rPr>
        <w:t xml:space="preserve"> </w:t>
      </w:r>
      <w:r w:rsidRPr="0082183C">
        <w:rPr>
          <w:lang w:val="ru-RU"/>
        </w:rPr>
        <w:t>Икономическа среда: Макроикономически (БВП, инфлация, безработица, лихвен процент, валутен курс, търговки баланс) и Микроикономически (тенденции в развитие на търсене и предлагане на съответния пазар, тип на пазара</w:t>
      </w:r>
      <w:r>
        <w:rPr>
          <w:lang w:val="ru-RU"/>
        </w:rPr>
        <w:t>).</w:t>
      </w:r>
    </w:p>
    <w:p w:rsidR="0082183C" w:rsidRPr="0082183C" w:rsidRDefault="0082183C" w:rsidP="0082183C">
      <w:pPr>
        <w:pStyle w:val="ListParagraph"/>
        <w:rPr>
          <w:lang w:val="ru-RU"/>
        </w:rPr>
      </w:pPr>
    </w:p>
    <w:p w:rsidR="0082183C" w:rsidRPr="0082183C" w:rsidRDefault="0082183C" w:rsidP="0082183C">
      <w:pPr>
        <w:pStyle w:val="ListParagraph"/>
        <w:spacing w:after="54"/>
        <w:ind w:firstLine="0"/>
        <w:rPr>
          <w:lang w:val="ru-RU"/>
        </w:rPr>
      </w:pPr>
    </w:p>
    <w:p w:rsidR="0082183C" w:rsidRDefault="0082183C" w:rsidP="0082183C">
      <w:pPr>
        <w:pStyle w:val="ListParagraph"/>
        <w:numPr>
          <w:ilvl w:val="0"/>
          <w:numId w:val="11"/>
        </w:numPr>
        <w:spacing w:after="48"/>
        <w:rPr>
          <w:lang w:val="ru-RU"/>
        </w:rPr>
      </w:pPr>
      <w:r w:rsidRPr="0082183C">
        <w:rPr>
          <w:lang w:val="ru-RU"/>
        </w:rPr>
        <w:t xml:space="preserve">“ </w:t>
      </w:r>
      <w:r w:rsidRPr="0082183C">
        <w:rPr>
          <w:b/>
          <w:i/>
        </w:rPr>
        <w:t>S</w:t>
      </w:r>
      <w:r w:rsidRPr="0082183C">
        <w:rPr>
          <w:i/>
        </w:rPr>
        <w:t>ocio</w:t>
      </w:r>
      <w:r w:rsidRPr="0082183C">
        <w:rPr>
          <w:lang w:val="ru-RU"/>
        </w:rPr>
        <w:t>-</w:t>
      </w:r>
      <w:r>
        <w:t>Cultural</w:t>
      </w:r>
      <w:r w:rsidRPr="0082183C">
        <w:rPr>
          <w:lang w:val="ru-RU"/>
        </w:rPr>
        <w:t xml:space="preserve"> ” Социокултурна среда: демографска среда, равнище на доходите на потребителите, промяна във вкусовете на потребителите. </w:t>
      </w:r>
    </w:p>
    <w:p w:rsidR="0082183C" w:rsidRPr="0082183C" w:rsidRDefault="0082183C" w:rsidP="0082183C">
      <w:pPr>
        <w:pStyle w:val="ListParagraph"/>
        <w:spacing w:after="48"/>
        <w:ind w:firstLine="0"/>
        <w:rPr>
          <w:lang w:val="ru-RU"/>
        </w:rPr>
      </w:pPr>
    </w:p>
    <w:p w:rsidR="0082183C" w:rsidRPr="0082183C" w:rsidRDefault="0082183C" w:rsidP="0082183C">
      <w:pPr>
        <w:pStyle w:val="ListParagraph"/>
        <w:numPr>
          <w:ilvl w:val="0"/>
          <w:numId w:val="11"/>
        </w:numPr>
        <w:rPr>
          <w:lang w:val="ru-RU"/>
        </w:rPr>
      </w:pPr>
      <w:r w:rsidRPr="0082183C">
        <w:rPr>
          <w:lang w:val="ru-RU"/>
        </w:rPr>
        <w:t xml:space="preserve">“ </w:t>
      </w:r>
      <w:r w:rsidRPr="0082183C">
        <w:rPr>
          <w:b/>
          <w:i/>
        </w:rPr>
        <w:t>T</w:t>
      </w:r>
      <w:r w:rsidRPr="0082183C">
        <w:rPr>
          <w:i/>
        </w:rPr>
        <w:t>echnological</w:t>
      </w:r>
      <w:r w:rsidRPr="0082183C">
        <w:rPr>
          <w:lang w:val="ru-RU"/>
        </w:rPr>
        <w:t xml:space="preserve"> ” Технологична среда: нови суровини, нови машини и съоръжения, нови технологии. </w:t>
      </w:r>
    </w:p>
    <w:p w:rsidR="0082183C" w:rsidRDefault="0082183C" w:rsidP="0082183C">
      <w:pPr>
        <w:rPr>
          <w:lang w:val="ru-RU"/>
        </w:rPr>
      </w:pPr>
    </w:p>
    <w:p w:rsidR="007344F1" w:rsidRPr="007344F1" w:rsidRDefault="007344F1" w:rsidP="007344F1">
      <w:pPr>
        <w:pStyle w:val="ListParagraph"/>
        <w:numPr>
          <w:ilvl w:val="0"/>
          <w:numId w:val="9"/>
        </w:numPr>
        <w:spacing w:after="157" w:line="259" w:lineRule="auto"/>
        <w:rPr>
          <w:lang w:val="ru-RU"/>
        </w:rPr>
      </w:pPr>
      <w:r w:rsidRPr="007344F1">
        <w:rPr>
          <w:lang w:val="ru-RU"/>
        </w:rPr>
        <w:t xml:space="preserve">Втори етап – Анализ на отрасловата среда. </w:t>
      </w:r>
    </w:p>
    <w:p w:rsidR="007344F1" w:rsidRPr="002E77B1" w:rsidRDefault="007344F1" w:rsidP="007344F1">
      <w:pPr>
        <w:spacing w:after="219"/>
        <w:ind w:left="-5"/>
        <w:rPr>
          <w:lang w:val="ru-RU"/>
        </w:rPr>
      </w:pPr>
      <w:r w:rsidRPr="002E77B1">
        <w:rPr>
          <w:lang w:val="ru-RU"/>
        </w:rPr>
        <w:t xml:space="preserve">Добър инструмент за провеждане на този анализ е петфакторния модел на Портър. Съгласно модела мениджърите трябва да определят специално внимание на 5 основни групи фактори на отрасловата среда: </w:t>
      </w:r>
    </w:p>
    <w:p w:rsidR="007344F1" w:rsidRPr="007344F1" w:rsidRDefault="007344F1" w:rsidP="007344F1">
      <w:pPr>
        <w:pStyle w:val="ListParagraph"/>
        <w:numPr>
          <w:ilvl w:val="0"/>
          <w:numId w:val="12"/>
        </w:numPr>
        <w:spacing w:after="12"/>
        <w:rPr>
          <w:lang w:val="ru-RU"/>
        </w:rPr>
      </w:pPr>
      <w:r w:rsidRPr="007344F1">
        <w:rPr>
          <w:lang w:val="ru-RU"/>
        </w:rPr>
        <w:t xml:space="preserve">равнище на конкуренцията в отрасъла </w:t>
      </w:r>
    </w:p>
    <w:p w:rsidR="007344F1" w:rsidRPr="007344F1" w:rsidRDefault="007344F1" w:rsidP="007344F1">
      <w:pPr>
        <w:pStyle w:val="ListParagraph"/>
        <w:numPr>
          <w:ilvl w:val="0"/>
          <w:numId w:val="12"/>
        </w:numPr>
        <w:spacing w:after="15"/>
        <w:rPr>
          <w:lang w:val="ru-RU"/>
        </w:rPr>
      </w:pPr>
      <w:r w:rsidRPr="007344F1">
        <w:rPr>
          <w:lang w:val="ru-RU"/>
        </w:rPr>
        <w:lastRenderedPageBreak/>
        <w:t xml:space="preserve">изследване силата на купувачите </w:t>
      </w:r>
    </w:p>
    <w:p w:rsidR="007344F1" w:rsidRPr="007344F1" w:rsidRDefault="007344F1" w:rsidP="007344F1">
      <w:pPr>
        <w:pStyle w:val="ListParagraph"/>
        <w:numPr>
          <w:ilvl w:val="0"/>
          <w:numId w:val="12"/>
        </w:numPr>
        <w:spacing w:after="12"/>
        <w:rPr>
          <w:lang w:val="ru-RU"/>
        </w:rPr>
      </w:pPr>
      <w:r w:rsidRPr="007344F1">
        <w:rPr>
          <w:lang w:val="ru-RU"/>
        </w:rPr>
        <w:t xml:space="preserve">изследване силата на доставчиците </w:t>
      </w:r>
    </w:p>
    <w:p w:rsidR="007344F1" w:rsidRPr="007344F1" w:rsidRDefault="007344F1" w:rsidP="007344F1">
      <w:pPr>
        <w:pStyle w:val="ListParagraph"/>
        <w:numPr>
          <w:ilvl w:val="0"/>
          <w:numId w:val="12"/>
        </w:numPr>
        <w:spacing w:after="15"/>
        <w:rPr>
          <w:lang w:val="ru-RU"/>
        </w:rPr>
      </w:pPr>
      <w:r w:rsidRPr="007344F1">
        <w:rPr>
          <w:lang w:val="ru-RU"/>
        </w:rPr>
        <w:t xml:space="preserve">заплахи от стоки заместители </w:t>
      </w:r>
    </w:p>
    <w:p w:rsidR="007344F1" w:rsidRPr="007344F1" w:rsidRDefault="007344F1" w:rsidP="007344F1">
      <w:pPr>
        <w:pStyle w:val="ListParagraph"/>
        <w:numPr>
          <w:ilvl w:val="0"/>
          <w:numId w:val="12"/>
        </w:numPr>
        <w:rPr>
          <w:lang w:val="ru-RU"/>
        </w:rPr>
      </w:pPr>
      <w:r w:rsidRPr="007344F1">
        <w:rPr>
          <w:lang w:val="ru-RU"/>
        </w:rPr>
        <w:t xml:space="preserve">заплахи от навлизане на нови конкуренти.  </w:t>
      </w:r>
    </w:p>
    <w:p w:rsidR="007344F1" w:rsidRPr="002E77B1" w:rsidRDefault="007344F1" w:rsidP="007344F1">
      <w:pPr>
        <w:spacing w:after="89"/>
        <w:ind w:left="-5"/>
        <w:rPr>
          <w:lang w:val="ru-RU"/>
        </w:rPr>
      </w:pPr>
      <w:r w:rsidRPr="002E77B1">
        <w:rPr>
          <w:lang w:val="ru-RU"/>
        </w:rPr>
        <w:t xml:space="preserve">В резултат на използвания модем за анализ на отрасъла, трябва да се определят основни преки заплахи и възможности, пред които тя е изправена. Тези два извода ги правим не само на база на настоящето състояние, ни у на база бъдещи тенденции. </w:t>
      </w:r>
    </w:p>
    <w:p w:rsidR="007344F1" w:rsidRDefault="007344F1" w:rsidP="0082183C">
      <w:pPr>
        <w:rPr>
          <w:lang w:val="ru-RU"/>
        </w:rPr>
      </w:pPr>
    </w:p>
    <w:p w:rsidR="001965C6" w:rsidRPr="001965C6" w:rsidRDefault="001965C6" w:rsidP="001965C6">
      <w:pPr>
        <w:pStyle w:val="ListParagraph"/>
        <w:numPr>
          <w:ilvl w:val="0"/>
          <w:numId w:val="9"/>
        </w:numPr>
        <w:spacing w:after="157" w:line="259" w:lineRule="auto"/>
        <w:rPr>
          <w:lang w:val="ru-RU"/>
        </w:rPr>
      </w:pPr>
      <w:r w:rsidRPr="001965C6">
        <w:rPr>
          <w:lang w:val="ru-RU"/>
        </w:rPr>
        <w:t xml:space="preserve">Трети етап – Анализ на вътрешната среда. </w:t>
      </w:r>
    </w:p>
    <w:p w:rsidR="001965C6" w:rsidRPr="002E77B1" w:rsidRDefault="001965C6" w:rsidP="001965C6">
      <w:pPr>
        <w:spacing w:after="222"/>
        <w:ind w:left="-5"/>
        <w:rPr>
          <w:lang w:val="ru-RU"/>
        </w:rPr>
      </w:pPr>
      <w:r w:rsidRPr="002E77B1">
        <w:rPr>
          <w:lang w:val="ru-RU"/>
        </w:rPr>
        <w:t xml:space="preserve">Това е анализ, при който се изследват вътрешните за организацията елементи и процеси. Негова основна цел е да се определят приоритетни силни и слаби страни, които мениджърите на предприятието трябва да отчитат в процеса на определяна на бъдещите пътища за развитие. Този етап може да се разгледа като последователност от 3 основни подетапа, които са: </w:t>
      </w:r>
    </w:p>
    <w:p w:rsidR="001965C6" w:rsidRPr="001965C6" w:rsidRDefault="001965C6" w:rsidP="001965C6">
      <w:pPr>
        <w:pStyle w:val="ListParagraph"/>
        <w:numPr>
          <w:ilvl w:val="0"/>
          <w:numId w:val="13"/>
        </w:numPr>
        <w:spacing w:after="25" w:line="259" w:lineRule="auto"/>
        <w:rPr>
          <w:lang w:val="ru-RU"/>
        </w:rPr>
      </w:pPr>
      <w:r w:rsidRPr="001965C6">
        <w:rPr>
          <w:lang w:val="ru-RU"/>
        </w:rPr>
        <w:t xml:space="preserve">анализ на количеството и качеството на ресурсите на организацията </w:t>
      </w:r>
    </w:p>
    <w:p w:rsidR="001965C6" w:rsidRPr="001965C6" w:rsidRDefault="001965C6" w:rsidP="001965C6">
      <w:pPr>
        <w:pStyle w:val="ListParagraph"/>
        <w:numPr>
          <w:ilvl w:val="0"/>
          <w:numId w:val="13"/>
        </w:numPr>
        <w:spacing w:after="15"/>
        <w:rPr>
          <w:lang w:val="ru-RU"/>
        </w:rPr>
      </w:pPr>
      <w:r w:rsidRPr="001965C6">
        <w:rPr>
          <w:lang w:val="ru-RU"/>
        </w:rPr>
        <w:t xml:space="preserve">анализ на ефективността на използване на ресурсите </w:t>
      </w:r>
    </w:p>
    <w:p w:rsidR="001965C6" w:rsidRPr="001965C6" w:rsidRDefault="001965C6" w:rsidP="001965C6">
      <w:pPr>
        <w:pStyle w:val="ListParagraph"/>
        <w:numPr>
          <w:ilvl w:val="0"/>
          <w:numId w:val="13"/>
        </w:numPr>
        <w:spacing w:after="94"/>
        <w:rPr>
          <w:lang w:val="ru-RU"/>
        </w:rPr>
      </w:pPr>
      <w:r>
        <w:t>a</w:t>
      </w:r>
      <w:r w:rsidRPr="001965C6">
        <w:rPr>
          <w:lang w:val="ru-RU"/>
        </w:rPr>
        <w:t xml:space="preserve">нализ на ефективността на системите за управление </w:t>
      </w:r>
    </w:p>
    <w:p w:rsidR="001965C6" w:rsidRPr="0082183C" w:rsidRDefault="001965C6" w:rsidP="001965C6">
      <w:pPr>
        <w:rPr>
          <w:lang w:val="ru-RU"/>
        </w:rPr>
      </w:pPr>
      <w:r w:rsidRPr="002E77B1">
        <w:rPr>
          <w:lang w:val="ru-RU"/>
        </w:rPr>
        <w:t>При анализ на количеството и качеството на ресурсите на организацията се изследват трите разполагаеми групи ресурси – материални, нематериални, човешки. Анализ на ефективността на използване на ресурсите се прави чрез Верига за стойността на Портър.</w:t>
      </w:r>
    </w:p>
    <w:p w:rsidR="00CF7B5B" w:rsidRDefault="00CF7B5B" w:rsidP="00CF7B5B">
      <w:pPr>
        <w:ind w:left="0" w:firstLine="0"/>
        <w:rPr>
          <w:b/>
          <w:color w:val="212529"/>
          <w:sz w:val="20"/>
          <w:shd w:val="clear" w:color="auto" w:fill="FFFFFF"/>
          <w:lang w:val="ru-RU"/>
        </w:rPr>
      </w:pPr>
    </w:p>
    <w:p w:rsidR="00CF7B5B" w:rsidRPr="00CF7B5B" w:rsidRDefault="00CF7B5B" w:rsidP="00CF7B5B">
      <w:pPr>
        <w:ind w:left="0" w:firstLine="0"/>
        <w:rPr>
          <w:b/>
          <w:color w:val="212529"/>
          <w:sz w:val="20"/>
          <w:shd w:val="clear" w:color="auto" w:fill="FFFFFF"/>
          <w:lang w:val="ru-RU"/>
        </w:rPr>
      </w:pPr>
    </w:p>
    <w:p w:rsidR="00342371" w:rsidRDefault="001965C6" w:rsidP="00342371">
      <w:pPr>
        <w:rPr>
          <w:color w:val="212529"/>
          <w:sz w:val="20"/>
          <w:shd w:val="clear" w:color="auto" w:fill="FFFFFF"/>
          <w:lang w:val="ru-RU"/>
        </w:rPr>
      </w:pPr>
      <w:r>
        <w:rPr>
          <w:noProof/>
        </w:rPr>
        <w:drawing>
          <wp:inline distT="0" distB="0" distL="0" distR="0" wp14:anchorId="2E3CAFB0" wp14:editId="692CAC68">
            <wp:extent cx="3337560" cy="1877060"/>
            <wp:effectExtent l="0" t="0" r="0" b="0"/>
            <wp:docPr id="700" name="Picture 700"/>
            <wp:cNvGraphicFramePr/>
            <a:graphic xmlns:a="http://schemas.openxmlformats.org/drawingml/2006/main">
              <a:graphicData uri="http://schemas.openxmlformats.org/drawingml/2006/picture">
                <pic:pic xmlns:pic="http://schemas.openxmlformats.org/drawingml/2006/picture">
                  <pic:nvPicPr>
                    <pic:cNvPr id="700" name="Picture 700"/>
                    <pic:cNvPicPr/>
                  </pic:nvPicPr>
                  <pic:blipFill>
                    <a:blip r:embed="rId12"/>
                    <a:stretch>
                      <a:fillRect/>
                    </a:stretch>
                  </pic:blipFill>
                  <pic:spPr>
                    <a:xfrm>
                      <a:off x="0" y="0"/>
                      <a:ext cx="3337560" cy="1877060"/>
                    </a:xfrm>
                    <a:prstGeom prst="rect">
                      <a:avLst/>
                    </a:prstGeom>
                  </pic:spPr>
                </pic:pic>
              </a:graphicData>
            </a:graphic>
          </wp:inline>
        </w:drawing>
      </w:r>
    </w:p>
    <w:p w:rsidR="001965C6" w:rsidRPr="002E77B1" w:rsidRDefault="001965C6" w:rsidP="001965C6">
      <w:pPr>
        <w:ind w:left="-5"/>
        <w:rPr>
          <w:lang w:val="ru-RU"/>
        </w:rPr>
      </w:pPr>
      <w:r w:rsidRPr="002E77B1">
        <w:rPr>
          <w:lang w:val="ru-RU"/>
        </w:rPr>
        <w:lastRenderedPageBreak/>
        <w:t xml:space="preserve">Друг инструмент за анализ е финансово счетоводния анализ и анализ на ефективността на управлението. </w:t>
      </w:r>
    </w:p>
    <w:p w:rsidR="001965C6" w:rsidRDefault="001965C6" w:rsidP="00342371">
      <w:pPr>
        <w:rPr>
          <w:color w:val="212529"/>
          <w:sz w:val="20"/>
          <w:shd w:val="clear" w:color="auto" w:fill="FFFFFF"/>
          <w:lang w:val="ru-RU"/>
        </w:rPr>
      </w:pPr>
    </w:p>
    <w:p w:rsidR="001965C6" w:rsidRDefault="001965C6" w:rsidP="001965C6">
      <w:pPr>
        <w:pStyle w:val="ListParagraph"/>
        <w:numPr>
          <w:ilvl w:val="0"/>
          <w:numId w:val="9"/>
        </w:numPr>
        <w:spacing w:after="157" w:line="259" w:lineRule="auto"/>
        <w:rPr>
          <w:lang w:val="ru-RU"/>
        </w:rPr>
      </w:pPr>
      <w:r w:rsidRPr="001965C6">
        <w:rPr>
          <w:u w:color="000000"/>
          <w:lang w:val="ru-RU"/>
        </w:rPr>
        <w:t xml:space="preserve">Четвърти етап – </w:t>
      </w:r>
      <w:r w:rsidRPr="001965C6">
        <w:rPr>
          <w:u w:color="000000"/>
        </w:rPr>
        <w:t>SWOT</w:t>
      </w:r>
      <w:r w:rsidRPr="001965C6">
        <w:rPr>
          <w:u w:color="000000"/>
          <w:lang w:val="ru-RU"/>
        </w:rPr>
        <w:t xml:space="preserve"> анализ.</w:t>
      </w:r>
      <w:r w:rsidRPr="001965C6">
        <w:rPr>
          <w:lang w:val="ru-RU"/>
        </w:rPr>
        <w:t xml:space="preserve"> </w:t>
      </w:r>
    </w:p>
    <w:p w:rsidR="001965C6" w:rsidRPr="001965C6" w:rsidRDefault="001965C6" w:rsidP="001965C6">
      <w:pPr>
        <w:spacing w:after="157" w:line="259" w:lineRule="auto"/>
        <w:rPr>
          <w:lang w:val="ru-RU"/>
        </w:rPr>
      </w:pPr>
    </w:p>
    <w:p w:rsidR="001965C6" w:rsidRDefault="001965C6" w:rsidP="001965C6">
      <w:pPr>
        <w:ind w:left="-5"/>
        <w:rPr>
          <w:lang w:val="ru-RU"/>
        </w:rPr>
      </w:pPr>
      <w:r w:rsidRPr="002E77B1">
        <w:rPr>
          <w:lang w:val="ru-RU"/>
        </w:rPr>
        <w:t>Това е общо приет метод за цялостен анализ на организацията в рамките на определената бизнес среда. Неговата основна цел е да се подпомогне мениджърите в избора на път за развитие на организацията, при съчетаване на нейните силни и слаби страни с възможностите и заплахите от средата, в която тя функционира.</w:t>
      </w:r>
    </w:p>
    <w:p w:rsidR="001965C6" w:rsidRPr="002E77B1" w:rsidRDefault="001965C6" w:rsidP="001965C6">
      <w:pPr>
        <w:ind w:left="-5"/>
        <w:rPr>
          <w:lang w:val="ru-RU"/>
        </w:rPr>
      </w:pPr>
      <w:r w:rsidRPr="002E77B1">
        <w:rPr>
          <w:lang w:val="ru-RU"/>
        </w:rPr>
        <w:t xml:space="preserve">В зависимост от това съчетаване мениджъра може да определи лостове за развитие на рисковете, ограниченията и проблемите, пред които е изправена организацията. Лостовете са комбинациите между силни страни и възможности, проблемите идват от комбинация на слаби страни и заплахи. Рисковете са от заплахите и силните страни, ограниченията от слаби страни и възможности. </w:t>
      </w:r>
    </w:p>
    <w:p w:rsidR="001965C6" w:rsidRDefault="001965C6" w:rsidP="00342371">
      <w:pPr>
        <w:rPr>
          <w:color w:val="212529"/>
          <w:sz w:val="20"/>
          <w:shd w:val="clear" w:color="auto" w:fill="FFFFFF"/>
          <w:lang w:val="ru-RU"/>
        </w:rPr>
      </w:pPr>
    </w:p>
    <w:p w:rsidR="00342371" w:rsidRDefault="00342371" w:rsidP="00342371">
      <w:pPr>
        <w:rPr>
          <w:color w:val="212529"/>
          <w:sz w:val="20"/>
          <w:shd w:val="clear" w:color="auto" w:fill="FFFFFF"/>
          <w:lang w:val="ru-RU"/>
        </w:rPr>
      </w:pPr>
    </w:p>
    <w:p w:rsidR="00342371" w:rsidRDefault="00342371" w:rsidP="00342371">
      <w:pPr>
        <w:rPr>
          <w:color w:val="212529"/>
          <w:sz w:val="20"/>
          <w:shd w:val="clear" w:color="auto" w:fill="FFFFFF"/>
          <w:lang w:val="ru-RU"/>
        </w:rPr>
      </w:pPr>
    </w:p>
    <w:p w:rsidR="001965C6" w:rsidRPr="001965C6" w:rsidRDefault="001965C6" w:rsidP="001965C6">
      <w:pPr>
        <w:keepNext/>
        <w:keepLines/>
        <w:spacing w:after="191" w:line="259" w:lineRule="auto"/>
        <w:ind w:right="3"/>
        <w:jc w:val="center"/>
        <w:outlineLvl w:val="0"/>
        <w:rPr>
          <w:b/>
          <w:sz w:val="36"/>
          <w:lang w:val="ru-RU"/>
        </w:rPr>
      </w:pPr>
      <w:bookmarkStart w:id="5" w:name="_Toc17374"/>
      <w:r>
        <w:rPr>
          <w:b/>
          <w:sz w:val="36"/>
          <w:lang w:val="ru-RU"/>
        </w:rPr>
        <w:t>3. Проектна част</w:t>
      </w:r>
      <w:r w:rsidRPr="001965C6">
        <w:rPr>
          <w:b/>
          <w:sz w:val="36"/>
          <w:lang w:val="ru-RU"/>
        </w:rPr>
        <w:t xml:space="preserve"> </w:t>
      </w:r>
      <w:bookmarkEnd w:id="5"/>
    </w:p>
    <w:p w:rsidR="001965C6" w:rsidRPr="001965C6" w:rsidRDefault="001965C6" w:rsidP="001965C6">
      <w:pPr>
        <w:keepNext/>
        <w:keepLines/>
        <w:spacing w:after="501" w:line="271" w:lineRule="auto"/>
        <w:ind w:right="9"/>
        <w:jc w:val="center"/>
        <w:outlineLvl w:val="1"/>
        <w:rPr>
          <w:b/>
          <w:sz w:val="32"/>
          <w:lang w:val="ru-RU"/>
        </w:rPr>
      </w:pPr>
      <w:bookmarkStart w:id="6" w:name="_Toc17375"/>
      <w:r>
        <w:rPr>
          <w:b/>
          <w:sz w:val="32"/>
          <w:lang w:val="ru-RU"/>
        </w:rPr>
        <w:t>3.1. Анализ на външната среда</w:t>
      </w:r>
      <w:r w:rsidRPr="001965C6">
        <w:rPr>
          <w:b/>
          <w:sz w:val="32"/>
          <w:lang w:val="ru-RU"/>
        </w:rPr>
        <w:t xml:space="preserve"> </w:t>
      </w:r>
      <w:bookmarkEnd w:id="6"/>
    </w:p>
    <w:p w:rsidR="00342371" w:rsidRDefault="00342371" w:rsidP="00342371">
      <w:pPr>
        <w:rPr>
          <w:color w:val="212529"/>
          <w:sz w:val="20"/>
          <w:shd w:val="clear" w:color="auto" w:fill="FFFFFF"/>
          <w:lang w:val="ru-RU"/>
        </w:rPr>
      </w:pPr>
    </w:p>
    <w:p w:rsidR="00CD0EF5" w:rsidRPr="00CD0EF5" w:rsidRDefault="00CD0EF5" w:rsidP="00CD0EF5">
      <w:pPr>
        <w:pStyle w:val="ListParagraph"/>
        <w:numPr>
          <w:ilvl w:val="0"/>
          <w:numId w:val="14"/>
        </w:numPr>
        <w:spacing w:after="0"/>
        <w:rPr>
          <w:lang w:val="ru-RU"/>
        </w:rPr>
      </w:pPr>
      <w:r w:rsidRPr="00CD0EF5">
        <w:rPr>
          <w:b/>
          <w:u w:val="single"/>
          <w:lang w:val="ru-RU"/>
        </w:rPr>
        <w:t>Политическата среда</w:t>
      </w:r>
      <w:r w:rsidRPr="00CD0EF5">
        <w:rPr>
          <w:lang w:val="ru-RU"/>
        </w:rPr>
        <w:t xml:space="preserve"> в България е нестабилна. Събитията, протичащи в политическата среда, оказват силно влияние върху маркетинговите решения. Държавната регулация на заетостта, безопасността, планирането, данъците и дори регламентите на Европейския Съюз са фактори, които се отразяват на дейността на предприятието. </w:t>
      </w:r>
      <w:r>
        <w:rPr>
          <w:lang w:val="bg-BG"/>
        </w:rPr>
        <w:t>Макар и към днешна дата да имаме сформирано ново правителство и работещ кабинет, ще мине време докато заработи напълно и се въстановят загубите.</w:t>
      </w:r>
    </w:p>
    <w:p w:rsidR="00CD0EF5" w:rsidRDefault="00CD0EF5" w:rsidP="00CD0EF5">
      <w:pPr>
        <w:pStyle w:val="ListParagraph"/>
        <w:spacing w:after="0"/>
        <w:ind w:left="705" w:firstLine="0"/>
        <w:rPr>
          <w:b/>
          <w:u w:val="single"/>
          <w:lang w:val="ru-RU"/>
        </w:rPr>
      </w:pPr>
    </w:p>
    <w:p w:rsidR="00CD0EF5" w:rsidRDefault="00CD0EF5" w:rsidP="00CD0EF5">
      <w:pPr>
        <w:pStyle w:val="ListParagraph"/>
        <w:numPr>
          <w:ilvl w:val="0"/>
          <w:numId w:val="14"/>
        </w:numPr>
        <w:rPr>
          <w:lang w:val="ru-RU"/>
        </w:rPr>
      </w:pPr>
      <w:r w:rsidRPr="00CD0EF5">
        <w:rPr>
          <w:b/>
          <w:u w:val="single"/>
          <w:lang w:val="ru-RU"/>
        </w:rPr>
        <w:lastRenderedPageBreak/>
        <w:t>Макроикономическите фактори</w:t>
      </w:r>
      <w:r w:rsidRPr="00CD0EF5">
        <w:rPr>
          <w:lang w:val="ru-RU"/>
        </w:rPr>
        <w:t xml:space="preserve"> са</w:t>
      </w:r>
      <w:r w:rsidR="006B2DFD">
        <w:rPr>
          <w:lang w:val="ru-RU"/>
        </w:rPr>
        <w:t xml:space="preserve">: </w:t>
      </w:r>
      <w:r w:rsidRPr="00CD0EF5">
        <w:rPr>
          <w:lang w:val="ru-RU"/>
        </w:rPr>
        <w:t xml:space="preserve"> БВП, инфлация, безработица, лихвен процент, валутен курс, търговки баланс. България е с три "челни" места в класация на Евростат - най-ниски доходи, най-слабо производство и найниски цени. Оказва се, че страната ни е с най-слабата икономика в целия Европейски съюз, а населението ни – с най-ниска покупателна способност. </w:t>
      </w:r>
    </w:p>
    <w:p w:rsidR="00CD0EF5" w:rsidRPr="00CD0EF5" w:rsidRDefault="00CD0EF5" w:rsidP="00CD0EF5">
      <w:pPr>
        <w:pStyle w:val="ListParagraph"/>
        <w:rPr>
          <w:lang w:val="ru-RU"/>
        </w:rPr>
      </w:pPr>
    </w:p>
    <w:p w:rsidR="00CD0EF5" w:rsidRDefault="00CD0EF5" w:rsidP="00CD0EF5">
      <w:pPr>
        <w:pStyle w:val="ListParagraph"/>
        <w:ind w:left="705" w:firstLine="0"/>
        <w:rPr>
          <w:lang w:val="ru-RU"/>
        </w:rPr>
      </w:pPr>
      <w:r w:rsidRPr="00CD0EF5">
        <w:rPr>
          <w:lang w:val="ru-RU"/>
        </w:rPr>
        <w:t xml:space="preserve">Българите са последни в Европейския съюз по брутен вътрешен продукт на човек от населението, дори след като се елиминират ценовите разлики между отделните държави. Това от своя страна води до намаляване на разполагаемите доходи на населението и съответно до отлив на клиенти. </w:t>
      </w:r>
    </w:p>
    <w:p w:rsidR="00CD0EF5" w:rsidRPr="006B2DFD" w:rsidRDefault="00CD0EF5" w:rsidP="006B2DFD">
      <w:pPr>
        <w:spacing w:after="0"/>
        <w:ind w:left="0" w:firstLine="0"/>
        <w:rPr>
          <w:lang w:val="ru-RU"/>
        </w:rPr>
      </w:pPr>
    </w:p>
    <w:p w:rsidR="00CD0EF5" w:rsidRDefault="00CD0EF5" w:rsidP="00CD0EF5">
      <w:pPr>
        <w:pStyle w:val="ListParagraph"/>
        <w:spacing w:after="0"/>
        <w:ind w:left="705" w:firstLine="0"/>
        <w:rPr>
          <w:lang w:val="ru-RU"/>
        </w:rPr>
      </w:pPr>
      <w:r w:rsidRPr="00CD0EF5">
        <w:rPr>
          <w:lang w:val="ru-RU"/>
        </w:rPr>
        <w:t>Всяка промяна в данъчната политика на централно и местно ниво би оказала влияние върху дейността на дружеството като повишава или намалява рентабилността му, но едва ли би могла да доведе до съществено подобрение или влошаване на дейността или да застраши пряко възможността на дружеството да обслужва своите задължения. Дейността на дружеството е сравнително слабо зависима пряко от политически и монетарни фактори.</w:t>
      </w:r>
    </w:p>
    <w:p w:rsidR="00CD0EF5" w:rsidRDefault="00CD0EF5" w:rsidP="00CD0EF5">
      <w:pPr>
        <w:pStyle w:val="ListParagraph"/>
        <w:spacing w:after="0"/>
        <w:ind w:left="705" w:firstLine="0"/>
        <w:rPr>
          <w:lang w:val="ru-RU"/>
        </w:rPr>
      </w:pPr>
    </w:p>
    <w:p w:rsidR="006B2DFD" w:rsidRDefault="00CD0EF5" w:rsidP="006B2DFD">
      <w:pPr>
        <w:pStyle w:val="ListParagraph"/>
        <w:numPr>
          <w:ilvl w:val="0"/>
          <w:numId w:val="14"/>
        </w:numPr>
        <w:spacing w:after="0"/>
        <w:rPr>
          <w:lang w:val="ru-RU"/>
        </w:rPr>
      </w:pPr>
      <w:r w:rsidRPr="006B2DFD">
        <w:rPr>
          <w:b/>
          <w:u w:val="single"/>
          <w:lang w:val="ru-RU"/>
        </w:rPr>
        <w:t>Според социалните фактори</w:t>
      </w:r>
      <w:r w:rsidRPr="002E77B1">
        <w:rPr>
          <w:lang w:val="ru-RU"/>
        </w:rPr>
        <w:t xml:space="preserve"> </w:t>
      </w:r>
      <w:r w:rsidR="006B2DFD">
        <w:rPr>
          <w:lang w:val="ru-RU"/>
        </w:rPr>
        <w:t xml:space="preserve">- </w:t>
      </w:r>
      <w:r w:rsidRPr="002E77B1">
        <w:rPr>
          <w:lang w:val="ru-RU"/>
        </w:rPr>
        <w:t xml:space="preserve">климатът се характеризира със студена зима, топло и </w:t>
      </w:r>
      <w:r w:rsidR="00C43C54">
        <w:rPr>
          <w:lang w:val="ru-RU"/>
        </w:rPr>
        <w:t>сухо лято и продължителна и валежна есен.</w:t>
      </w:r>
    </w:p>
    <w:p w:rsidR="006B2DFD" w:rsidRPr="00C43C54" w:rsidRDefault="006B2DFD" w:rsidP="00C43C54">
      <w:pPr>
        <w:spacing w:after="0"/>
        <w:ind w:left="0" w:firstLine="0"/>
        <w:rPr>
          <w:lang w:val="ru-RU"/>
        </w:rPr>
      </w:pPr>
    </w:p>
    <w:p w:rsidR="00CD0EF5" w:rsidRPr="00CD0EF5" w:rsidRDefault="00CD0EF5" w:rsidP="006B2DFD">
      <w:pPr>
        <w:pStyle w:val="ListParagraph"/>
        <w:spacing w:after="0"/>
        <w:ind w:left="705" w:firstLine="0"/>
        <w:rPr>
          <w:lang w:val="ru-RU"/>
        </w:rPr>
      </w:pPr>
      <w:r w:rsidRPr="002E77B1">
        <w:rPr>
          <w:lang w:val="ru-RU"/>
        </w:rPr>
        <w:t>Разположението на</w:t>
      </w:r>
      <w:r w:rsidR="006B2DFD">
        <w:rPr>
          <w:lang w:val="ru-RU"/>
        </w:rPr>
        <w:t xml:space="preserve"> супермаркетите в гр. София, където дружеството развива на-голяма печалба от останалите градове.</w:t>
      </w:r>
      <w:r w:rsidRPr="002E77B1">
        <w:rPr>
          <w:lang w:val="ru-RU"/>
        </w:rPr>
        <w:t xml:space="preserve"> </w:t>
      </w:r>
      <w:r w:rsidR="006B2DFD">
        <w:rPr>
          <w:lang w:val="ru-RU"/>
        </w:rPr>
        <w:t>Супермаркетите са лесно достъпни за гражданите, понеже са разположени в ключови места.</w:t>
      </w:r>
    </w:p>
    <w:p w:rsidR="00342371" w:rsidRDefault="00342371" w:rsidP="006B2DFD">
      <w:pPr>
        <w:ind w:left="0" w:firstLine="0"/>
        <w:rPr>
          <w:color w:val="212529"/>
          <w:sz w:val="20"/>
          <w:shd w:val="clear" w:color="auto" w:fill="FFFFFF"/>
          <w:lang w:val="ru-RU"/>
        </w:rPr>
      </w:pPr>
    </w:p>
    <w:p w:rsidR="00866386" w:rsidRPr="00866386" w:rsidRDefault="00866386" w:rsidP="00FB23B2">
      <w:pPr>
        <w:pStyle w:val="ListParagraph"/>
        <w:numPr>
          <w:ilvl w:val="0"/>
          <w:numId w:val="14"/>
        </w:numPr>
        <w:rPr>
          <w:b/>
          <w:lang w:val="ru-RU"/>
        </w:rPr>
      </w:pPr>
      <w:r w:rsidRPr="00866386">
        <w:rPr>
          <w:b/>
          <w:u w:val="single"/>
          <w:lang w:val="ru-RU"/>
        </w:rPr>
        <w:t>Технологични фактори</w:t>
      </w:r>
      <w:r w:rsidRPr="00866386">
        <w:rPr>
          <w:lang w:val="ru-RU"/>
        </w:rPr>
        <w:t xml:space="preserve"> са водещи за </w:t>
      </w:r>
      <w:r w:rsidRPr="00866386">
        <w:rPr>
          <w:b/>
          <w:lang w:val="ru-RU"/>
        </w:rPr>
        <w:t>“</w:t>
      </w:r>
      <w:r w:rsidRPr="00866386">
        <w:rPr>
          <w:b/>
          <w:lang w:val="bg-BG"/>
        </w:rPr>
        <w:t>Кауфланд</w:t>
      </w:r>
      <w:r w:rsidRPr="00866386">
        <w:rPr>
          <w:b/>
          <w:lang w:val="ru-RU"/>
        </w:rPr>
        <w:t xml:space="preserve"> ЕООД”</w:t>
      </w:r>
      <w:r w:rsidRPr="00866386">
        <w:rPr>
          <w:lang w:val="ru-RU"/>
        </w:rPr>
        <w:t xml:space="preserve">. Фирмата разполага с модерно оборудване и използва съвременни и международни технологии за производството на своите продукти и постигането на тяхното високо качество. Производствените мощности на предприятието са напълно заети. Персоналът е добре квалифициран и притежава познания и технологична култура за изпълнение на </w:t>
      </w:r>
      <w:r w:rsidRPr="00866386">
        <w:rPr>
          <w:lang w:val="ru-RU"/>
        </w:rPr>
        <w:lastRenderedPageBreak/>
        <w:t xml:space="preserve">функциите по производство. Дружеството инвестира в ново високотехнологично оборудване за производство и опаковане на хлебните си изделия, както и за топлата и студената си витрина. </w:t>
      </w:r>
    </w:p>
    <w:p w:rsidR="00866386" w:rsidRPr="00866386" w:rsidRDefault="00866386" w:rsidP="00866386">
      <w:pPr>
        <w:pStyle w:val="ListParagraph"/>
        <w:ind w:left="705" w:firstLine="0"/>
        <w:rPr>
          <w:b/>
          <w:lang w:val="ru-RU"/>
        </w:rPr>
      </w:pPr>
    </w:p>
    <w:p w:rsidR="00342371" w:rsidRDefault="00866386" w:rsidP="00866386">
      <w:pPr>
        <w:ind w:left="345" w:firstLine="0"/>
        <w:rPr>
          <w:lang w:val="ru-RU"/>
        </w:rPr>
      </w:pPr>
      <w:r>
        <w:rPr>
          <w:lang w:val="ru-RU"/>
        </w:rPr>
        <w:t xml:space="preserve"> </w:t>
      </w:r>
      <w:r w:rsidRPr="00866386">
        <w:rPr>
          <w:lang w:val="ru-RU"/>
        </w:rPr>
        <w:t>С наличните производствени м</w:t>
      </w:r>
      <w:r>
        <w:rPr>
          <w:lang w:val="ru-RU"/>
        </w:rPr>
        <w:t>ощности и капацитет дружеството успява да изпича, предлага и продава в голем количества от своята продукция</w:t>
      </w:r>
      <w:r w:rsidRPr="00866386">
        <w:rPr>
          <w:lang w:val="ru-RU"/>
        </w:rPr>
        <w:t>. Производствените възможности са впечатляващи</w:t>
      </w:r>
      <w:r>
        <w:rPr>
          <w:lang w:val="ru-RU"/>
        </w:rPr>
        <w:t>, особено за топла и студена вотрина!</w:t>
      </w:r>
      <w:r w:rsidRPr="00866386">
        <w:rPr>
          <w:lang w:val="ru-RU"/>
        </w:rPr>
        <w:t xml:space="preserve"> Оборудването за производс</w:t>
      </w:r>
      <w:r>
        <w:rPr>
          <w:lang w:val="ru-RU"/>
        </w:rPr>
        <w:t>тво е на добро техническо ниво.</w:t>
      </w:r>
    </w:p>
    <w:p w:rsidR="00353C6F" w:rsidRDefault="00353C6F" w:rsidP="00866386">
      <w:pPr>
        <w:ind w:left="345" w:firstLine="0"/>
        <w:rPr>
          <w:lang w:val="ru-RU"/>
        </w:rPr>
      </w:pPr>
    </w:p>
    <w:p w:rsidR="00353C6F" w:rsidRPr="002E77B1" w:rsidRDefault="00353C6F" w:rsidP="00353C6F">
      <w:pPr>
        <w:pStyle w:val="Heading2"/>
        <w:ind w:right="5"/>
        <w:rPr>
          <w:lang w:val="ru-RU"/>
        </w:rPr>
      </w:pPr>
      <w:bookmarkStart w:id="7" w:name="_Toc17376"/>
      <w:r w:rsidRPr="00353C6F">
        <w:rPr>
          <w:i w:val="0"/>
          <w:lang w:val="ru-RU"/>
        </w:rPr>
        <w:t>3.2. Анализ на отрасловата среда</w:t>
      </w:r>
      <w:r w:rsidRPr="002E77B1">
        <w:rPr>
          <w:lang w:val="ru-RU"/>
        </w:rPr>
        <w:t xml:space="preserve"> </w:t>
      </w:r>
      <w:bookmarkEnd w:id="7"/>
    </w:p>
    <w:p w:rsidR="00353C6F" w:rsidRDefault="00353C6F" w:rsidP="00353C6F">
      <w:pPr>
        <w:ind w:left="-5"/>
        <w:rPr>
          <w:lang w:val="ru-RU"/>
        </w:rPr>
      </w:pPr>
      <w:r w:rsidRPr="002E77B1">
        <w:rPr>
          <w:lang w:val="ru-RU"/>
        </w:rPr>
        <w:t xml:space="preserve">Отрасълът, в който работи </w:t>
      </w:r>
      <w:r w:rsidRPr="00866386">
        <w:rPr>
          <w:b/>
          <w:lang w:val="ru-RU"/>
        </w:rPr>
        <w:t>“</w:t>
      </w:r>
      <w:r w:rsidRPr="00866386">
        <w:rPr>
          <w:b/>
          <w:lang w:val="bg-BG"/>
        </w:rPr>
        <w:t>Кауфланд</w:t>
      </w:r>
      <w:r w:rsidRPr="00866386">
        <w:rPr>
          <w:b/>
          <w:lang w:val="ru-RU"/>
        </w:rPr>
        <w:t xml:space="preserve"> ЕООД”</w:t>
      </w:r>
      <w:r>
        <w:rPr>
          <w:b/>
          <w:lang w:val="ru-RU"/>
        </w:rPr>
        <w:t xml:space="preserve"> </w:t>
      </w:r>
      <w:r w:rsidRPr="002E77B1">
        <w:rPr>
          <w:lang w:val="ru-RU"/>
        </w:rPr>
        <w:t>е силно атрактивен. Може да се каже, че на регионално ниво предприятието е лидер на пазара.</w:t>
      </w:r>
    </w:p>
    <w:p w:rsidR="00353C6F" w:rsidRDefault="00353C6F" w:rsidP="00353C6F">
      <w:pPr>
        <w:ind w:left="-5"/>
        <w:rPr>
          <w:lang w:val="ru-RU"/>
        </w:rPr>
      </w:pPr>
      <w:r w:rsidRPr="002E77B1">
        <w:rPr>
          <w:lang w:val="ru-RU"/>
        </w:rPr>
        <w:t xml:space="preserve"> Основни конкуренти са </w:t>
      </w:r>
      <w:r>
        <w:rPr>
          <w:lang w:val="ru-RU"/>
        </w:rPr>
        <w:t xml:space="preserve">Лидл ЕООД </w:t>
      </w:r>
      <w:r w:rsidRPr="002E77B1">
        <w:rPr>
          <w:lang w:val="ru-RU"/>
        </w:rPr>
        <w:t>и</w:t>
      </w:r>
      <w:r w:rsidRPr="00353C6F">
        <w:rPr>
          <w:lang w:val="ru-RU"/>
        </w:rPr>
        <w:t xml:space="preserve"> </w:t>
      </w:r>
      <w:r>
        <w:t>Billa</w:t>
      </w:r>
      <w:r w:rsidRPr="002E77B1">
        <w:rPr>
          <w:lang w:val="ru-RU"/>
        </w:rPr>
        <w:t xml:space="preserve">. Въпреки гъвкавата и динамична маркетингова политика, налагането на една марка </w:t>
      </w:r>
      <w:r>
        <w:rPr>
          <w:lang w:val="ru-RU"/>
        </w:rPr>
        <w:t xml:space="preserve">супермаркет </w:t>
      </w:r>
      <w:r w:rsidRPr="002E77B1">
        <w:rPr>
          <w:lang w:val="ru-RU"/>
        </w:rPr>
        <w:t xml:space="preserve">отнема няколко години. Отрицателно макроикономическо развитие на икономиките на основните пазари на дружеството може да доведе до спад на търсенето. За да намали този риск дружеството се стреми да диверсифицира своите пазари и да избегне концентрацията в един определен регион. </w:t>
      </w:r>
      <w:r>
        <w:rPr>
          <w:lang w:val="ru-RU"/>
        </w:rPr>
        <w:t>Като за целта предлага супер голяма гама от стоки!</w:t>
      </w:r>
    </w:p>
    <w:p w:rsidR="00353C6F" w:rsidRDefault="00353C6F" w:rsidP="00353C6F">
      <w:pPr>
        <w:ind w:left="-5"/>
        <w:rPr>
          <w:lang w:val="ru-RU"/>
        </w:rPr>
      </w:pPr>
    </w:p>
    <w:p w:rsidR="00353C6F" w:rsidRPr="00353C6F" w:rsidRDefault="00353C6F" w:rsidP="00353C6F">
      <w:pPr>
        <w:pStyle w:val="Heading2"/>
        <w:ind w:right="6"/>
        <w:rPr>
          <w:i w:val="0"/>
          <w:lang w:val="ru-RU"/>
        </w:rPr>
      </w:pPr>
      <w:bookmarkStart w:id="8" w:name="_Toc17377"/>
      <w:r w:rsidRPr="00353C6F">
        <w:rPr>
          <w:i w:val="0"/>
          <w:lang w:val="ru-RU"/>
        </w:rPr>
        <w:t xml:space="preserve">3.3. Анализ на конкурентите и конкурентоспособността. </w:t>
      </w:r>
      <w:bookmarkEnd w:id="8"/>
    </w:p>
    <w:p w:rsidR="00353C6F" w:rsidRPr="002E77B1" w:rsidRDefault="00353C6F" w:rsidP="00986588">
      <w:pPr>
        <w:spacing w:after="42"/>
        <w:ind w:left="-5"/>
        <w:rPr>
          <w:lang w:val="ru-RU"/>
        </w:rPr>
      </w:pPr>
      <w:r w:rsidRPr="002E77B1">
        <w:rPr>
          <w:lang w:val="ru-RU"/>
        </w:rPr>
        <w:t xml:space="preserve">На пазара </w:t>
      </w:r>
      <w:r w:rsidR="00986588" w:rsidRPr="00866386">
        <w:rPr>
          <w:b/>
          <w:lang w:val="ru-RU"/>
        </w:rPr>
        <w:t>“</w:t>
      </w:r>
      <w:r w:rsidR="00986588" w:rsidRPr="00866386">
        <w:rPr>
          <w:b/>
          <w:lang w:val="bg-BG"/>
        </w:rPr>
        <w:t>Кауфланд</w:t>
      </w:r>
      <w:r w:rsidR="00986588" w:rsidRPr="00866386">
        <w:rPr>
          <w:b/>
          <w:lang w:val="ru-RU"/>
        </w:rPr>
        <w:t xml:space="preserve"> ЕООД”</w:t>
      </w:r>
      <w:r w:rsidR="00986588">
        <w:rPr>
          <w:b/>
          <w:lang w:val="ru-RU"/>
        </w:rPr>
        <w:t xml:space="preserve"> </w:t>
      </w:r>
      <w:r w:rsidRPr="002E77B1">
        <w:rPr>
          <w:lang w:val="ru-RU"/>
        </w:rPr>
        <w:t xml:space="preserve">се конкурира с много на брой и различни по капацитет производители. Основните конкуренти на дружеството са </w:t>
      </w:r>
      <w:r w:rsidR="00986588">
        <w:rPr>
          <w:lang w:val="ru-RU"/>
        </w:rPr>
        <w:t xml:space="preserve">Лидл ЕООД </w:t>
      </w:r>
      <w:r w:rsidRPr="002E77B1">
        <w:rPr>
          <w:lang w:val="ru-RU"/>
        </w:rPr>
        <w:t xml:space="preserve">, </w:t>
      </w:r>
      <w:r w:rsidR="00986588">
        <w:t>Billa</w:t>
      </w:r>
      <w:r w:rsidR="00986588">
        <w:rPr>
          <w:lang w:val="bg-BG"/>
        </w:rPr>
        <w:t xml:space="preserve"> </w:t>
      </w:r>
      <w:r w:rsidRPr="002E77B1">
        <w:rPr>
          <w:lang w:val="ru-RU"/>
        </w:rPr>
        <w:t xml:space="preserve">, </w:t>
      </w:r>
      <w:r w:rsidR="00986588">
        <w:rPr>
          <w:lang w:val="ru-RU"/>
        </w:rPr>
        <w:t xml:space="preserve">Т-Маркет, </w:t>
      </w:r>
      <w:r w:rsidRPr="002E77B1">
        <w:rPr>
          <w:lang w:val="ru-RU"/>
        </w:rPr>
        <w:t>и други</w:t>
      </w:r>
      <w:r w:rsidR="00986588">
        <w:rPr>
          <w:lang w:val="ru-RU"/>
        </w:rPr>
        <w:t xml:space="preserve"> по-малки маркети</w:t>
      </w:r>
      <w:r w:rsidRPr="002E77B1">
        <w:rPr>
          <w:lang w:val="ru-RU"/>
        </w:rPr>
        <w:t xml:space="preserve">. </w:t>
      </w:r>
    </w:p>
    <w:p w:rsidR="00353C6F" w:rsidRPr="002E77B1" w:rsidRDefault="00353C6F" w:rsidP="00353C6F">
      <w:pPr>
        <w:ind w:left="-5"/>
        <w:rPr>
          <w:lang w:val="ru-RU"/>
        </w:rPr>
      </w:pPr>
      <w:r w:rsidRPr="002E77B1">
        <w:rPr>
          <w:lang w:val="ru-RU"/>
        </w:rPr>
        <w:t>Дружеството работи при много силна конкуренция. Тази ситуация ще се запази и за в бъдеще. Дружеството очаква да продължи да се конкурира успешно благодарение на високото качество на произвежданите продукти</w:t>
      </w:r>
      <w:r w:rsidR="00986588">
        <w:rPr>
          <w:lang w:val="ru-RU"/>
        </w:rPr>
        <w:t xml:space="preserve"> и предлагане на други продукти с високо качество</w:t>
      </w:r>
      <w:r w:rsidRPr="002E77B1">
        <w:rPr>
          <w:lang w:val="ru-RU"/>
        </w:rPr>
        <w:t xml:space="preserve">. </w:t>
      </w:r>
    </w:p>
    <w:p w:rsidR="00353C6F" w:rsidRDefault="00353C6F" w:rsidP="00353C6F">
      <w:pPr>
        <w:ind w:left="-5"/>
        <w:rPr>
          <w:lang w:val="ru-RU"/>
        </w:rPr>
      </w:pPr>
      <w:r w:rsidRPr="002E77B1">
        <w:rPr>
          <w:lang w:val="ru-RU"/>
        </w:rPr>
        <w:lastRenderedPageBreak/>
        <w:t xml:space="preserve">Продукцията на дружеството е добре позната и със силни позиции на вътрешния пазар. </w:t>
      </w:r>
    </w:p>
    <w:p w:rsidR="00F124D8" w:rsidRDefault="00F124D8" w:rsidP="00353C6F">
      <w:pPr>
        <w:ind w:left="-5"/>
        <w:rPr>
          <w:lang w:val="ru-RU"/>
        </w:rPr>
      </w:pPr>
    </w:p>
    <w:p w:rsidR="00F124D8" w:rsidRPr="002E77B1" w:rsidRDefault="00F124D8" w:rsidP="00353C6F">
      <w:pPr>
        <w:ind w:left="-5"/>
        <w:rPr>
          <w:lang w:val="ru-RU"/>
        </w:rPr>
      </w:pPr>
    </w:p>
    <w:p w:rsidR="00F124D8" w:rsidRPr="00F124D8" w:rsidRDefault="00F124D8" w:rsidP="00F124D8">
      <w:pPr>
        <w:pStyle w:val="Heading2"/>
        <w:ind w:right="2"/>
        <w:rPr>
          <w:i w:val="0"/>
          <w:lang w:val="ru-RU"/>
        </w:rPr>
      </w:pPr>
      <w:bookmarkStart w:id="9" w:name="_Toc17378"/>
      <w:r>
        <w:rPr>
          <w:i w:val="0"/>
          <w:lang w:val="ru-RU"/>
        </w:rPr>
        <w:t>3.4. Анализ на вътрешната среда</w:t>
      </w:r>
      <w:r w:rsidRPr="00F124D8">
        <w:rPr>
          <w:i w:val="0"/>
          <w:lang w:val="ru-RU"/>
        </w:rPr>
        <w:t xml:space="preserve"> </w:t>
      </w:r>
      <w:bookmarkEnd w:id="9"/>
    </w:p>
    <w:p w:rsidR="00F124D8" w:rsidRPr="00F124D8" w:rsidRDefault="00F124D8" w:rsidP="00F124D8">
      <w:pPr>
        <w:pStyle w:val="ListParagraph"/>
        <w:numPr>
          <w:ilvl w:val="0"/>
          <w:numId w:val="14"/>
        </w:numPr>
        <w:spacing w:after="210" w:line="259" w:lineRule="auto"/>
        <w:rPr>
          <w:b/>
          <w:lang w:val="ru-RU"/>
        </w:rPr>
      </w:pPr>
      <w:r w:rsidRPr="00F124D8">
        <w:rPr>
          <w:b/>
          <w:lang w:val="ru-RU"/>
        </w:rPr>
        <w:t xml:space="preserve">Конкуренти преимущества на </w:t>
      </w:r>
      <w:r w:rsidRPr="00866386">
        <w:rPr>
          <w:b/>
          <w:lang w:val="ru-RU"/>
        </w:rPr>
        <w:t>“</w:t>
      </w:r>
      <w:r w:rsidRPr="00866386">
        <w:rPr>
          <w:b/>
          <w:lang w:val="bg-BG"/>
        </w:rPr>
        <w:t>Кауфланд</w:t>
      </w:r>
      <w:r w:rsidRPr="00866386">
        <w:rPr>
          <w:b/>
          <w:lang w:val="ru-RU"/>
        </w:rPr>
        <w:t xml:space="preserve"> ЕООД”</w:t>
      </w:r>
    </w:p>
    <w:p w:rsidR="00F124D8" w:rsidRPr="002E77B1" w:rsidRDefault="00F124D8" w:rsidP="00F124D8">
      <w:pPr>
        <w:ind w:left="-5"/>
        <w:rPr>
          <w:lang w:val="ru-RU"/>
        </w:rPr>
      </w:pPr>
      <w:r w:rsidRPr="002E77B1">
        <w:rPr>
          <w:lang w:val="ru-RU"/>
        </w:rPr>
        <w:t xml:space="preserve">Конкурентоспособността на </w:t>
      </w:r>
      <w:r w:rsidRPr="00866386">
        <w:rPr>
          <w:b/>
          <w:lang w:val="ru-RU"/>
        </w:rPr>
        <w:t>“</w:t>
      </w:r>
      <w:r w:rsidRPr="00866386">
        <w:rPr>
          <w:b/>
          <w:lang w:val="bg-BG"/>
        </w:rPr>
        <w:t>Кауфланд</w:t>
      </w:r>
      <w:r w:rsidRPr="00866386">
        <w:rPr>
          <w:b/>
          <w:lang w:val="ru-RU"/>
        </w:rPr>
        <w:t xml:space="preserve"> ЕООД”</w:t>
      </w:r>
      <w:r>
        <w:rPr>
          <w:b/>
          <w:lang w:val="ru-RU"/>
        </w:rPr>
        <w:t xml:space="preserve"> </w:t>
      </w:r>
      <w:r w:rsidRPr="002E77B1">
        <w:rPr>
          <w:lang w:val="ru-RU"/>
        </w:rPr>
        <w:t>е силна. Конкурентните преимущества на предприятието са свързани най-вече със силната позиция, която е заело на пазара, със постоянното качество на произвежданата продукция</w:t>
      </w:r>
      <w:r>
        <w:rPr>
          <w:lang w:val="ru-RU"/>
        </w:rPr>
        <w:t>, както и на предлаганите такива</w:t>
      </w:r>
      <w:r w:rsidRPr="002E77B1">
        <w:rPr>
          <w:lang w:val="ru-RU"/>
        </w:rPr>
        <w:t xml:space="preserve">, както и със сравнително приемливите цени на продукцията. </w:t>
      </w:r>
    </w:p>
    <w:p w:rsidR="00F124D8" w:rsidRPr="002E77B1" w:rsidRDefault="00F124D8" w:rsidP="00F124D8">
      <w:pPr>
        <w:ind w:left="-5"/>
        <w:rPr>
          <w:lang w:val="ru-RU"/>
        </w:rPr>
      </w:pPr>
      <w:r w:rsidRPr="002E77B1">
        <w:rPr>
          <w:lang w:val="ru-RU"/>
        </w:rPr>
        <w:t xml:space="preserve">Предприятието има възможност да се възползва от неизползваните производствени мощности, както и позицията му е добра за въвеждането на нова продукция. </w:t>
      </w:r>
    </w:p>
    <w:p w:rsidR="00BA15EA" w:rsidRDefault="00BA15EA" w:rsidP="00BA15EA">
      <w:pPr>
        <w:rPr>
          <w:b/>
          <w:lang w:val="ru-RU"/>
        </w:rPr>
      </w:pPr>
    </w:p>
    <w:p w:rsidR="009F6186" w:rsidRDefault="009F6186" w:rsidP="00BA15EA">
      <w:pPr>
        <w:rPr>
          <w:b/>
          <w:lang w:val="ru-RU"/>
        </w:rPr>
      </w:pPr>
    </w:p>
    <w:p w:rsidR="009F6186" w:rsidRDefault="009F6186" w:rsidP="00BA15EA">
      <w:pPr>
        <w:rPr>
          <w:b/>
          <w:lang w:val="ru-RU"/>
        </w:rPr>
      </w:pPr>
    </w:p>
    <w:p w:rsidR="009F6186" w:rsidRDefault="009F6186" w:rsidP="00BA15EA">
      <w:pPr>
        <w:rPr>
          <w:b/>
          <w:lang w:val="ru-RU"/>
        </w:rPr>
      </w:pPr>
    </w:p>
    <w:p w:rsidR="00BA15EA" w:rsidRPr="00BA15EA" w:rsidRDefault="00BA15EA" w:rsidP="00BA15EA">
      <w:pPr>
        <w:pStyle w:val="ListParagraph"/>
        <w:numPr>
          <w:ilvl w:val="0"/>
          <w:numId w:val="14"/>
        </w:numPr>
        <w:spacing w:after="211" w:line="259" w:lineRule="auto"/>
        <w:rPr>
          <w:b/>
          <w:lang w:val="ru-RU"/>
        </w:rPr>
      </w:pPr>
      <w:r w:rsidRPr="00BA15EA">
        <w:rPr>
          <w:b/>
          <w:u w:color="000000"/>
          <w:lang w:val="ru-RU"/>
        </w:rPr>
        <w:t xml:space="preserve">Анализ на финансовото състояние на </w:t>
      </w:r>
      <w:r w:rsidR="009F6186" w:rsidRPr="00866386">
        <w:rPr>
          <w:b/>
          <w:lang w:val="ru-RU"/>
        </w:rPr>
        <w:t>“</w:t>
      </w:r>
      <w:r w:rsidR="009F6186" w:rsidRPr="00866386">
        <w:rPr>
          <w:b/>
          <w:lang w:val="bg-BG"/>
        </w:rPr>
        <w:t>Кауфланд</w:t>
      </w:r>
      <w:r w:rsidR="009F6186" w:rsidRPr="00866386">
        <w:rPr>
          <w:b/>
          <w:lang w:val="ru-RU"/>
        </w:rPr>
        <w:t xml:space="preserve"> ЕООД”</w:t>
      </w:r>
    </w:p>
    <w:p w:rsidR="00BA15EA" w:rsidRPr="009F6186" w:rsidRDefault="00BA15EA" w:rsidP="00BA15EA">
      <w:pPr>
        <w:rPr>
          <w:lang w:val="bg-BG"/>
        </w:rPr>
      </w:pPr>
      <w:r w:rsidRPr="002E77B1">
        <w:rPr>
          <w:lang w:val="ru-RU"/>
        </w:rPr>
        <w:t>А</w:t>
      </w:r>
      <w:r w:rsidR="009F6186">
        <w:rPr>
          <w:lang w:val="ru-RU"/>
        </w:rPr>
        <w:t>нализ на приходите и разходит</w:t>
      </w:r>
      <w:r w:rsidR="009F6186">
        <w:rPr>
          <w:lang w:val="bg-BG"/>
        </w:rPr>
        <w:t>е за 2020год:</w:t>
      </w:r>
    </w:p>
    <w:p w:rsidR="009F6186" w:rsidRDefault="009F6186" w:rsidP="00BA15EA">
      <w:pPr>
        <w:rPr>
          <w:lang w:val="ru-RU"/>
        </w:rPr>
      </w:pPr>
    </w:p>
    <w:p w:rsidR="009F6186" w:rsidRDefault="009F6186" w:rsidP="00BA15EA">
      <w:pPr>
        <w:rPr>
          <w:lang w:val="ru-RU"/>
        </w:rPr>
      </w:pPr>
      <w:r>
        <w:rPr>
          <w:noProof/>
        </w:rPr>
        <w:lastRenderedPageBreak/>
        <w:drawing>
          <wp:inline distT="0" distB="0" distL="0" distR="0">
            <wp:extent cx="5539740" cy="7238830"/>
            <wp:effectExtent l="0" t="0" r="381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PNG"/>
                    <pic:cNvPicPr/>
                  </pic:nvPicPr>
                  <pic:blipFill>
                    <a:blip r:embed="rId13">
                      <a:extLst>
                        <a:ext uri="{28A0092B-C50C-407E-A947-70E740481C1C}">
                          <a14:useLocalDpi xmlns:a14="http://schemas.microsoft.com/office/drawing/2010/main" val="0"/>
                        </a:ext>
                      </a:extLst>
                    </a:blip>
                    <a:stretch>
                      <a:fillRect/>
                    </a:stretch>
                  </pic:blipFill>
                  <pic:spPr>
                    <a:xfrm>
                      <a:off x="0" y="0"/>
                      <a:ext cx="5547761" cy="7249312"/>
                    </a:xfrm>
                    <a:prstGeom prst="rect">
                      <a:avLst/>
                    </a:prstGeom>
                  </pic:spPr>
                </pic:pic>
              </a:graphicData>
            </a:graphic>
          </wp:inline>
        </w:drawing>
      </w:r>
    </w:p>
    <w:p w:rsidR="00BA15EA" w:rsidRDefault="00BA15EA" w:rsidP="00BA15EA">
      <w:pPr>
        <w:rPr>
          <w:b/>
        </w:rPr>
      </w:pPr>
    </w:p>
    <w:p w:rsidR="009F6186" w:rsidRDefault="009F6186" w:rsidP="00BA15EA">
      <w:pPr>
        <w:rPr>
          <w:b/>
        </w:rPr>
      </w:pPr>
    </w:p>
    <w:p w:rsidR="00BC0466" w:rsidRPr="00BC0466" w:rsidRDefault="00BC0466" w:rsidP="00BC0466">
      <w:pPr>
        <w:spacing w:after="0"/>
        <w:ind w:left="0" w:firstLine="0"/>
        <w:rPr>
          <w:lang w:val="ru-RU"/>
        </w:rPr>
      </w:pPr>
    </w:p>
    <w:p w:rsidR="00BC0466" w:rsidRPr="00BC0466" w:rsidRDefault="00BC0466" w:rsidP="00BC0466">
      <w:pPr>
        <w:pStyle w:val="ListParagraph"/>
        <w:spacing w:after="0"/>
        <w:ind w:left="705" w:firstLine="0"/>
        <w:rPr>
          <w:lang w:val="ru-RU"/>
        </w:rPr>
      </w:pPr>
      <w:r w:rsidRPr="00BC0466">
        <w:rPr>
          <w:lang w:val="ru-RU"/>
        </w:rPr>
        <w:lastRenderedPageBreak/>
        <w:t xml:space="preserve">Анализ на обращаемостта на активите: </w:t>
      </w:r>
    </w:p>
    <w:p w:rsidR="009F6186" w:rsidRDefault="009F6186" w:rsidP="00BA15EA">
      <w:pPr>
        <w:rPr>
          <w:b/>
          <w:lang w:val="ru-RU"/>
        </w:rPr>
      </w:pPr>
    </w:p>
    <w:p w:rsidR="00BC0466" w:rsidRDefault="00BC0466" w:rsidP="00BA15EA">
      <w:pPr>
        <w:rPr>
          <w:b/>
          <w:lang w:val="ru-RU"/>
        </w:rPr>
      </w:pPr>
      <w:r>
        <w:rPr>
          <w:b/>
          <w:noProof/>
        </w:rPr>
        <w:drawing>
          <wp:inline distT="0" distB="0" distL="0" distR="0">
            <wp:extent cx="5806943" cy="5692633"/>
            <wp:effectExtent l="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PNG"/>
                    <pic:cNvPicPr/>
                  </pic:nvPicPr>
                  <pic:blipFill>
                    <a:blip r:embed="rId14">
                      <a:extLst>
                        <a:ext uri="{28A0092B-C50C-407E-A947-70E740481C1C}">
                          <a14:useLocalDpi xmlns:a14="http://schemas.microsoft.com/office/drawing/2010/main" val="0"/>
                        </a:ext>
                      </a:extLst>
                    </a:blip>
                    <a:stretch>
                      <a:fillRect/>
                    </a:stretch>
                  </pic:blipFill>
                  <pic:spPr>
                    <a:xfrm>
                      <a:off x="0" y="0"/>
                      <a:ext cx="5806943" cy="5692633"/>
                    </a:xfrm>
                    <a:prstGeom prst="rect">
                      <a:avLst/>
                    </a:prstGeom>
                  </pic:spPr>
                </pic:pic>
              </a:graphicData>
            </a:graphic>
          </wp:inline>
        </w:drawing>
      </w:r>
    </w:p>
    <w:p w:rsidR="00BC0466" w:rsidRDefault="00BC0466" w:rsidP="00BA15EA">
      <w:pPr>
        <w:rPr>
          <w:lang w:val="ru-RU"/>
        </w:rPr>
      </w:pPr>
      <w:r w:rsidRPr="002E77B1">
        <w:rPr>
          <w:lang w:val="ru-RU"/>
        </w:rPr>
        <w:t>От по-горнит</w:t>
      </w:r>
      <w:r w:rsidR="00181996">
        <w:rPr>
          <w:lang w:val="ru-RU"/>
        </w:rPr>
        <w:t>е таблици се вижда, че през 2020</w:t>
      </w:r>
      <w:bookmarkStart w:id="10" w:name="_GoBack"/>
      <w:bookmarkEnd w:id="10"/>
      <w:r w:rsidRPr="002E77B1">
        <w:rPr>
          <w:lang w:val="ru-RU"/>
        </w:rPr>
        <w:t xml:space="preserve"> г. обращаемостта на активите се е увеличила по почти  всеки един показател</w:t>
      </w:r>
    </w:p>
    <w:p w:rsidR="00BC0466" w:rsidRDefault="00BC0466" w:rsidP="00BA15EA">
      <w:pPr>
        <w:rPr>
          <w:lang w:val="ru-RU"/>
        </w:rPr>
      </w:pPr>
    </w:p>
    <w:p w:rsidR="00BC0466" w:rsidRPr="002E77B1" w:rsidRDefault="00BC0466" w:rsidP="00BC0466">
      <w:pPr>
        <w:pStyle w:val="Heading2"/>
        <w:spacing w:after="447"/>
        <w:rPr>
          <w:lang w:val="ru-RU"/>
        </w:rPr>
      </w:pPr>
      <w:bookmarkStart w:id="11" w:name="_Toc17379"/>
      <w:r w:rsidRPr="002E77B1">
        <w:rPr>
          <w:lang w:val="ru-RU"/>
        </w:rPr>
        <w:t xml:space="preserve">3.5. </w:t>
      </w:r>
      <w:r>
        <w:t>SWOT</w:t>
      </w:r>
      <w:r w:rsidRPr="002E77B1">
        <w:rPr>
          <w:lang w:val="ru-RU"/>
        </w:rPr>
        <w:t xml:space="preserve"> анализ. </w:t>
      </w:r>
      <w:bookmarkEnd w:id="11"/>
    </w:p>
    <w:p w:rsidR="00BC0466" w:rsidRPr="002E77B1" w:rsidRDefault="00BC0466" w:rsidP="00BC0466">
      <w:pPr>
        <w:spacing w:after="0"/>
        <w:ind w:left="-5"/>
        <w:rPr>
          <w:lang w:val="ru-RU"/>
        </w:rPr>
      </w:pPr>
      <w:r>
        <w:t>SWOT</w:t>
      </w:r>
      <w:r w:rsidRPr="002E77B1">
        <w:rPr>
          <w:lang w:val="ru-RU"/>
        </w:rPr>
        <w:t xml:space="preserve"> анализа обобщава анализ на силните и слабите страни, благоприятни възможности и заплахи за фирмата. Силните и слабите страни се </w:t>
      </w:r>
      <w:r w:rsidRPr="002E77B1">
        <w:rPr>
          <w:lang w:val="ru-RU"/>
        </w:rPr>
        <w:lastRenderedPageBreak/>
        <w:t xml:space="preserve">характеризират като вътрешна за изследвания обект среда, които пряко зависят от решенията, взимани в него, а възможностите и заплахите са обусловени от външната среда и в повечето случаи обектът на изследване не може пряко да влияе върху тях. </w:t>
      </w:r>
    </w:p>
    <w:p w:rsidR="00BC0466" w:rsidRDefault="00BC0466" w:rsidP="00BA15EA">
      <w:pPr>
        <w:rPr>
          <w:b/>
          <w:lang w:val="ru-RU"/>
        </w:rPr>
      </w:pPr>
    </w:p>
    <w:tbl>
      <w:tblPr>
        <w:tblStyle w:val="TableGrid"/>
        <w:tblW w:w="9018" w:type="dxa"/>
        <w:tblInd w:w="5" w:type="dxa"/>
        <w:tblCellMar>
          <w:top w:w="69" w:type="dxa"/>
          <w:left w:w="108" w:type="dxa"/>
          <w:right w:w="94" w:type="dxa"/>
        </w:tblCellMar>
        <w:tblLook w:val="04A0" w:firstRow="1" w:lastRow="0" w:firstColumn="1" w:lastColumn="0" w:noHBand="0" w:noVBand="1"/>
      </w:tblPr>
      <w:tblGrid>
        <w:gridCol w:w="4508"/>
        <w:gridCol w:w="4510"/>
      </w:tblGrid>
      <w:tr w:rsidR="00B550A1" w:rsidTr="008962BE">
        <w:trPr>
          <w:trHeight w:val="334"/>
        </w:trPr>
        <w:tc>
          <w:tcPr>
            <w:tcW w:w="4508" w:type="dxa"/>
            <w:tcBorders>
              <w:top w:val="single" w:sz="4" w:space="0" w:color="000000"/>
              <w:left w:val="single" w:sz="4" w:space="0" w:color="000000"/>
              <w:bottom w:val="single" w:sz="4" w:space="0" w:color="000000"/>
              <w:right w:val="single" w:sz="4" w:space="0" w:color="000000"/>
            </w:tcBorders>
          </w:tcPr>
          <w:p w:rsidR="00B550A1" w:rsidRDefault="00B550A1" w:rsidP="008962BE">
            <w:pPr>
              <w:spacing w:after="0" w:line="259" w:lineRule="auto"/>
              <w:ind w:left="0" w:right="14" w:firstLine="0"/>
              <w:jc w:val="center"/>
            </w:pPr>
            <w:r>
              <w:rPr>
                <w:b/>
              </w:rPr>
              <w:t xml:space="preserve">Силни страни </w:t>
            </w:r>
          </w:p>
        </w:tc>
        <w:tc>
          <w:tcPr>
            <w:tcW w:w="4511" w:type="dxa"/>
            <w:tcBorders>
              <w:top w:val="single" w:sz="4" w:space="0" w:color="000000"/>
              <w:left w:val="single" w:sz="4" w:space="0" w:color="000000"/>
              <w:bottom w:val="single" w:sz="4" w:space="0" w:color="000000"/>
              <w:right w:val="single" w:sz="4" w:space="0" w:color="000000"/>
            </w:tcBorders>
          </w:tcPr>
          <w:p w:rsidR="00B550A1" w:rsidRDefault="00B550A1" w:rsidP="008962BE">
            <w:pPr>
              <w:spacing w:after="0" w:line="259" w:lineRule="auto"/>
              <w:ind w:left="0" w:right="17" w:firstLine="0"/>
              <w:jc w:val="center"/>
            </w:pPr>
            <w:r>
              <w:rPr>
                <w:b/>
              </w:rPr>
              <w:t xml:space="preserve">Слаби страни </w:t>
            </w:r>
          </w:p>
        </w:tc>
      </w:tr>
      <w:tr w:rsidR="00B550A1" w:rsidTr="008962BE">
        <w:trPr>
          <w:trHeight w:val="2722"/>
        </w:trPr>
        <w:tc>
          <w:tcPr>
            <w:tcW w:w="4508" w:type="dxa"/>
            <w:tcBorders>
              <w:top w:val="single" w:sz="4" w:space="0" w:color="000000"/>
              <w:left w:val="single" w:sz="4" w:space="0" w:color="000000"/>
              <w:bottom w:val="single" w:sz="4" w:space="0" w:color="000000"/>
              <w:right w:val="single" w:sz="4" w:space="0" w:color="000000"/>
            </w:tcBorders>
          </w:tcPr>
          <w:p w:rsidR="00B550A1" w:rsidRDefault="00B550A1" w:rsidP="008962BE">
            <w:pPr>
              <w:spacing w:after="0" w:line="259" w:lineRule="auto"/>
              <w:ind w:left="0" w:firstLine="0"/>
            </w:pPr>
            <w:r>
              <w:t xml:space="preserve">1.Създаване на нови продукти. </w:t>
            </w:r>
          </w:p>
          <w:p w:rsidR="00B550A1" w:rsidRDefault="00B550A1" w:rsidP="008962BE">
            <w:pPr>
              <w:spacing w:after="157" w:line="259" w:lineRule="auto"/>
              <w:ind w:left="0" w:firstLine="0"/>
            </w:pPr>
            <w:r>
              <w:rPr>
                <w:sz w:val="10"/>
              </w:rPr>
              <w:t xml:space="preserve"> </w:t>
            </w:r>
          </w:p>
          <w:p w:rsidR="00B550A1" w:rsidRDefault="00B550A1" w:rsidP="00B550A1">
            <w:pPr>
              <w:numPr>
                <w:ilvl w:val="0"/>
                <w:numId w:val="15"/>
              </w:numPr>
              <w:spacing w:after="0" w:line="277" w:lineRule="auto"/>
              <w:ind w:firstLine="0"/>
              <w:rPr>
                <w:lang w:val="ru-RU"/>
              </w:rPr>
            </w:pPr>
            <w:r w:rsidRPr="002E77B1">
              <w:rPr>
                <w:lang w:val="ru-RU"/>
              </w:rPr>
              <w:t xml:space="preserve">Разширяване на предприятието в различни демографски региони. </w:t>
            </w:r>
          </w:p>
          <w:p w:rsidR="00B550A1" w:rsidRPr="002E77B1" w:rsidRDefault="00B550A1" w:rsidP="00B550A1">
            <w:pPr>
              <w:spacing w:after="0" w:line="277" w:lineRule="auto"/>
              <w:ind w:left="0" w:firstLine="0"/>
              <w:rPr>
                <w:lang w:val="ru-RU"/>
              </w:rPr>
            </w:pPr>
          </w:p>
          <w:p w:rsidR="00B550A1" w:rsidRDefault="00B550A1" w:rsidP="008962BE">
            <w:pPr>
              <w:spacing w:after="0" w:line="274" w:lineRule="auto"/>
              <w:ind w:left="0" w:firstLine="0"/>
            </w:pPr>
            <w:r>
              <w:rPr>
                <w:lang w:val="ru-RU"/>
              </w:rPr>
              <w:t>3</w:t>
            </w:r>
            <w:r>
              <w:t xml:space="preserve">.Модификация на продуктовата гама. </w:t>
            </w:r>
          </w:p>
          <w:p w:rsidR="00B550A1" w:rsidRDefault="00B550A1" w:rsidP="008962BE">
            <w:pPr>
              <w:spacing w:after="0" w:line="259" w:lineRule="auto"/>
              <w:ind w:left="0" w:firstLine="0"/>
            </w:pPr>
            <w:r>
              <w:rPr>
                <w:sz w:val="10"/>
              </w:rPr>
              <w:t xml:space="preserve"> </w:t>
            </w:r>
          </w:p>
        </w:tc>
        <w:tc>
          <w:tcPr>
            <w:tcW w:w="4511" w:type="dxa"/>
            <w:tcBorders>
              <w:top w:val="single" w:sz="4" w:space="0" w:color="000000"/>
              <w:left w:val="single" w:sz="4" w:space="0" w:color="000000"/>
              <w:bottom w:val="single" w:sz="4" w:space="0" w:color="000000"/>
              <w:right w:val="single" w:sz="4" w:space="0" w:color="000000"/>
            </w:tcBorders>
          </w:tcPr>
          <w:p w:rsidR="00B550A1" w:rsidRDefault="00B550A1" w:rsidP="00B550A1">
            <w:pPr>
              <w:numPr>
                <w:ilvl w:val="0"/>
                <w:numId w:val="16"/>
              </w:numPr>
              <w:spacing w:after="0" w:line="259" w:lineRule="auto"/>
              <w:ind w:firstLine="0"/>
            </w:pPr>
            <w:r>
              <w:t xml:space="preserve">Разширяване на пазарният дял. </w:t>
            </w:r>
          </w:p>
          <w:p w:rsidR="00B550A1" w:rsidRDefault="00B550A1" w:rsidP="008962BE">
            <w:pPr>
              <w:spacing w:after="211" w:line="259" w:lineRule="auto"/>
              <w:ind w:left="0" w:firstLine="0"/>
            </w:pPr>
            <w:r>
              <w:rPr>
                <w:sz w:val="10"/>
              </w:rPr>
              <w:t xml:space="preserve"> </w:t>
            </w:r>
          </w:p>
          <w:p w:rsidR="00B550A1" w:rsidRDefault="00B550A1" w:rsidP="00B550A1">
            <w:pPr>
              <w:numPr>
                <w:ilvl w:val="0"/>
                <w:numId w:val="16"/>
              </w:numPr>
              <w:spacing w:after="0" w:line="259" w:lineRule="auto"/>
              <w:ind w:firstLine="0"/>
            </w:pPr>
            <w:r>
              <w:t>Увеличаване обема на продажбите.</w:t>
            </w:r>
            <w:r>
              <w:rPr>
                <w:b/>
              </w:rPr>
              <w:t xml:space="preserve"> </w:t>
            </w:r>
          </w:p>
        </w:tc>
      </w:tr>
      <w:tr w:rsidR="00B550A1" w:rsidTr="008962BE">
        <w:trPr>
          <w:trHeight w:val="334"/>
        </w:trPr>
        <w:tc>
          <w:tcPr>
            <w:tcW w:w="4508" w:type="dxa"/>
            <w:tcBorders>
              <w:top w:val="single" w:sz="4" w:space="0" w:color="000000"/>
              <w:left w:val="single" w:sz="4" w:space="0" w:color="000000"/>
              <w:bottom w:val="single" w:sz="4" w:space="0" w:color="000000"/>
              <w:right w:val="single" w:sz="4" w:space="0" w:color="000000"/>
            </w:tcBorders>
          </w:tcPr>
          <w:p w:rsidR="00B550A1" w:rsidRDefault="00B550A1" w:rsidP="008962BE">
            <w:pPr>
              <w:spacing w:after="0" w:line="259" w:lineRule="auto"/>
              <w:ind w:left="0" w:right="13" w:firstLine="0"/>
              <w:jc w:val="center"/>
            </w:pPr>
            <w:r>
              <w:rPr>
                <w:b/>
              </w:rPr>
              <w:t xml:space="preserve">Благоприятни възможности </w:t>
            </w:r>
          </w:p>
        </w:tc>
        <w:tc>
          <w:tcPr>
            <w:tcW w:w="4511" w:type="dxa"/>
            <w:tcBorders>
              <w:top w:val="single" w:sz="4" w:space="0" w:color="000000"/>
              <w:left w:val="single" w:sz="4" w:space="0" w:color="000000"/>
              <w:bottom w:val="single" w:sz="4" w:space="0" w:color="000000"/>
              <w:right w:val="single" w:sz="4" w:space="0" w:color="000000"/>
            </w:tcBorders>
          </w:tcPr>
          <w:p w:rsidR="00B550A1" w:rsidRDefault="00B550A1" w:rsidP="008962BE">
            <w:pPr>
              <w:spacing w:after="0" w:line="259" w:lineRule="auto"/>
              <w:ind w:left="0" w:right="19" w:firstLine="0"/>
              <w:jc w:val="center"/>
            </w:pPr>
            <w:r>
              <w:rPr>
                <w:b/>
              </w:rPr>
              <w:t xml:space="preserve">Заплахи </w:t>
            </w:r>
          </w:p>
        </w:tc>
      </w:tr>
      <w:tr w:rsidR="00B550A1" w:rsidRPr="00B550A1" w:rsidTr="008962BE">
        <w:trPr>
          <w:trHeight w:val="1966"/>
        </w:trPr>
        <w:tc>
          <w:tcPr>
            <w:tcW w:w="4508" w:type="dxa"/>
            <w:tcBorders>
              <w:top w:val="single" w:sz="4" w:space="0" w:color="000000"/>
              <w:left w:val="single" w:sz="4" w:space="0" w:color="000000"/>
              <w:bottom w:val="single" w:sz="4" w:space="0" w:color="000000"/>
              <w:right w:val="single" w:sz="4" w:space="0" w:color="000000"/>
            </w:tcBorders>
          </w:tcPr>
          <w:p w:rsidR="00B550A1" w:rsidRDefault="00B550A1" w:rsidP="008962BE">
            <w:pPr>
              <w:spacing w:after="0" w:line="259" w:lineRule="auto"/>
              <w:ind w:left="0" w:firstLine="0"/>
            </w:pPr>
            <w:r>
              <w:t xml:space="preserve">1.Икономии от мащаба. </w:t>
            </w:r>
          </w:p>
          <w:p w:rsidR="00B550A1" w:rsidRDefault="00B550A1" w:rsidP="008962BE">
            <w:pPr>
              <w:spacing w:after="157" w:line="259" w:lineRule="auto"/>
              <w:ind w:left="0" w:firstLine="0"/>
            </w:pPr>
            <w:r>
              <w:rPr>
                <w:sz w:val="10"/>
              </w:rPr>
              <w:t xml:space="preserve"> </w:t>
            </w:r>
          </w:p>
          <w:p w:rsidR="00B550A1" w:rsidRDefault="00B550A1" w:rsidP="008962BE">
            <w:pPr>
              <w:spacing w:after="0" w:line="274" w:lineRule="auto"/>
              <w:ind w:left="0" w:firstLine="0"/>
            </w:pPr>
            <w:r>
              <w:t xml:space="preserve">2.Пълноценно използване на ресурсите. </w:t>
            </w:r>
          </w:p>
          <w:p w:rsidR="00B550A1" w:rsidRDefault="00B550A1" w:rsidP="008962BE">
            <w:pPr>
              <w:spacing w:after="211" w:line="259" w:lineRule="auto"/>
              <w:ind w:left="0" w:firstLine="0"/>
            </w:pPr>
            <w:r>
              <w:rPr>
                <w:sz w:val="10"/>
              </w:rPr>
              <w:t xml:space="preserve"> </w:t>
            </w:r>
          </w:p>
          <w:p w:rsidR="00B550A1" w:rsidRPr="00B550A1" w:rsidRDefault="00B550A1" w:rsidP="008962BE">
            <w:pPr>
              <w:spacing w:after="0" w:line="259" w:lineRule="auto"/>
              <w:ind w:left="0" w:firstLine="0"/>
              <w:rPr>
                <w:lang w:val="ru-RU"/>
              </w:rPr>
            </w:pPr>
            <w:r w:rsidRPr="00B550A1">
              <w:rPr>
                <w:lang w:val="ru-RU"/>
              </w:rPr>
              <w:t>3.Инвестиции в нововъведения</w:t>
            </w:r>
            <w:r>
              <w:rPr>
                <w:lang w:val="bg-BG"/>
              </w:rPr>
              <w:t>!</w:t>
            </w:r>
            <w:r w:rsidRPr="00B550A1">
              <w:rPr>
                <w:lang w:val="ru-RU"/>
              </w:rPr>
              <w:t xml:space="preserve"> </w:t>
            </w:r>
          </w:p>
          <w:p w:rsidR="00B550A1" w:rsidRPr="00B550A1" w:rsidRDefault="00B550A1" w:rsidP="008962BE">
            <w:pPr>
              <w:spacing w:after="0" w:line="259" w:lineRule="auto"/>
              <w:ind w:left="0" w:firstLine="0"/>
              <w:rPr>
                <w:lang w:val="ru-RU"/>
              </w:rPr>
            </w:pPr>
            <w:r w:rsidRPr="00B550A1">
              <w:rPr>
                <w:sz w:val="10"/>
                <w:lang w:val="ru-RU"/>
              </w:rPr>
              <w:t xml:space="preserve"> </w:t>
            </w:r>
          </w:p>
        </w:tc>
        <w:tc>
          <w:tcPr>
            <w:tcW w:w="4511" w:type="dxa"/>
            <w:tcBorders>
              <w:top w:val="single" w:sz="4" w:space="0" w:color="000000"/>
              <w:left w:val="single" w:sz="4" w:space="0" w:color="000000"/>
              <w:bottom w:val="single" w:sz="4" w:space="0" w:color="000000"/>
              <w:right w:val="single" w:sz="4" w:space="0" w:color="000000"/>
            </w:tcBorders>
          </w:tcPr>
          <w:p w:rsidR="00B550A1" w:rsidRPr="00B550A1" w:rsidRDefault="00B550A1" w:rsidP="008962BE">
            <w:pPr>
              <w:spacing w:after="0" w:line="259" w:lineRule="auto"/>
              <w:ind w:left="0" w:firstLine="0"/>
              <w:rPr>
                <w:lang w:val="ru-RU"/>
              </w:rPr>
            </w:pPr>
            <w:r>
              <w:rPr>
                <w:lang w:val="ru-RU"/>
              </w:rPr>
              <w:t>1.Навлизане на нови конкуренти!</w:t>
            </w:r>
          </w:p>
          <w:p w:rsidR="00B550A1" w:rsidRPr="00B550A1" w:rsidRDefault="00B550A1" w:rsidP="008962BE">
            <w:pPr>
              <w:spacing w:after="157" w:line="259" w:lineRule="auto"/>
              <w:ind w:left="0" w:firstLine="0"/>
              <w:rPr>
                <w:lang w:val="ru-RU"/>
              </w:rPr>
            </w:pPr>
            <w:r w:rsidRPr="00B550A1">
              <w:rPr>
                <w:sz w:val="10"/>
                <w:lang w:val="ru-RU"/>
              </w:rPr>
              <w:t xml:space="preserve"> </w:t>
            </w:r>
          </w:p>
          <w:p w:rsidR="00B550A1" w:rsidRPr="002E77B1" w:rsidRDefault="00B550A1" w:rsidP="008962BE">
            <w:pPr>
              <w:spacing w:after="0" w:line="277" w:lineRule="auto"/>
              <w:ind w:left="0" w:firstLine="0"/>
              <w:rPr>
                <w:lang w:val="ru-RU"/>
              </w:rPr>
            </w:pPr>
            <w:r w:rsidRPr="002E77B1">
              <w:rPr>
                <w:lang w:val="ru-RU"/>
              </w:rPr>
              <w:t>2.Разширяване на пазарният дял на</w:t>
            </w:r>
            <w:r>
              <w:rPr>
                <w:lang w:val="ru-RU"/>
              </w:rPr>
              <w:t xml:space="preserve"> конкурентите!</w:t>
            </w:r>
          </w:p>
          <w:p w:rsidR="00B550A1" w:rsidRPr="002E77B1" w:rsidRDefault="00B550A1" w:rsidP="008962BE">
            <w:pPr>
              <w:spacing w:after="157" w:line="259" w:lineRule="auto"/>
              <w:ind w:left="0" w:firstLine="0"/>
              <w:rPr>
                <w:lang w:val="ru-RU"/>
              </w:rPr>
            </w:pPr>
            <w:r w:rsidRPr="002E77B1">
              <w:rPr>
                <w:sz w:val="10"/>
                <w:lang w:val="ru-RU"/>
              </w:rPr>
              <w:t xml:space="preserve"> </w:t>
            </w:r>
          </w:p>
          <w:p w:rsidR="00B550A1" w:rsidRPr="00B550A1" w:rsidRDefault="00B550A1" w:rsidP="008962BE">
            <w:pPr>
              <w:spacing w:after="0" w:line="276" w:lineRule="auto"/>
              <w:ind w:left="0" w:firstLine="0"/>
              <w:rPr>
                <w:lang w:val="ru-RU"/>
              </w:rPr>
            </w:pPr>
            <w:r w:rsidRPr="00B550A1">
              <w:rPr>
                <w:lang w:val="ru-RU"/>
              </w:rPr>
              <w:t>3.Оп</w:t>
            </w:r>
            <w:r>
              <w:rPr>
                <w:lang w:val="ru-RU"/>
              </w:rPr>
              <w:t>асност от продукти заместители!</w:t>
            </w:r>
          </w:p>
          <w:p w:rsidR="00B550A1" w:rsidRPr="00B550A1" w:rsidRDefault="00B550A1" w:rsidP="008962BE">
            <w:pPr>
              <w:spacing w:after="0" w:line="259" w:lineRule="auto"/>
              <w:ind w:left="0" w:firstLine="0"/>
              <w:rPr>
                <w:lang w:val="ru-RU"/>
              </w:rPr>
            </w:pPr>
            <w:r w:rsidRPr="00B550A1">
              <w:rPr>
                <w:sz w:val="10"/>
                <w:lang w:val="ru-RU"/>
              </w:rPr>
              <w:t xml:space="preserve"> </w:t>
            </w:r>
          </w:p>
        </w:tc>
      </w:tr>
    </w:tbl>
    <w:p w:rsidR="00BC0466" w:rsidRDefault="00BC0466" w:rsidP="00BA15EA">
      <w:pPr>
        <w:rPr>
          <w:b/>
          <w:lang w:val="ru-RU"/>
        </w:rPr>
      </w:pPr>
    </w:p>
    <w:p w:rsidR="00114342" w:rsidRDefault="00114342" w:rsidP="00BA15EA">
      <w:pPr>
        <w:rPr>
          <w:b/>
          <w:lang w:val="ru-RU"/>
        </w:rPr>
      </w:pPr>
    </w:p>
    <w:p w:rsidR="00114342" w:rsidRDefault="00114342" w:rsidP="00BA15EA">
      <w:pPr>
        <w:rPr>
          <w:b/>
          <w:lang w:val="ru-RU"/>
        </w:rPr>
      </w:pPr>
    </w:p>
    <w:p w:rsidR="00114342" w:rsidRDefault="00114342" w:rsidP="00BA15EA">
      <w:pPr>
        <w:rPr>
          <w:b/>
          <w:lang w:val="ru-RU"/>
        </w:rPr>
      </w:pPr>
    </w:p>
    <w:p w:rsidR="00114342" w:rsidRPr="00114342" w:rsidRDefault="00114342" w:rsidP="00114342">
      <w:pPr>
        <w:spacing w:after="42" w:line="259" w:lineRule="auto"/>
        <w:ind w:left="-5"/>
        <w:rPr>
          <w:b/>
          <w:lang w:val="ru-RU"/>
        </w:rPr>
      </w:pPr>
      <w:r w:rsidRPr="00114342">
        <w:rPr>
          <w:b/>
          <w:lang w:val="ru-RU"/>
        </w:rPr>
        <w:t xml:space="preserve">Настояща позиция на </w:t>
      </w:r>
      <w:r w:rsidRPr="00866386">
        <w:rPr>
          <w:b/>
          <w:lang w:val="ru-RU"/>
        </w:rPr>
        <w:t>“</w:t>
      </w:r>
      <w:r w:rsidRPr="00866386">
        <w:rPr>
          <w:b/>
          <w:lang w:val="bg-BG"/>
        </w:rPr>
        <w:t>Кауфланд</w:t>
      </w:r>
      <w:r w:rsidRPr="00866386">
        <w:rPr>
          <w:b/>
          <w:lang w:val="ru-RU"/>
        </w:rPr>
        <w:t xml:space="preserve"> ЕООД”</w:t>
      </w:r>
      <w:r>
        <w:rPr>
          <w:b/>
          <w:lang w:val="ru-RU"/>
        </w:rPr>
        <w:t xml:space="preserve"> </w:t>
      </w:r>
      <w:r w:rsidRPr="00114342">
        <w:rPr>
          <w:b/>
          <w:lang w:val="ru-RU"/>
        </w:rPr>
        <w:t xml:space="preserve">в матрицата на Бостънската консултантска група: </w:t>
      </w:r>
    </w:p>
    <w:p w:rsidR="00114342" w:rsidRPr="002E77B1" w:rsidRDefault="00114342" w:rsidP="00114342">
      <w:pPr>
        <w:spacing w:after="463" w:line="259" w:lineRule="auto"/>
        <w:ind w:left="0" w:firstLine="0"/>
        <w:rPr>
          <w:lang w:val="ru-RU"/>
        </w:rPr>
      </w:pPr>
      <w:r w:rsidRPr="002E77B1">
        <w:rPr>
          <w:i/>
          <w:sz w:val="2"/>
          <w:lang w:val="ru-RU"/>
        </w:rPr>
        <w:t xml:space="preserve"> </w:t>
      </w:r>
    </w:p>
    <w:tbl>
      <w:tblPr>
        <w:tblStyle w:val="TableGrid"/>
        <w:tblpPr w:vertAnchor="text" w:tblpX="2119" w:tblpY="-67"/>
        <w:tblOverlap w:val="never"/>
        <w:tblW w:w="6035" w:type="dxa"/>
        <w:tblInd w:w="0" w:type="dxa"/>
        <w:tblCellMar>
          <w:left w:w="122" w:type="dxa"/>
          <w:right w:w="55" w:type="dxa"/>
        </w:tblCellMar>
        <w:tblLook w:val="04A0" w:firstRow="1" w:lastRow="0" w:firstColumn="1" w:lastColumn="0" w:noHBand="0" w:noVBand="1"/>
      </w:tblPr>
      <w:tblGrid>
        <w:gridCol w:w="3061"/>
        <w:gridCol w:w="2974"/>
      </w:tblGrid>
      <w:tr w:rsidR="00114342" w:rsidTr="008962BE">
        <w:trPr>
          <w:trHeight w:val="1018"/>
        </w:trPr>
        <w:tc>
          <w:tcPr>
            <w:tcW w:w="3061" w:type="dxa"/>
            <w:tcBorders>
              <w:top w:val="single" w:sz="4" w:space="0" w:color="000000"/>
              <w:left w:val="single" w:sz="4" w:space="0" w:color="000000"/>
              <w:bottom w:val="single" w:sz="4" w:space="0" w:color="000000"/>
              <w:right w:val="single" w:sz="4" w:space="0" w:color="000000"/>
            </w:tcBorders>
            <w:vAlign w:val="center"/>
          </w:tcPr>
          <w:p w:rsidR="00114342" w:rsidRDefault="00114342" w:rsidP="008962BE">
            <w:pPr>
              <w:spacing w:after="0" w:line="259" w:lineRule="auto"/>
              <w:ind w:left="0" w:right="71" w:firstLine="0"/>
              <w:jc w:val="center"/>
            </w:pPr>
            <w:r>
              <w:rPr>
                <w:b/>
              </w:rPr>
              <w:lastRenderedPageBreak/>
              <w:t xml:space="preserve">„ЗВЕЗДИ“ </w:t>
            </w:r>
          </w:p>
        </w:tc>
        <w:tc>
          <w:tcPr>
            <w:tcW w:w="2974" w:type="dxa"/>
            <w:tcBorders>
              <w:top w:val="single" w:sz="4" w:space="0" w:color="000000"/>
              <w:left w:val="single" w:sz="4" w:space="0" w:color="000000"/>
              <w:bottom w:val="single" w:sz="4" w:space="0" w:color="000000"/>
              <w:right w:val="single" w:sz="4" w:space="0" w:color="000000"/>
            </w:tcBorders>
            <w:vAlign w:val="center"/>
          </w:tcPr>
          <w:p w:rsidR="00114342" w:rsidRDefault="00114342" w:rsidP="008962BE">
            <w:pPr>
              <w:spacing w:after="0" w:line="259" w:lineRule="auto"/>
              <w:ind w:left="0" w:firstLine="0"/>
              <w:jc w:val="both"/>
            </w:pPr>
            <w:r>
              <w:rPr>
                <w:b/>
              </w:rPr>
              <w:t xml:space="preserve">„ВЪПРОСИТЕЛНИ“ </w:t>
            </w:r>
          </w:p>
        </w:tc>
      </w:tr>
      <w:tr w:rsidR="00114342" w:rsidTr="008962BE">
        <w:trPr>
          <w:trHeight w:val="977"/>
        </w:trPr>
        <w:tc>
          <w:tcPr>
            <w:tcW w:w="3061" w:type="dxa"/>
            <w:tcBorders>
              <w:top w:val="single" w:sz="4" w:space="0" w:color="000000"/>
              <w:left w:val="single" w:sz="4" w:space="0" w:color="000000"/>
              <w:bottom w:val="single" w:sz="4" w:space="0" w:color="000000"/>
              <w:right w:val="single" w:sz="4" w:space="0" w:color="000000"/>
            </w:tcBorders>
            <w:vAlign w:val="center"/>
          </w:tcPr>
          <w:p w:rsidR="00114342" w:rsidRDefault="00114342" w:rsidP="008962BE">
            <w:pPr>
              <w:spacing w:after="0" w:line="259" w:lineRule="auto"/>
              <w:ind w:left="0" w:right="71" w:firstLine="0"/>
              <w:jc w:val="center"/>
            </w:pPr>
            <w:r>
              <w:rPr>
                <w:b/>
              </w:rPr>
              <w:t xml:space="preserve">„КРАВИ“ </w:t>
            </w:r>
          </w:p>
        </w:tc>
        <w:tc>
          <w:tcPr>
            <w:tcW w:w="2974" w:type="dxa"/>
            <w:tcBorders>
              <w:top w:val="single" w:sz="4" w:space="0" w:color="000000"/>
              <w:left w:val="single" w:sz="4" w:space="0" w:color="000000"/>
              <w:bottom w:val="single" w:sz="4" w:space="0" w:color="000000"/>
              <w:right w:val="single" w:sz="4" w:space="0" w:color="000000"/>
            </w:tcBorders>
            <w:vAlign w:val="center"/>
          </w:tcPr>
          <w:p w:rsidR="00114342" w:rsidRDefault="00114342" w:rsidP="008962BE">
            <w:pPr>
              <w:spacing w:after="0" w:line="259" w:lineRule="auto"/>
              <w:ind w:left="0" w:right="70" w:firstLine="0"/>
              <w:jc w:val="center"/>
            </w:pPr>
            <w:r>
              <w:rPr>
                <w:b/>
              </w:rPr>
              <w:t xml:space="preserve">„КУЧЕТА“ </w:t>
            </w:r>
          </w:p>
        </w:tc>
      </w:tr>
    </w:tbl>
    <w:p w:rsidR="00114342" w:rsidRDefault="00114342" w:rsidP="00114342">
      <w:pPr>
        <w:spacing w:after="0"/>
        <w:ind w:left="1284" w:right="875"/>
      </w:pPr>
      <w:r>
        <w:t xml:space="preserve">Висок </w:t>
      </w:r>
    </w:p>
    <w:p w:rsidR="00114342" w:rsidRDefault="00114342" w:rsidP="00114342">
      <w:pPr>
        <w:spacing w:after="23" w:line="259" w:lineRule="auto"/>
        <w:ind w:left="2011" w:right="875" w:firstLine="0"/>
      </w:pPr>
      <w:r>
        <w:t xml:space="preserve"> </w:t>
      </w:r>
    </w:p>
    <w:p w:rsidR="00114342" w:rsidRDefault="00114342" w:rsidP="00114342">
      <w:pPr>
        <w:spacing w:after="0" w:line="259" w:lineRule="auto"/>
        <w:ind w:left="344" w:right="875"/>
      </w:pPr>
      <w:r>
        <w:rPr>
          <w:i/>
        </w:rPr>
        <w:t xml:space="preserve">Пазарен ръст </w:t>
      </w:r>
    </w:p>
    <w:p w:rsidR="00114342" w:rsidRDefault="00114342" w:rsidP="00114342">
      <w:pPr>
        <w:spacing w:after="0" w:line="259" w:lineRule="auto"/>
        <w:ind w:left="108" w:right="875" w:firstLine="0"/>
      </w:pPr>
      <w:r>
        <w:t xml:space="preserve"> </w:t>
      </w:r>
    </w:p>
    <w:p w:rsidR="00114342" w:rsidRDefault="00114342" w:rsidP="00114342">
      <w:pPr>
        <w:spacing w:after="21" w:line="259" w:lineRule="auto"/>
        <w:ind w:left="108" w:right="875" w:firstLine="0"/>
      </w:pPr>
      <w:r>
        <w:t xml:space="preserve"> </w:t>
      </w:r>
    </w:p>
    <w:p w:rsidR="00114342" w:rsidRDefault="00114342" w:rsidP="00114342">
      <w:pPr>
        <w:spacing w:after="19"/>
        <w:ind w:left="1263" w:right="875"/>
      </w:pPr>
      <w:r>
        <w:t xml:space="preserve">Нисък </w:t>
      </w:r>
    </w:p>
    <w:p w:rsidR="00114342" w:rsidRDefault="00114342" w:rsidP="00114342">
      <w:pPr>
        <w:tabs>
          <w:tab w:val="center" w:pos="2605"/>
          <w:tab w:val="center" w:pos="4421"/>
          <w:tab w:val="center" w:pos="7679"/>
        </w:tabs>
        <w:spacing w:after="0" w:line="259" w:lineRule="auto"/>
        <w:ind w:left="0" w:firstLine="0"/>
      </w:pPr>
      <w:r>
        <w:t xml:space="preserve"> </w:t>
      </w:r>
      <w:r>
        <w:tab/>
      </w:r>
      <w:r>
        <w:rPr>
          <w:lang w:val="bg-BG"/>
        </w:rPr>
        <w:t xml:space="preserve"> </w:t>
      </w:r>
      <w:r>
        <w:t xml:space="preserve">Нисък  </w:t>
      </w:r>
      <w:r>
        <w:tab/>
      </w:r>
      <w:r>
        <w:rPr>
          <w:lang w:val="bg-BG"/>
        </w:rPr>
        <w:t xml:space="preserve">                    </w:t>
      </w:r>
      <w:r>
        <w:rPr>
          <w:i/>
        </w:rPr>
        <w:t xml:space="preserve">Пазарен дял </w:t>
      </w:r>
      <w:r>
        <w:rPr>
          <w:i/>
        </w:rPr>
        <w:tab/>
      </w:r>
      <w:r>
        <w:t xml:space="preserve">Висок </w:t>
      </w:r>
    </w:p>
    <w:p w:rsidR="00B550A1" w:rsidRDefault="00B550A1" w:rsidP="00BA15EA">
      <w:pPr>
        <w:rPr>
          <w:b/>
          <w:lang w:val="ru-RU"/>
        </w:rPr>
      </w:pPr>
    </w:p>
    <w:p w:rsidR="000014E8" w:rsidRDefault="000014E8" w:rsidP="00BA15EA">
      <w:pPr>
        <w:rPr>
          <w:b/>
          <w:lang w:val="ru-RU"/>
        </w:rPr>
      </w:pPr>
    </w:p>
    <w:p w:rsidR="000014E8" w:rsidRDefault="000014E8" w:rsidP="000014E8">
      <w:pPr>
        <w:spacing w:after="193"/>
        <w:ind w:left="-5"/>
        <w:rPr>
          <w:lang w:val="ru-RU"/>
        </w:rPr>
      </w:pPr>
      <w:r w:rsidRPr="002E77B1">
        <w:rPr>
          <w:lang w:val="ru-RU"/>
        </w:rPr>
        <w:t xml:space="preserve">Според получените оценки за атрактивността и конкурентният статус, настоящата позиция на </w:t>
      </w:r>
      <w:r w:rsidRPr="00866386">
        <w:rPr>
          <w:b/>
          <w:lang w:val="ru-RU"/>
        </w:rPr>
        <w:t>“</w:t>
      </w:r>
      <w:r w:rsidRPr="00866386">
        <w:rPr>
          <w:b/>
          <w:lang w:val="bg-BG"/>
        </w:rPr>
        <w:t>Кауфланд</w:t>
      </w:r>
      <w:r w:rsidRPr="00866386">
        <w:rPr>
          <w:b/>
          <w:lang w:val="ru-RU"/>
        </w:rPr>
        <w:t xml:space="preserve"> ЕООД”</w:t>
      </w:r>
      <w:r>
        <w:rPr>
          <w:b/>
          <w:lang w:val="ru-RU"/>
        </w:rPr>
        <w:t xml:space="preserve"> </w:t>
      </w:r>
      <w:r w:rsidRPr="002E77B1">
        <w:rPr>
          <w:lang w:val="ru-RU"/>
        </w:rPr>
        <w:t xml:space="preserve">в матрицата на Бостънската консултантска група е някъде между клетка „Въпросителни“ и клетка „Кучета“. </w:t>
      </w:r>
    </w:p>
    <w:p w:rsidR="000014E8" w:rsidRPr="000014E8" w:rsidRDefault="000014E8" w:rsidP="000014E8">
      <w:pPr>
        <w:spacing w:after="193"/>
        <w:ind w:left="-5"/>
        <w:rPr>
          <w:lang w:val="ru-RU"/>
        </w:rPr>
      </w:pPr>
      <w:r w:rsidRPr="002E77B1">
        <w:rPr>
          <w:lang w:val="ru-RU"/>
        </w:rPr>
        <w:t xml:space="preserve">Тази позиция показва, че отрасълът, в който се намира фирмата е силно привлекателен, а самата фирма е постигнала средна степен на конкурентен статус. </w:t>
      </w:r>
      <w:r w:rsidRPr="000014E8">
        <w:rPr>
          <w:lang w:val="ru-RU"/>
        </w:rPr>
        <w:t xml:space="preserve">Възможностите, които се отварят пред фирмата са: </w:t>
      </w:r>
    </w:p>
    <w:p w:rsidR="000014E8" w:rsidRPr="000014E8" w:rsidRDefault="000014E8" w:rsidP="000014E8">
      <w:pPr>
        <w:pStyle w:val="ListParagraph"/>
        <w:numPr>
          <w:ilvl w:val="0"/>
          <w:numId w:val="14"/>
        </w:numPr>
        <w:spacing w:after="208"/>
        <w:rPr>
          <w:lang w:val="ru-RU"/>
        </w:rPr>
      </w:pPr>
      <w:r w:rsidRPr="000014E8">
        <w:rPr>
          <w:lang w:val="ru-RU"/>
        </w:rPr>
        <w:t xml:space="preserve">Да задържи позицията си </w:t>
      </w:r>
    </w:p>
    <w:p w:rsidR="000014E8" w:rsidRPr="000014E8" w:rsidRDefault="000014E8" w:rsidP="000014E8">
      <w:pPr>
        <w:pStyle w:val="ListParagraph"/>
        <w:numPr>
          <w:ilvl w:val="0"/>
          <w:numId w:val="14"/>
        </w:numPr>
        <w:rPr>
          <w:lang w:val="ru-RU"/>
        </w:rPr>
      </w:pPr>
      <w:r w:rsidRPr="000014E8">
        <w:rPr>
          <w:lang w:val="ru-RU"/>
        </w:rPr>
        <w:t xml:space="preserve">Да разшири позицията си </w:t>
      </w:r>
    </w:p>
    <w:p w:rsidR="000014E8" w:rsidRPr="000014E8" w:rsidRDefault="000014E8" w:rsidP="000014E8">
      <w:pPr>
        <w:pStyle w:val="ListParagraph"/>
        <w:numPr>
          <w:ilvl w:val="0"/>
          <w:numId w:val="14"/>
        </w:numPr>
        <w:spacing w:after="207"/>
        <w:rPr>
          <w:lang w:val="ru-RU"/>
        </w:rPr>
      </w:pPr>
      <w:r w:rsidRPr="000014E8">
        <w:rPr>
          <w:lang w:val="ru-RU"/>
        </w:rPr>
        <w:t xml:space="preserve">Да извлече максимална изгода </w:t>
      </w:r>
    </w:p>
    <w:p w:rsidR="000014E8" w:rsidRDefault="000014E8" w:rsidP="000014E8">
      <w:pPr>
        <w:rPr>
          <w:lang w:val="ru-RU"/>
        </w:rPr>
      </w:pPr>
      <w:r w:rsidRPr="002E77B1">
        <w:rPr>
          <w:lang w:val="ru-RU"/>
        </w:rPr>
        <w:t xml:space="preserve">Позицията на </w:t>
      </w:r>
      <w:r w:rsidRPr="00866386">
        <w:rPr>
          <w:b/>
          <w:lang w:val="ru-RU"/>
        </w:rPr>
        <w:t>“</w:t>
      </w:r>
      <w:r w:rsidRPr="00866386">
        <w:rPr>
          <w:b/>
          <w:lang w:val="bg-BG"/>
        </w:rPr>
        <w:t>Кауфланд</w:t>
      </w:r>
      <w:r w:rsidRPr="00866386">
        <w:rPr>
          <w:b/>
          <w:lang w:val="ru-RU"/>
        </w:rPr>
        <w:t xml:space="preserve"> ЕООД”</w:t>
      </w:r>
      <w:r>
        <w:rPr>
          <w:b/>
          <w:lang w:val="ru-RU"/>
        </w:rPr>
        <w:t xml:space="preserve"> </w:t>
      </w:r>
      <w:r w:rsidRPr="002E77B1">
        <w:rPr>
          <w:lang w:val="ru-RU"/>
        </w:rPr>
        <w:t xml:space="preserve">в тази позиция дава значителни възможности за насочване към по-благоприятна позиция в силно желаната от всяка фирма клетка „Въпросителни“. </w:t>
      </w:r>
    </w:p>
    <w:p w:rsidR="000014E8" w:rsidRDefault="000014E8" w:rsidP="000014E8">
      <w:pPr>
        <w:rPr>
          <w:lang w:val="ru-RU"/>
        </w:rPr>
      </w:pPr>
      <w:r>
        <w:rPr>
          <w:lang w:val="ru-RU"/>
        </w:rPr>
        <w:t xml:space="preserve">- </w:t>
      </w:r>
      <w:r w:rsidRPr="002E77B1">
        <w:rPr>
          <w:lang w:val="ru-RU"/>
        </w:rPr>
        <w:t xml:space="preserve">Преходът от сегашната междинна позиция на </w:t>
      </w:r>
      <w:r w:rsidRPr="00866386">
        <w:rPr>
          <w:b/>
          <w:lang w:val="ru-RU"/>
        </w:rPr>
        <w:t>“</w:t>
      </w:r>
      <w:r w:rsidRPr="00866386">
        <w:rPr>
          <w:b/>
          <w:lang w:val="bg-BG"/>
        </w:rPr>
        <w:t>Кауфланд</w:t>
      </w:r>
      <w:r w:rsidRPr="00866386">
        <w:rPr>
          <w:b/>
          <w:lang w:val="ru-RU"/>
        </w:rPr>
        <w:t xml:space="preserve"> ЕООД”</w:t>
      </w:r>
      <w:r>
        <w:rPr>
          <w:b/>
          <w:lang w:val="ru-RU"/>
        </w:rPr>
        <w:t xml:space="preserve"> </w:t>
      </w:r>
      <w:r w:rsidRPr="002E77B1">
        <w:rPr>
          <w:lang w:val="ru-RU"/>
        </w:rPr>
        <w:t>към клетка „Въпросителни“ изисква подходящи решения и добра конкурентна стратегия, осигуряваща подобряване на позицията на фирмата по показателите от структурата на конкурентния статус. Неправилната стратегия може за предизвика придвижване към понеблагоприятна позиция</w:t>
      </w:r>
      <w:r>
        <w:rPr>
          <w:lang w:val="ru-RU"/>
        </w:rPr>
        <w:t xml:space="preserve"> </w:t>
      </w:r>
      <w:r w:rsidRPr="002E77B1">
        <w:rPr>
          <w:lang w:val="ru-RU"/>
        </w:rPr>
        <w:t>(например в клетка „Кучета“).</w:t>
      </w:r>
    </w:p>
    <w:p w:rsidR="00425B0C" w:rsidRDefault="00425B0C" w:rsidP="000014E8">
      <w:pPr>
        <w:rPr>
          <w:lang w:val="ru-RU"/>
        </w:rPr>
      </w:pPr>
    </w:p>
    <w:p w:rsidR="00425B0C" w:rsidRDefault="00425B0C" w:rsidP="000014E8">
      <w:pPr>
        <w:rPr>
          <w:lang w:val="ru-RU"/>
        </w:rPr>
      </w:pPr>
    </w:p>
    <w:p w:rsidR="00425B0C" w:rsidRPr="00425B0C" w:rsidRDefault="00425B0C" w:rsidP="00425B0C">
      <w:pPr>
        <w:keepNext/>
        <w:keepLines/>
        <w:spacing w:after="94" w:line="259" w:lineRule="auto"/>
        <w:ind w:right="6"/>
        <w:jc w:val="center"/>
        <w:outlineLvl w:val="0"/>
        <w:rPr>
          <w:b/>
          <w:sz w:val="36"/>
          <w:lang w:val="ru-RU"/>
        </w:rPr>
      </w:pPr>
      <w:bookmarkStart w:id="12" w:name="_Toc17380"/>
      <w:r w:rsidRPr="00425B0C">
        <w:rPr>
          <w:b/>
          <w:sz w:val="36"/>
          <w:lang w:val="ru-RU"/>
        </w:rPr>
        <w:lastRenderedPageBreak/>
        <w:t xml:space="preserve">4. Изводи от анализа. </w:t>
      </w:r>
      <w:bookmarkEnd w:id="12"/>
    </w:p>
    <w:p w:rsidR="00425B0C" w:rsidRPr="00425B0C" w:rsidRDefault="00425B0C" w:rsidP="00425B0C">
      <w:pPr>
        <w:spacing w:after="155" w:line="259" w:lineRule="auto"/>
        <w:ind w:left="0" w:firstLine="0"/>
        <w:rPr>
          <w:lang w:val="ru-RU"/>
        </w:rPr>
      </w:pPr>
      <w:r w:rsidRPr="00425B0C">
        <w:rPr>
          <w:lang w:val="ru-RU"/>
        </w:rPr>
        <w:t xml:space="preserve"> </w:t>
      </w:r>
    </w:p>
    <w:p w:rsidR="00425B0C" w:rsidRDefault="00425B0C" w:rsidP="00425B0C">
      <w:pPr>
        <w:spacing w:after="198"/>
        <w:ind w:left="-5"/>
        <w:rPr>
          <w:lang w:val="ru-RU"/>
        </w:rPr>
      </w:pPr>
      <w:r w:rsidRPr="00425B0C">
        <w:rPr>
          <w:lang w:val="ru-RU"/>
        </w:rPr>
        <w:t xml:space="preserve">Силната привлекателност на пазара и средната степен на конкурентния статус дават възможност на </w:t>
      </w:r>
      <w:r w:rsidRPr="00866386">
        <w:rPr>
          <w:b/>
          <w:lang w:val="ru-RU"/>
        </w:rPr>
        <w:t>“</w:t>
      </w:r>
      <w:r w:rsidRPr="00866386">
        <w:rPr>
          <w:b/>
          <w:lang w:val="bg-BG"/>
        </w:rPr>
        <w:t>Кауфланд</w:t>
      </w:r>
      <w:r w:rsidRPr="00866386">
        <w:rPr>
          <w:b/>
          <w:lang w:val="ru-RU"/>
        </w:rPr>
        <w:t xml:space="preserve"> ЕООД”</w:t>
      </w:r>
      <w:r>
        <w:rPr>
          <w:b/>
          <w:lang w:val="ru-RU"/>
        </w:rPr>
        <w:t xml:space="preserve"> </w:t>
      </w:r>
      <w:r w:rsidRPr="00425B0C">
        <w:rPr>
          <w:lang w:val="ru-RU"/>
        </w:rPr>
        <w:t xml:space="preserve">да задържи или да разшири за в бъдеще позицията си в сегашната позиция. Друга възможна алтернатива пред фирмата е да ориентира силите си към насочване в горната позиция „Въпросителни“. </w:t>
      </w:r>
    </w:p>
    <w:p w:rsidR="001F2D39" w:rsidRPr="00425B0C" w:rsidRDefault="001F2D39" w:rsidP="00425B0C">
      <w:pPr>
        <w:spacing w:after="198"/>
        <w:ind w:left="-5"/>
        <w:rPr>
          <w:lang w:val="ru-RU"/>
        </w:rPr>
      </w:pPr>
    </w:p>
    <w:p w:rsidR="00425B0C" w:rsidRDefault="00425B0C" w:rsidP="00425B0C">
      <w:pPr>
        <w:spacing w:after="195"/>
        <w:ind w:left="-5"/>
        <w:rPr>
          <w:lang w:val="ru-RU"/>
        </w:rPr>
      </w:pPr>
      <w:r w:rsidRPr="00425B0C">
        <w:rPr>
          <w:lang w:val="ru-RU"/>
        </w:rPr>
        <w:t xml:space="preserve">Подходяща стратегия за преминаване на </w:t>
      </w:r>
      <w:r w:rsidRPr="00866386">
        <w:rPr>
          <w:b/>
          <w:lang w:val="ru-RU"/>
        </w:rPr>
        <w:t>“</w:t>
      </w:r>
      <w:r w:rsidRPr="00866386">
        <w:rPr>
          <w:b/>
          <w:lang w:val="bg-BG"/>
        </w:rPr>
        <w:t>Кауфланд</w:t>
      </w:r>
      <w:r w:rsidRPr="00866386">
        <w:rPr>
          <w:b/>
          <w:lang w:val="ru-RU"/>
        </w:rPr>
        <w:t xml:space="preserve"> ЕООД”</w:t>
      </w:r>
      <w:r>
        <w:rPr>
          <w:b/>
          <w:lang w:val="ru-RU"/>
        </w:rPr>
        <w:t xml:space="preserve"> </w:t>
      </w:r>
      <w:r w:rsidRPr="00425B0C">
        <w:rPr>
          <w:lang w:val="ru-RU"/>
        </w:rPr>
        <w:t xml:space="preserve">в позиция „Въпросителни“ в матрицата на Бостънската консултантска група е стратегия на ниските разходи. При избор на фирмата да задържи сегашната си позиция или да разшири позицията си в бизнес зоната подходяща стратегия е стратегията на лидерство чрез сегментация. </w:t>
      </w:r>
    </w:p>
    <w:p w:rsidR="001F2D39" w:rsidRPr="00425B0C" w:rsidRDefault="001F2D39" w:rsidP="00425B0C">
      <w:pPr>
        <w:spacing w:after="195"/>
        <w:ind w:left="-5"/>
        <w:rPr>
          <w:lang w:val="ru-RU"/>
        </w:rPr>
      </w:pPr>
    </w:p>
    <w:p w:rsidR="00425B0C" w:rsidRDefault="00425B0C" w:rsidP="00425B0C">
      <w:pPr>
        <w:spacing w:after="196"/>
        <w:ind w:left="-5"/>
        <w:rPr>
          <w:lang w:val="ru-RU"/>
        </w:rPr>
      </w:pPr>
      <w:r w:rsidRPr="00425B0C">
        <w:rPr>
          <w:lang w:val="ru-RU"/>
        </w:rPr>
        <w:t xml:space="preserve">За да премине към по-благоприятната позиция на матрица на Бостънската консултантска група </w:t>
      </w:r>
      <w:r w:rsidRPr="00866386">
        <w:rPr>
          <w:b/>
          <w:lang w:val="ru-RU"/>
        </w:rPr>
        <w:t>“</w:t>
      </w:r>
      <w:r w:rsidRPr="00866386">
        <w:rPr>
          <w:b/>
          <w:lang w:val="bg-BG"/>
        </w:rPr>
        <w:t>Кауфланд</w:t>
      </w:r>
      <w:r w:rsidRPr="00866386">
        <w:rPr>
          <w:b/>
          <w:lang w:val="ru-RU"/>
        </w:rPr>
        <w:t xml:space="preserve"> ЕООД”</w:t>
      </w:r>
      <w:r>
        <w:rPr>
          <w:b/>
          <w:lang w:val="ru-RU"/>
        </w:rPr>
        <w:t xml:space="preserve"> </w:t>
      </w:r>
      <w:r w:rsidRPr="00425B0C">
        <w:rPr>
          <w:lang w:val="ru-RU"/>
        </w:rPr>
        <w:t xml:space="preserve">може да следва стратегия на ниските разходи и по този начин да стане лидер на пазара. За реализирането на тази стратегия предприятието има следните възможности: </w:t>
      </w:r>
    </w:p>
    <w:p w:rsidR="001F2D39" w:rsidRPr="00425B0C" w:rsidRDefault="001F2D39" w:rsidP="00425B0C">
      <w:pPr>
        <w:spacing w:after="196"/>
        <w:ind w:left="-5"/>
        <w:rPr>
          <w:lang w:val="ru-RU"/>
        </w:rPr>
      </w:pPr>
    </w:p>
    <w:p w:rsidR="00425B0C" w:rsidRPr="00425B0C" w:rsidRDefault="00425B0C" w:rsidP="00425B0C">
      <w:pPr>
        <w:pStyle w:val="ListParagraph"/>
        <w:numPr>
          <w:ilvl w:val="0"/>
          <w:numId w:val="19"/>
        </w:numPr>
        <w:spacing w:after="196"/>
        <w:rPr>
          <w:lang w:val="ru-RU"/>
        </w:rPr>
      </w:pPr>
      <w:r w:rsidRPr="00425B0C">
        <w:rPr>
          <w:lang w:val="ru-RU"/>
        </w:rPr>
        <w:t xml:space="preserve">Висококвалифициран персонал, който може да работи с модерните технологии и уреди, които предприятието притежава. По този начин </w:t>
      </w:r>
      <w:r w:rsidRPr="00866386">
        <w:rPr>
          <w:b/>
          <w:lang w:val="ru-RU"/>
        </w:rPr>
        <w:t>“</w:t>
      </w:r>
      <w:r w:rsidRPr="00866386">
        <w:rPr>
          <w:b/>
          <w:lang w:val="bg-BG"/>
        </w:rPr>
        <w:t>Кауфланд</w:t>
      </w:r>
      <w:r w:rsidRPr="00866386">
        <w:rPr>
          <w:b/>
          <w:lang w:val="ru-RU"/>
        </w:rPr>
        <w:t xml:space="preserve"> ЕООД”</w:t>
      </w:r>
      <w:r>
        <w:rPr>
          <w:b/>
          <w:lang w:val="ru-RU"/>
        </w:rPr>
        <w:t xml:space="preserve"> </w:t>
      </w:r>
      <w:r w:rsidRPr="00425B0C">
        <w:rPr>
          <w:lang w:val="ru-RU"/>
        </w:rPr>
        <w:t xml:space="preserve">ще намали разходите за производства на единица продукт. </w:t>
      </w:r>
    </w:p>
    <w:p w:rsidR="00425B0C" w:rsidRPr="00425B0C" w:rsidRDefault="00425B0C" w:rsidP="00425B0C">
      <w:pPr>
        <w:pStyle w:val="ListParagraph"/>
        <w:numPr>
          <w:ilvl w:val="0"/>
          <w:numId w:val="19"/>
        </w:numPr>
        <w:spacing w:after="196"/>
        <w:rPr>
          <w:lang w:val="ru-RU"/>
        </w:rPr>
      </w:pPr>
      <w:r w:rsidRPr="00425B0C">
        <w:rPr>
          <w:lang w:val="ru-RU"/>
        </w:rPr>
        <w:t xml:space="preserve">Използване на незаетите производствени възможности. По този начин ще се постигне намаляване на разходите по производство на продукцията на предприятието. </w:t>
      </w:r>
    </w:p>
    <w:p w:rsidR="00425B0C" w:rsidRDefault="00425B0C" w:rsidP="00425B0C">
      <w:pPr>
        <w:rPr>
          <w:lang w:val="ru-RU"/>
        </w:rPr>
      </w:pPr>
    </w:p>
    <w:p w:rsidR="001F2D39" w:rsidRDefault="001F2D39" w:rsidP="00425B0C">
      <w:pPr>
        <w:rPr>
          <w:lang w:val="ru-RU"/>
        </w:rPr>
      </w:pPr>
    </w:p>
    <w:p w:rsidR="001F2D39" w:rsidRDefault="001F2D39" w:rsidP="00425B0C">
      <w:pPr>
        <w:rPr>
          <w:b/>
          <w:lang w:val="ru-RU"/>
        </w:rPr>
      </w:pPr>
    </w:p>
    <w:p w:rsidR="001F2D39" w:rsidRPr="001F2D39" w:rsidRDefault="001F2D39" w:rsidP="001F2D39">
      <w:pPr>
        <w:keepNext/>
        <w:keepLines/>
        <w:spacing w:after="94" w:line="259" w:lineRule="auto"/>
        <w:ind w:right="6"/>
        <w:jc w:val="center"/>
        <w:outlineLvl w:val="0"/>
        <w:rPr>
          <w:b/>
          <w:sz w:val="36"/>
        </w:rPr>
      </w:pPr>
      <w:bookmarkStart w:id="13" w:name="_Toc17381"/>
      <w:r w:rsidRPr="001F2D39">
        <w:rPr>
          <w:b/>
          <w:sz w:val="36"/>
        </w:rPr>
        <w:lastRenderedPageBreak/>
        <w:t>5. Използвана литература</w:t>
      </w:r>
      <w:bookmarkEnd w:id="13"/>
    </w:p>
    <w:p w:rsidR="001F2D39" w:rsidRPr="001F2D39" w:rsidRDefault="001F2D39" w:rsidP="001F2D39">
      <w:pPr>
        <w:spacing w:after="209" w:line="259" w:lineRule="auto"/>
        <w:ind w:left="0" w:firstLine="0"/>
      </w:pPr>
      <w:r w:rsidRPr="001F2D39">
        <w:t xml:space="preserve"> </w:t>
      </w:r>
    </w:p>
    <w:p w:rsidR="001F2D39" w:rsidRPr="001F2D39" w:rsidRDefault="001F2D39" w:rsidP="001F2D39">
      <w:pPr>
        <w:numPr>
          <w:ilvl w:val="0"/>
          <w:numId w:val="20"/>
        </w:numPr>
        <w:spacing w:after="174" w:line="259" w:lineRule="auto"/>
        <w:ind w:hanging="281"/>
        <w:rPr>
          <w:lang w:val="ru-RU"/>
        </w:rPr>
      </w:pPr>
      <w:r w:rsidRPr="001F2D39">
        <w:rPr>
          <w:lang w:val="ru-RU"/>
        </w:rPr>
        <w:t>Лекционен</w:t>
      </w:r>
      <w:r w:rsidRPr="001F2D39">
        <w:rPr>
          <w:i/>
          <w:lang w:val="ru-RU"/>
        </w:rPr>
        <w:t xml:space="preserve"> </w:t>
      </w:r>
      <w:r w:rsidRPr="001F2D39">
        <w:rPr>
          <w:lang w:val="ru-RU"/>
        </w:rPr>
        <w:t>материал по дисциплината “Стратегически мениджмънт”.</w:t>
      </w:r>
      <w:r w:rsidRPr="001F2D39">
        <w:rPr>
          <w:i/>
          <w:lang w:val="ru-RU"/>
        </w:rPr>
        <w:t xml:space="preserve"> </w:t>
      </w:r>
    </w:p>
    <w:p w:rsidR="001F2D39" w:rsidRPr="001F2D39" w:rsidRDefault="004A1F90" w:rsidP="001F2D39">
      <w:pPr>
        <w:numPr>
          <w:ilvl w:val="0"/>
          <w:numId w:val="20"/>
        </w:numPr>
        <w:spacing w:after="155" w:line="259" w:lineRule="auto"/>
        <w:ind w:hanging="281"/>
        <w:rPr>
          <w:lang w:val="ru-RU"/>
        </w:rPr>
      </w:pPr>
      <w:hyperlink r:id="rId15">
        <w:r w:rsidR="001F2D39" w:rsidRPr="001F2D39">
          <w:rPr>
            <w:i/>
            <w:color w:val="0563C1"/>
            <w:u w:val="single" w:color="0563C1"/>
          </w:rPr>
          <w:t>https</w:t>
        </w:r>
        <w:r w:rsidR="001F2D39" w:rsidRPr="001F2D39">
          <w:rPr>
            <w:i/>
            <w:color w:val="0563C1"/>
            <w:u w:val="single" w:color="0563C1"/>
            <w:lang w:val="ru-RU"/>
          </w:rPr>
          <w:t>://</w:t>
        </w:r>
        <w:r w:rsidR="001F2D39" w:rsidRPr="001F2D39">
          <w:rPr>
            <w:i/>
            <w:color w:val="0563C1"/>
            <w:u w:val="single" w:color="0563C1"/>
          </w:rPr>
          <w:t>www</w:t>
        </w:r>
        <w:r w:rsidR="001F2D39" w:rsidRPr="001F2D39">
          <w:rPr>
            <w:i/>
            <w:color w:val="0563C1"/>
            <w:u w:val="single" w:color="0563C1"/>
            <w:lang w:val="ru-RU"/>
          </w:rPr>
          <w:t>.</w:t>
        </w:r>
        <w:r w:rsidR="001F2D39" w:rsidRPr="001F2D39">
          <w:rPr>
            <w:i/>
            <w:color w:val="0563C1"/>
            <w:u w:val="single" w:color="0563C1"/>
          </w:rPr>
          <w:t>novavizia</w:t>
        </w:r>
        <w:r w:rsidR="001F2D39" w:rsidRPr="001F2D39">
          <w:rPr>
            <w:i/>
            <w:color w:val="0563C1"/>
            <w:u w:val="single" w:color="0563C1"/>
            <w:lang w:val="ru-RU"/>
          </w:rPr>
          <w:t>.</w:t>
        </w:r>
        <w:r w:rsidR="001F2D39" w:rsidRPr="001F2D39">
          <w:rPr>
            <w:i/>
            <w:color w:val="0563C1"/>
            <w:u w:val="single" w:color="0563C1"/>
          </w:rPr>
          <w:t>com</w:t>
        </w:r>
        <w:r w:rsidR="001F2D39" w:rsidRPr="001F2D39">
          <w:rPr>
            <w:i/>
            <w:color w:val="0563C1"/>
            <w:u w:val="single" w:color="0563C1"/>
            <w:lang w:val="ru-RU"/>
          </w:rPr>
          <w:t>/</w:t>
        </w:r>
        <w:r w:rsidR="001F2D39" w:rsidRPr="001F2D39">
          <w:rPr>
            <w:i/>
            <w:color w:val="0563C1"/>
            <w:u w:val="single" w:color="0563C1"/>
          </w:rPr>
          <w:t>swot</w:t>
        </w:r>
      </w:hyperlink>
      <w:hyperlink r:id="rId16">
        <w:r w:rsidR="001F2D39" w:rsidRPr="001F2D39">
          <w:rPr>
            <w:i/>
            <w:color w:val="0563C1"/>
            <w:u w:val="single" w:color="0563C1"/>
            <w:lang w:val="ru-RU"/>
          </w:rPr>
          <w:t>-</w:t>
        </w:r>
      </w:hyperlink>
      <w:hyperlink r:id="rId17">
        <w:r w:rsidR="001F2D39" w:rsidRPr="001F2D39">
          <w:rPr>
            <w:i/>
            <w:color w:val="0563C1"/>
            <w:u w:val="single" w:color="0563C1"/>
          </w:rPr>
          <w:t>analiz</w:t>
        </w:r>
        <w:r w:rsidR="001F2D39" w:rsidRPr="001F2D39">
          <w:rPr>
            <w:i/>
            <w:color w:val="0563C1"/>
            <w:u w:val="single" w:color="0563C1"/>
            <w:lang w:val="ru-RU"/>
          </w:rPr>
          <w:t>/</w:t>
        </w:r>
      </w:hyperlink>
      <w:hyperlink r:id="rId18">
        <w:r w:rsidR="001F2D39" w:rsidRPr="001F2D39">
          <w:rPr>
            <w:i/>
            <w:lang w:val="ru-RU"/>
          </w:rPr>
          <w:t xml:space="preserve"> </w:t>
        </w:r>
      </w:hyperlink>
      <w:r w:rsidR="001F2D39" w:rsidRPr="001F2D39">
        <w:rPr>
          <w:lang w:val="ru-RU"/>
        </w:rPr>
        <w:t xml:space="preserve">- информация за </w:t>
      </w:r>
      <w:r w:rsidR="001F2D39" w:rsidRPr="001F2D39">
        <w:t>SWOT</w:t>
      </w:r>
      <w:r w:rsidR="001F2D39" w:rsidRPr="001F2D39">
        <w:rPr>
          <w:lang w:val="ru-RU"/>
        </w:rPr>
        <w:t xml:space="preserve"> </w:t>
      </w:r>
      <w:r w:rsidR="001F2D39">
        <w:rPr>
          <w:lang w:val="ru-RU"/>
        </w:rPr>
        <w:t>Анализа</w:t>
      </w:r>
    </w:p>
    <w:p w:rsidR="001F2D39" w:rsidRDefault="001F2D39" w:rsidP="001F2D39">
      <w:pPr>
        <w:spacing w:after="155" w:line="259" w:lineRule="auto"/>
        <w:ind w:left="0" w:firstLine="0"/>
        <w:rPr>
          <w:lang w:val="ru-RU"/>
        </w:rPr>
      </w:pPr>
      <w:r>
        <w:rPr>
          <w:lang w:val="ru-RU"/>
        </w:rPr>
        <w:t xml:space="preserve">3. </w:t>
      </w:r>
      <w:r w:rsidRPr="001F2D39">
        <w:t>https</w:t>
      </w:r>
      <w:r w:rsidRPr="001F2D39">
        <w:rPr>
          <w:lang w:val="ru-RU"/>
        </w:rPr>
        <w:t>://</w:t>
      </w:r>
      <w:r w:rsidRPr="001F2D39">
        <w:t>papagal</w:t>
      </w:r>
      <w:r w:rsidRPr="001F2D39">
        <w:rPr>
          <w:lang w:val="ru-RU"/>
        </w:rPr>
        <w:t>.</w:t>
      </w:r>
      <w:r w:rsidRPr="001F2D39">
        <w:t>bg</w:t>
      </w:r>
      <w:r w:rsidRPr="001F2D39">
        <w:rPr>
          <w:lang w:val="ru-RU"/>
        </w:rPr>
        <w:t>/</w:t>
      </w:r>
      <w:r w:rsidRPr="001F2D39">
        <w:t>eik</w:t>
      </w:r>
      <w:r w:rsidRPr="001F2D39">
        <w:rPr>
          <w:lang w:val="ru-RU"/>
        </w:rPr>
        <w:t>/131129282/1</w:t>
      </w:r>
      <w:r w:rsidRPr="001F2D39">
        <w:t>df</w:t>
      </w:r>
      <w:r w:rsidRPr="001F2D39">
        <w:rPr>
          <w:lang w:val="ru-RU"/>
        </w:rPr>
        <w:t>5</w:t>
      </w:r>
      <w:hyperlink r:id="rId19">
        <w:r w:rsidRPr="001F2D39">
          <w:rPr>
            <w:lang w:val="ru-RU"/>
          </w:rPr>
          <w:t xml:space="preserve"> </w:t>
        </w:r>
      </w:hyperlink>
      <w:r w:rsidRPr="001F2D39">
        <w:rPr>
          <w:lang w:val="ru-RU"/>
        </w:rPr>
        <w:t xml:space="preserve">- информация за </w:t>
      </w:r>
      <w:r>
        <w:rPr>
          <w:lang w:val="ru-RU"/>
        </w:rPr>
        <w:t xml:space="preserve">Кауфланд </w:t>
      </w:r>
    </w:p>
    <w:p w:rsidR="001F2D39" w:rsidRPr="001F2D39" w:rsidRDefault="001F2D39" w:rsidP="001F2D39">
      <w:pPr>
        <w:spacing w:after="155" w:line="259" w:lineRule="auto"/>
        <w:ind w:left="0" w:firstLine="0"/>
        <w:rPr>
          <w:lang w:val="ru-RU"/>
        </w:rPr>
      </w:pPr>
      <w:r>
        <w:rPr>
          <w:lang w:val="ru-RU"/>
        </w:rPr>
        <w:t xml:space="preserve">4. Търговски регистър - </w:t>
      </w:r>
      <w:r w:rsidRPr="001F2D39">
        <w:rPr>
          <w:lang w:val="ru-RU"/>
        </w:rPr>
        <w:t>https://portal.registryagency.bg/CR/Reports/ActiveCondition?entryDate=2021-12-15T21%3A59%3A59.999Z&amp;uic=131129282</w:t>
      </w:r>
    </w:p>
    <w:p w:rsidR="001F2D39" w:rsidRPr="009F6186" w:rsidRDefault="001F2D39" w:rsidP="00425B0C">
      <w:pPr>
        <w:rPr>
          <w:b/>
          <w:lang w:val="ru-RU"/>
        </w:rPr>
      </w:pPr>
    </w:p>
    <w:sectPr w:rsidR="001F2D39" w:rsidRPr="009F6186" w:rsidSect="00CD7538">
      <w:footerReference w:type="default" r:id="rId20"/>
      <w:pgSz w:w="12240" w:h="15840"/>
      <w:pgMar w:top="1440" w:right="1440" w:bottom="1440" w:left="1440"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A1F90" w:rsidRDefault="004A1F90" w:rsidP="00CD7538">
      <w:pPr>
        <w:spacing w:after="0" w:line="240" w:lineRule="auto"/>
      </w:pPr>
      <w:r>
        <w:separator/>
      </w:r>
    </w:p>
  </w:endnote>
  <w:endnote w:type="continuationSeparator" w:id="0">
    <w:p w:rsidR="004A1F90" w:rsidRDefault="004A1F90" w:rsidP="00CD75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27274718"/>
      <w:docPartObj>
        <w:docPartGallery w:val="Page Numbers (Bottom of Page)"/>
        <w:docPartUnique/>
      </w:docPartObj>
    </w:sdtPr>
    <w:sdtEndPr>
      <w:rPr>
        <w:noProof/>
      </w:rPr>
    </w:sdtEndPr>
    <w:sdtContent>
      <w:p w:rsidR="00CD7538" w:rsidRDefault="00CD7538">
        <w:pPr>
          <w:pStyle w:val="Footer"/>
          <w:jc w:val="right"/>
        </w:pPr>
        <w:r>
          <w:fldChar w:fldCharType="begin"/>
        </w:r>
        <w:r>
          <w:instrText xml:space="preserve"> PAGE   \* MERGEFORMAT </w:instrText>
        </w:r>
        <w:r>
          <w:fldChar w:fldCharType="separate"/>
        </w:r>
        <w:r w:rsidR="00B014AE">
          <w:rPr>
            <w:noProof/>
          </w:rPr>
          <w:t>17</w:t>
        </w:r>
        <w:r>
          <w:rPr>
            <w:noProof/>
          </w:rPr>
          <w:fldChar w:fldCharType="end"/>
        </w:r>
      </w:p>
    </w:sdtContent>
  </w:sdt>
  <w:p w:rsidR="00CD7538" w:rsidRDefault="00CD75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A1F90" w:rsidRDefault="004A1F90" w:rsidP="00CD7538">
      <w:pPr>
        <w:spacing w:after="0" w:line="240" w:lineRule="auto"/>
      </w:pPr>
      <w:r>
        <w:separator/>
      </w:r>
    </w:p>
  </w:footnote>
  <w:footnote w:type="continuationSeparator" w:id="0">
    <w:p w:rsidR="004A1F90" w:rsidRDefault="004A1F90" w:rsidP="00CD75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2F0715"/>
    <w:multiLevelType w:val="hybridMultilevel"/>
    <w:tmpl w:val="D9C036FA"/>
    <w:lvl w:ilvl="0" w:tplc="927058D8">
      <w:start w:val="1"/>
      <w:numFmt w:val="bullet"/>
      <w:lvlText w:val="•"/>
      <w:lvlJc w:val="left"/>
      <w:pPr>
        <w:ind w:left="7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CA00FE46">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5E461EF2">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8D6E2E06">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E70C44E6">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B4247F22">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DED6480E">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97A4ECD2">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C6DC810C">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12323463"/>
    <w:multiLevelType w:val="hybridMultilevel"/>
    <w:tmpl w:val="7F7A0B0C"/>
    <w:lvl w:ilvl="0" w:tplc="0409000B">
      <w:start w:val="1"/>
      <w:numFmt w:val="bullet"/>
      <w:lvlText w:val=""/>
      <w:lvlJc w:val="left"/>
      <w:pPr>
        <w:ind w:left="792" w:hanging="360"/>
      </w:pPr>
      <w:rPr>
        <w:rFonts w:ascii="Wingdings" w:hAnsi="Wingdings"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 w15:restartNumberingAfterBreak="0">
    <w:nsid w:val="19685D48"/>
    <w:multiLevelType w:val="hybridMultilevel"/>
    <w:tmpl w:val="3D845D90"/>
    <w:lvl w:ilvl="0" w:tplc="0409000F">
      <w:start w:val="1"/>
      <w:numFmt w:val="decimal"/>
      <w:lvlText w:val="%1."/>
      <w:lvlJc w:val="left"/>
      <w:pPr>
        <w:ind w:left="705" w:hanging="360"/>
      </w:p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3" w15:restartNumberingAfterBreak="0">
    <w:nsid w:val="1E2409C7"/>
    <w:multiLevelType w:val="hybridMultilevel"/>
    <w:tmpl w:val="7E48F492"/>
    <w:lvl w:ilvl="0" w:tplc="47F01E4A">
      <w:start w:val="1"/>
      <w:numFmt w:val="bullet"/>
      <w:lvlText w:val="•"/>
      <w:lvlJc w:val="left"/>
      <w:pPr>
        <w:ind w:left="7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45D09508">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EEF6D174">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FCAE507A">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A76A0596">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B4F6C828">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3334D896">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82662A4E">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587C0B66">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22C35838"/>
    <w:multiLevelType w:val="hybridMultilevel"/>
    <w:tmpl w:val="5388FEA8"/>
    <w:lvl w:ilvl="0" w:tplc="3F80A43E">
      <w:start w:val="2"/>
      <w:numFmt w:val="decimal"/>
      <w:lvlText w:val="%1."/>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8B523F5A">
      <w:start w:val="1"/>
      <w:numFmt w:val="lowerLetter"/>
      <w:lvlText w:val="%2"/>
      <w:lvlJc w:val="left"/>
      <w:pPr>
        <w:ind w:left="11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BB74D9F6">
      <w:start w:val="1"/>
      <w:numFmt w:val="lowerRoman"/>
      <w:lvlText w:val="%3"/>
      <w:lvlJc w:val="left"/>
      <w:pPr>
        <w:ind w:left="19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61A46A4C">
      <w:start w:val="1"/>
      <w:numFmt w:val="decimal"/>
      <w:lvlText w:val="%4"/>
      <w:lvlJc w:val="left"/>
      <w:pPr>
        <w:ind w:left="26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6CFEB1CA">
      <w:start w:val="1"/>
      <w:numFmt w:val="lowerLetter"/>
      <w:lvlText w:val="%5"/>
      <w:lvlJc w:val="left"/>
      <w:pPr>
        <w:ind w:left="33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0EC048D2">
      <w:start w:val="1"/>
      <w:numFmt w:val="lowerRoman"/>
      <w:lvlText w:val="%6"/>
      <w:lvlJc w:val="left"/>
      <w:pPr>
        <w:ind w:left="40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2E90CF24">
      <w:start w:val="1"/>
      <w:numFmt w:val="decimal"/>
      <w:lvlText w:val="%7"/>
      <w:lvlJc w:val="left"/>
      <w:pPr>
        <w:ind w:left="4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38545430">
      <w:start w:val="1"/>
      <w:numFmt w:val="lowerLetter"/>
      <w:lvlText w:val="%8"/>
      <w:lvlJc w:val="left"/>
      <w:pPr>
        <w:ind w:left="5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50C0456E">
      <w:start w:val="1"/>
      <w:numFmt w:val="lowerRoman"/>
      <w:lvlText w:val="%9"/>
      <w:lvlJc w:val="left"/>
      <w:pPr>
        <w:ind w:left="6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22DB6D5E"/>
    <w:multiLevelType w:val="hybridMultilevel"/>
    <w:tmpl w:val="89947D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381249"/>
    <w:multiLevelType w:val="hybridMultilevel"/>
    <w:tmpl w:val="B4E420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CB7151"/>
    <w:multiLevelType w:val="hybridMultilevel"/>
    <w:tmpl w:val="E834AD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6007A8"/>
    <w:multiLevelType w:val="hybridMultilevel"/>
    <w:tmpl w:val="0ECAC3D8"/>
    <w:lvl w:ilvl="0" w:tplc="0409000B">
      <w:start w:val="1"/>
      <w:numFmt w:val="bullet"/>
      <w:lvlText w:val=""/>
      <w:lvlJc w:val="left"/>
      <w:pPr>
        <w:ind w:left="730" w:hanging="360"/>
      </w:pPr>
      <w:rPr>
        <w:rFonts w:ascii="Wingdings" w:hAnsi="Wingdings" w:hint="default"/>
      </w:rPr>
    </w:lvl>
    <w:lvl w:ilvl="1" w:tplc="04090003" w:tentative="1">
      <w:start w:val="1"/>
      <w:numFmt w:val="bullet"/>
      <w:lvlText w:val="o"/>
      <w:lvlJc w:val="left"/>
      <w:pPr>
        <w:ind w:left="1450" w:hanging="360"/>
      </w:pPr>
      <w:rPr>
        <w:rFonts w:ascii="Courier New" w:hAnsi="Courier New" w:cs="Courier New" w:hint="default"/>
      </w:rPr>
    </w:lvl>
    <w:lvl w:ilvl="2" w:tplc="04090005" w:tentative="1">
      <w:start w:val="1"/>
      <w:numFmt w:val="bullet"/>
      <w:lvlText w:val=""/>
      <w:lvlJc w:val="left"/>
      <w:pPr>
        <w:ind w:left="2170" w:hanging="360"/>
      </w:pPr>
      <w:rPr>
        <w:rFonts w:ascii="Wingdings" w:hAnsi="Wingdings" w:hint="default"/>
      </w:rPr>
    </w:lvl>
    <w:lvl w:ilvl="3" w:tplc="04090001" w:tentative="1">
      <w:start w:val="1"/>
      <w:numFmt w:val="bullet"/>
      <w:lvlText w:val=""/>
      <w:lvlJc w:val="left"/>
      <w:pPr>
        <w:ind w:left="2890" w:hanging="360"/>
      </w:pPr>
      <w:rPr>
        <w:rFonts w:ascii="Symbol" w:hAnsi="Symbol" w:hint="default"/>
      </w:rPr>
    </w:lvl>
    <w:lvl w:ilvl="4" w:tplc="04090003" w:tentative="1">
      <w:start w:val="1"/>
      <w:numFmt w:val="bullet"/>
      <w:lvlText w:val="o"/>
      <w:lvlJc w:val="left"/>
      <w:pPr>
        <w:ind w:left="3610" w:hanging="360"/>
      </w:pPr>
      <w:rPr>
        <w:rFonts w:ascii="Courier New" w:hAnsi="Courier New" w:cs="Courier New" w:hint="default"/>
      </w:rPr>
    </w:lvl>
    <w:lvl w:ilvl="5" w:tplc="04090005" w:tentative="1">
      <w:start w:val="1"/>
      <w:numFmt w:val="bullet"/>
      <w:lvlText w:val=""/>
      <w:lvlJc w:val="left"/>
      <w:pPr>
        <w:ind w:left="4330" w:hanging="360"/>
      </w:pPr>
      <w:rPr>
        <w:rFonts w:ascii="Wingdings" w:hAnsi="Wingdings" w:hint="default"/>
      </w:rPr>
    </w:lvl>
    <w:lvl w:ilvl="6" w:tplc="04090001" w:tentative="1">
      <w:start w:val="1"/>
      <w:numFmt w:val="bullet"/>
      <w:lvlText w:val=""/>
      <w:lvlJc w:val="left"/>
      <w:pPr>
        <w:ind w:left="5050" w:hanging="360"/>
      </w:pPr>
      <w:rPr>
        <w:rFonts w:ascii="Symbol" w:hAnsi="Symbol" w:hint="default"/>
      </w:rPr>
    </w:lvl>
    <w:lvl w:ilvl="7" w:tplc="04090003" w:tentative="1">
      <w:start w:val="1"/>
      <w:numFmt w:val="bullet"/>
      <w:lvlText w:val="o"/>
      <w:lvlJc w:val="left"/>
      <w:pPr>
        <w:ind w:left="5770" w:hanging="360"/>
      </w:pPr>
      <w:rPr>
        <w:rFonts w:ascii="Courier New" w:hAnsi="Courier New" w:cs="Courier New" w:hint="default"/>
      </w:rPr>
    </w:lvl>
    <w:lvl w:ilvl="8" w:tplc="04090005" w:tentative="1">
      <w:start w:val="1"/>
      <w:numFmt w:val="bullet"/>
      <w:lvlText w:val=""/>
      <w:lvlJc w:val="left"/>
      <w:pPr>
        <w:ind w:left="6490" w:hanging="360"/>
      </w:pPr>
      <w:rPr>
        <w:rFonts w:ascii="Wingdings" w:hAnsi="Wingdings" w:hint="default"/>
      </w:rPr>
    </w:lvl>
  </w:abstractNum>
  <w:abstractNum w:abstractNumId="9" w15:restartNumberingAfterBreak="0">
    <w:nsid w:val="390404BF"/>
    <w:multiLevelType w:val="hybridMultilevel"/>
    <w:tmpl w:val="E73448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0676B2C"/>
    <w:multiLevelType w:val="hybridMultilevel"/>
    <w:tmpl w:val="88907F8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94811A7"/>
    <w:multiLevelType w:val="hybridMultilevel"/>
    <w:tmpl w:val="C33C474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B837505"/>
    <w:multiLevelType w:val="hybridMultilevel"/>
    <w:tmpl w:val="32F433AE"/>
    <w:lvl w:ilvl="0" w:tplc="1054DD6E">
      <w:start w:val="1"/>
      <w:numFmt w:val="bullet"/>
      <w:lvlText w:val="•"/>
      <w:lvlJc w:val="left"/>
      <w:pPr>
        <w:ind w:left="7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45CC1876">
      <w:start w:val="1"/>
      <w:numFmt w:val="bullet"/>
      <w:lvlText w:val="o"/>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D2301204">
      <w:start w:val="1"/>
      <w:numFmt w:val="bullet"/>
      <w:lvlText w:val="▪"/>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60446528">
      <w:start w:val="1"/>
      <w:numFmt w:val="bullet"/>
      <w:lvlText w:val="•"/>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3FC618E6">
      <w:start w:val="1"/>
      <w:numFmt w:val="bullet"/>
      <w:lvlText w:val="o"/>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A45864EC">
      <w:start w:val="1"/>
      <w:numFmt w:val="bullet"/>
      <w:lvlText w:val="▪"/>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43B84E94">
      <w:start w:val="1"/>
      <w:numFmt w:val="bullet"/>
      <w:lvlText w:val="•"/>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1A5ECF94">
      <w:start w:val="1"/>
      <w:numFmt w:val="bullet"/>
      <w:lvlText w:val="o"/>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11E85472">
      <w:start w:val="1"/>
      <w:numFmt w:val="bullet"/>
      <w:lvlText w:val="▪"/>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3" w15:restartNumberingAfterBreak="0">
    <w:nsid w:val="6CA555CD"/>
    <w:multiLevelType w:val="hybridMultilevel"/>
    <w:tmpl w:val="EA94E11A"/>
    <w:lvl w:ilvl="0" w:tplc="0409000B">
      <w:start w:val="1"/>
      <w:numFmt w:val="bullet"/>
      <w:lvlText w:val=""/>
      <w:lvlJc w:val="left"/>
      <w:pPr>
        <w:ind w:left="705" w:hanging="360"/>
      </w:pPr>
      <w:rPr>
        <w:rFonts w:ascii="Wingdings" w:hAnsi="Wingdings"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14" w15:restartNumberingAfterBreak="0">
    <w:nsid w:val="70D01ADE"/>
    <w:multiLevelType w:val="hybridMultilevel"/>
    <w:tmpl w:val="DCDA357C"/>
    <w:lvl w:ilvl="0" w:tplc="0409000B">
      <w:start w:val="1"/>
      <w:numFmt w:val="bullet"/>
      <w:lvlText w:val=""/>
      <w:lvlJc w:val="left"/>
      <w:pPr>
        <w:ind w:left="792" w:hanging="360"/>
      </w:pPr>
      <w:rPr>
        <w:rFonts w:ascii="Wingdings" w:hAnsi="Wingdings"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5" w15:restartNumberingAfterBreak="0">
    <w:nsid w:val="734A353A"/>
    <w:multiLevelType w:val="hybridMultilevel"/>
    <w:tmpl w:val="79C621F0"/>
    <w:lvl w:ilvl="0" w:tplc="3A2C1C7E">
      <w:start w:val="1"/>
      <w:numFmt w:val="decimal"/>
      <w:lvlText w:val="%1."/>
      <w:lvlJc w:val="left"/>
      <w:pPr>
        <w:ind w:left="2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81AAD5E4">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276CBE66">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DF0A3534">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5DBEAC66">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6A827466">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F2C4D624">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A7340F50">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E86AB0B2">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6" w15:restartNumberingAfterBreak="0">
    <w:nsid w:val="77C17AE1"/>
    <w:multiLevelType w:val="multilevel"/>
    <w:tmpl w:val="9804674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7B5A04B8"/>
    <w:multiLevelType w:val="hybridMultilevel"/>
    <w:tmpl w:val="6038A53E"/>
    <w:lvl w:ilvl="0" w:tplc="AB66E5F2">
      <w:start w:val="1"/>
      <w:numFmt w:val="decimal"/>
      <w:lvlText w:val="%1."/>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F8B00018">
      <w:start w:val="1"/>
      <w:numFmt w:val="lowerLetter"/>
      <w:lvlText w:val="%2"/>
      <w:lvlJc w:val="left"/>
      <w:pPr>
        <w:ind w:left="11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EF2C27D6">
      <w:start w:val="1"/>
      <w:numFmt w:val="lowerRoman"/>
      <w:lvlText w:val="%3"/>
      <w:lvlJc w:val="left"/>
      <w:pPr>
        <w:ind w:left="19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AB3830D6">
      <w:start w:val="1"/>
      <w:numFmt w:val="decimal"/>
      <w:lvlText w:val="%4"/>
      <w:lvlJc w:val="left"/>
      <w:pPr>
        <w:ind w:left="26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D622645E">
      <w:start w:val="1"/>
      <w:numFmt w:val="lowerLetter"/>
      <w:lvlText w:val="%5"/>
      <w:lvlJc w:val="left"/>
      <w:pPr>
        <w:ind w:left="33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E93AD6B2">
      <w:start w:val="1"/>
      <w:numFmt w:val="lowerRoman"/>
      <w:lvlText w:val="%6"/>
      <w:lvlJc w:val="left"/>
      <w:pPr>
        <w:ind w:left="40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E6E23354">
      <w:start w:val="1"/>
      <w:numFmt w:val="decimal"/>
      <w:lvlText w:val="%7"/>
      <w:lvlJc w:val="left"/>
      <w:pPr>
        <w:ind w:left="4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7D14F216">
      <w:start w:val="1"/>
      <w:numFmt w:val="lowerLetter"/>
      <w:lvlText w:val="%8"/>
      <w:lvlJc w:val="left"/>
      <w:pPr>
        <w:ind w:left="5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FBBAA3DE">
      <w:start w:val="1"/>
      <w:numFmt w:val="lowerRoman"/>
      <w:lvlText w:val="%9"/>
      <w:lvlJc w:val="left"/>
      <w:pPr>
        <w:ind w:left="6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8" w15:restartNumberingAfterBreak="0">
    <w:nsid w:val="7BD91873"/>
    <w:multiLevelType w:val="hybridMultilevel"/>
    <w:tmpl w:val="617A01D2"/>
    <w:lvl w:ilvl="0" w:tplc="3E501146">
      <w:start w:val="1"/>
      <w:numFmt w:val="bullet"/>
      <w:lvlText w:val="•"/>
      <w:lvlJc w:val="left"/>
      <w:pPr>
        <w:ind w:left="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FADC7FC6">
      <w:start w:val="1"/>
      <w:numFmt w:val="bullet"/>
      <w:lvlText w:val="o"/>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4DB45D72">
      <w:start w:val="1"/>
      <w:numFmt w:val="bullet"/>
      <w:lvlText w:val="▪"/>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4B3A5CB4">
      <w:start w:val="1"/>
      <w:numFmt w:val="bullet"/>
      <w:lvlText w:val="•"/>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C1266074">
      <w:start w:val="1"/>
      <w:numFmt w:val="bullet"/>
      <w:lvlText w:val="o"/>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D898B714">
      <w:start w:val="1"/>
      <w:numFmt w:val="bullet"/>
      <w:lvlText w:val="▪"/>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0B26F98C">
      <w:start w:val="1"/>
      <w:numFmt w:val="bullet"/>
      <w:lvlText w:val="•"/>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22D8248E">
      <w:start w:val="1"/>
      <w:numFmt w:val="bullet"/>
      <w:lvlText w:val="o"/>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C0C03C76">
      <w:start w:val="1"/>
      <w:numFmt w:val="bullet"/>
      <w:lvlText w:val="▪"/>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9" w15:restartNumberingAfterBreak="0">
    <w:nsid w:val="7C343A0B"/>
    <w:multiLevelType w:val="hybridMultilevel"/>
    <w:tmpl w:val="09ECFB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1"/>
  </w:num>
  <w:num w:numId="3">
    <w:abstractNumId w:val="0"/>
  </w:num>
  <w:num w:numId="4">
    <w:abstractNumId w:val="19"/>
  </w:num>
  <w:num w:numId="5">
    <w:abstractNumId w:val="14"/>
  </w:num>
  <w:num w:numId="6">
    <w:abstractNumId w:val="11"/>
  </w:num>
  <w:num w:numId="7">
    <w:abstractNumId w:val="7"/>
  </w:num>
  <w:num w:numId="8">
    <w:abstractNumId w:val="3"/>
  </w:num>
  <w:num w:numId="9">
    <w:abstractNumId w:val="2"/>
  </w:num>
  <w:num w:numId="10">
    <w:abstractNumId w:val="10"/>
  </w:num>
  <w:num w:numId="11">
    <w:abstractNumId w:val="5"/>
  </w:num>
  <w:num w:numId="12">
    <w:abstractNumId w:val="6"/>
  </w:num>
  <w:num w:numId="13">
    <w:abstractNumId w:val="9"/>
  </w:num>
  <w:num w:numId="14">
    <w:abstractNumId w:val="13"/>
  </w:num>
  <w:num w:numId="15">
    <w:abstractNumId w:val="4"/>
  </w:num>
  <w:num w:numId="16">
    <w:abstractNumId w:val="17"/>
  </w:num>
  <w:num w:numId="17">
    <w:abstractNumId w:val="12"/>
  </w:num>
  <w:num w:numId="18">
    <w:abstractNumId w:val="18"/>
  </w:num>
  <w:num w:numId="19">
    <w:abstractNumId w:val="8"/>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21A3"/>
    <w:rsid w:val="000014E8"/>
    <w:rsid w:val="000C4B03"/>
    <w:rsid w:val="00114342"/>
    <w:rsid w:val="00125E18"/>
    <w:rsid w:val="00181996"/>
    <w:rsid w:val="001965C6"/>
    <w:rsid w:val="001A4D7A"/>
    <w:rsid w:val="001F2D39"/>
    <w:rsid w:val="0021138C"/>
    <w:rsid w:val="00304DAB"/>
    <w:rsid w:val="00342371"/>
    <w:rsid w:val="00353C6F"/>
    <w:rsid w:val="00425B0C"/>
    <w:rsid w:val="004A1F90"/>
    <w:rsid w:val="00545C33"/>
    <w:rsid w:val="006B2DFD"/>
    <w:rsid w:val="00705E1B"/>
    <w:rsid w:val="007344F1"/>
    <w:rsid w:val="0082183C"/>
    <w:rsid w:val="008561CA"/>
    <w:rsid w:val="00866386"/>
    <w:rsid w:val="00895063"/>
    <w:rsid w:val="0094741E"/>
    <w:rsid w:val="00960292"/>
    <w:rsid w:val="00986588"/>
    <w:rsid w:val="009F05DF"/>
    <w:rsid w:val="009F6186"/>
    <w:rsid w:val="00A95EFC"/>
    <w:rsid w:val="00B014AE"/>
    <w:rsid w:val="00B550A1"/>
    <w:rsid w:val="00BA15EA"/>
    <w:rsid w:val="00BA22FE"/>
    <w:rsid w:val="00BC0466"/>
    <w:rsid w:val="00BE22D6"/>
    <w:rsid w:val="00C43C54"/>
    <w:rsid w:val="00C51838"/>
    <w:rsid w:val="00CD0EF5"/>
    <w:rsid w:val="00CD7538"/>
    <w:rsid w:val="00CF1629"/>
    <w:rsid w:val="00CF7B5B"/>
    <w:rsid w:val="00DA66F3"/>
    <w:rsid w:val="00E521A3"/>
    <w:rsid w:val="00F124D8"/>
    <w:rsid w:val="00F82ABC"/>
    <w:rsid w:val="00FF15E4"/>
    <w:rsid w:val="00FF19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FE105"/>
  <w15:chartTrackingRefBased/>
  <w15:docId w15:val="{AC4F6236-3D46-4460-A09A-15FE5E1BA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2ABC"/>
    <w:pPr>
      <w:spacing w:after="142" w:line="268" w:lineRule="auto"/>
      <w:ind w:left="10" w:hanging="10"/>
    </w:pPr>
    <w:rPr>
      <w:rFonts w:ascii="Times New Roman" w:eastAsia="Times New Roman" w:hAnsi="Times New Roman" w:cs="Times New Roman"/>
      <w:color w:val="000000"/>
      <w:sz w:val="28"/>
    </w:rPr>
  </w:style>
  <w:style w:type="paragraph" w:styleId="Heading1">
    <w:name w:val="heading 1"/>
    <w:basedOn w:val="Normal"/>
    <w:next w:val="Normal"/>
    <w:link w:val="Heading1Char"/>
    <w:uiPriority w:val="9"/>
    <w:qFormat/>
    <w:rsid w:val="00CF7B5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next w:val="Normal"/>
    <w:link w:val="Heading2Char"/>
    <w:uiPriority w:val="9"/>
    <w:unhideWhenUsed/>
    <w:qFormat/>
    <w:rsid w:val="00A95EFC"/>
    <w:pPr>
      <w:keepNext/>
      <w:keepLines/>
      <w:spacing w:after="501" w:line="271" w:lineRule="auto"/>
      <w:ind w:left="10" w:right="4" w:hanging="10"/>
      <w:jc w:val="center"/>
      <w:outlineLvl w:val="1"/>
    </w:pPr>
    <w:rPr>
      <w:rFonts w:ascii="Times New Roman" w:eastAsia="Times New Roman" w:hAnsi="Times New Roman" w:cs="Times New Roman"/>
      <w:b/>
      <w:i/>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95EFC"/>
    <w:rPr>
      <w:rFonts w:ascii="Times New Roman" w:eastAsia="Times New Roman" w:hAnsi="Times New Roman" w:cs="Times New Roman"/>
      <w:b/>
      <w:i/>
      <w:color w:val="000000"/>
      <w:sz w:val="32"/>
    </w:rPr>
  </w:style>
  <w:style w:type="paragraph" w:styleId="ListParagraph">
    <w:name w:val="List Paragraph"/>
    <w:basedOn w:val="Normal"/>
    <w:uiPriority w:val="34"/>
    <w:qFormat/>
    <w:rsid w:val="00FF15E4"/>
    <w:pPr>
      <w:ind w:left="720"/>
      <w:contextualSpacing/>
    </w:pPr>
  </w:style>
  <w:style w:type="character" w:customStyle="1" w:styleId="Heading1Char">
    <w:name w:val="Heading 1 Char"/>
    <w:basedOn w:val="DefaultParagraphFont"/>
    <w:link w:val="Heading1"/>
    <w:rsid w:val="00CF7B5B"/>
    <w:rPr>
      <w:rFonts w:asciiTheme="majorHAnsi" w:eastAsiaTheme="majorEastAsia" w:hAnsiTheme="majorHAnsi" w:cstheme="majorBidi"/>
      <w:color w:val="2E74B5" w:themeColor="accent1" w:themeShade="BF"/>
      <w:sz w:val="32"/>
      <w:szCs w:val="32"/>
    </w:rPr>
  </w:style>
  <w:style w:type="table" w:customStyle="1" w:styleId="TableGrid">
    <w:name w:val="TableGrid"/>
    <w:rsid w:val="008561CA"/>
    <w:pPr>
      <w:spacing w:after="0" w:line="240" w:lineRule="auto"/>
    </w:pPr>
    <w:rPr>
      <w:rFonts w:eastAsiaTheme="minorEastAsia"/>
    </w:rPr>
    <w:tblPr>
      <w:tblCellMar>
        <w:top w:w="0" w:type="dxa"/>
        <w:left w:w="0" w:type="dxa"/>
        <w:bottom w:w="0" w:type="dxa"/>
        <w:right w:w="0" w:type="dxa"/>
      </w:tblCellMar>
    </w:tblPr>
  </w:style>
  <w:style w:type="paragraph" w:styleId="Header">
    <w:name w:val="header"/>
    <w:basedOn w:val="Normal"/>
    <w:link w:val="HeaderChar"/>
    <w:uiPriority w:val="99"/>
    <w:unhideWhenUsed/>
    <w:rsid w:val="00CD75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7538"/>
    <w:rPr>
      <w:rFonts w:ascii="Times New Roman" w:eastAsia="Times New Roman" w:hAnsi="Times New Roman" w:cs="Times New Roman"/>
      <w:color w:val="000000"/>
      <w:sz w:val="28"/>
    </w:rPr>
  </w:style>
  <w:style w:type="paragraph" w:styleId="Footer">
    <w:name w:val="footer"/>
    <w:basedOn w:val="Normal"/>
    <w:link w:val="FooterChar"/>
    <w:uiPriority w:val="99"/>
    <w:unhideWhenUsed/>
    <w:rsid w:val="00CD75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7538"/>
    <w:rPr>
      <w:rFonts w:ascii="Times New Roman" w:eastAsia="Times New Roman" w:hAnsi="Times New Roman" w:cs="Times New Roman"/>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6078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www.novavizia.com/swot-analiz/"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hyperlink" Target="https://www.novavizia.com/swot-analiz/" TargetMode="External"/><Relationship Id="rId2" Type="http://schemas.openxmlformats.org/officeDocument/2006/relationships/numbering" Target="numbering.xml"/><Relationship Id="rId16" Type="http://schemas.openxmlformats.org/officeDocument/2006/relationships/hyperlink" Target="https://www.novavizia.com/swot-analiz/"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novavizia.com/swot-analiz/" TargetMode="External"/><Relationship Id="rId10" Type="http://schemas.openxmlformats.org/officeDocument/2006/relationships/image" Target="media/image3.png"/><Relationship Id="rId19" Type="http://schemas.openxmlformats.org/officeDocument/2006/relationships/hyperlink" Target="https://www.novavizia.com/matritsa-na-bostynskata-konsultantska-grupa/"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7F9EB6-45A7-4269-98A2-54DFCE73B0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1109</TotalTime>
  <Pages>1</Pages>
  <Words>2583</Words>
  <Characters>14724</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Nikolay Sinorov</dc:creator>
  <cp:keywords/>
  <dc:description/>
  <cp:lastModifiedBy>Nikolay Sinorov</cp:lastModifiedBy>
  <cp:revision>36</cp:revision>
  <cp:lastPrinted>2021-12-16T00:11:00Z</cp:lastPrinted>
  <dcterms:created xsi:type="dcterms:W3CDTF">2021-12-13T23:20:00Z</dcterms:created>
  <dcterms:modified xsi:type="dcterms:W3CDTF">2021-12-16T00:12:00Z</dcterms:modified>
</cp:coreProperties>
</file>