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37F" w:rsidRPr="004C17BA" w:rsidRDefault="00A6337F" w:rsidP="00A6337F">
      <w:pPr>
        <w:rPr>
          <w:color w:val="FF0000"/>
          <w:lang w:val="bg-BG"/>
        </w:rPr>
      </w:pPr>
      <w:r w:rsidRPr="004C17BA">
        <w:rPr>
          <w:color w:val="FF0000"/>
          <w:lang w:val="bg-BG"/>
        </w:rPr>
        <w:t>Билет № 37</w:t>
      </w:r>
    </w:p>
    <w:p w:rsidR="00A6337F" w:rsidRDefault="00A6337F" w:rsidP="00A6337F">
      <w:pPr>
        <w:rPr>
          <w:lang w:val="bg-BG"/>
        </w:rPr>
      </w:pPr>
      <w:r w:rsidRPr="009009EF">
        <w:rPr>
          <w:lang w:val="bg-BG"/>
        </w:rPr>
        <w:t>1. 7те принципа за управление на качеството</w:t>
      </w:r>
    </w:p>
    <w:p w:rsidR="00A6337F" w:rsidRPr="00B51910" w:rsidRDefault="00A6337F" w:rsidP="00A6337F">
      <w:pPr>
        <w:spacing w:after="0"/>
        <w:rPr>
          <w:b/>
          <w:lang w:val="bg-BG"/>
        </w:rPr>
      </w:pPr>
      <w:r w:rsidRPr="00B51910">
        <w:rPr>
          <w:b/>
          <w:lang w:val="bg-BG"/>
        </w:rPr>
        <w:t>Системата за управление на качеството, разработена според стандартите ISO</w:t>
      </w:r>
    </w:p>
    <w:p w:rsidR="00A6337F" w:rsidRPr="00B51910" w:rsidRDefault="00A6337F" w:rsidP="00A6337F">
      <w:pPr>
        <w:spacing w:after="0"/>
        <w:rPr>
          <w:b/>
          <w:lang w:val="bg-BG"/>
        </w:rPr>
      </w:pPr>
      <w:r w:rsidRPr="00B51910">
        <w:rPr>
          <w:b/>
          <w:lang w:val="bg-BG"/>
        </w:rPr>
        <w:t xml:space="preserve">9000 се основава на седем принципа. Те са разработени и актуализирани от </w:t>
      </w:r>
    </w:p>
    <w:p w:rsidR="00A6337F" w:rsidRPr="00B51910" w:rsidRDefault="00A6337F" w:rsidP="00A6337F">
      <w:pPr>
        <w:spacing w:after="0"/>
        <w:rPr>
          <w:b/>
          <w:lang w:val="bg-BG"/>
        </w:rPr>
      </w:pPr>
      <w:r w:rsidRPr="00B51910">
        <w:rPr>
          <w:b/>
          <w:lang w:val="bg-BG"/>
        </w:rPr>
        <w:t>международни експерти на ISO / TC 176.</w:t>
      </w:r>
    </w:p>
    <w:p w:rsidR="00A6337F" w:rsidRPr="00B51910" w:rsidRDefault="00A6337F" w:rsidP="00A6337F">
      <w:pPr>
        <w:spacing w:after="0"/>
        <w:rPr>
          <w:b/>
          <w:lang w:val="bg-BG"/>
        </w:rPr>
      </w:pPr>
    </w:p>
    <w:p w:rsidR="00A6337F" w:rsidRPr="00B51910" w:rsidRDefault="00A6337F" w:rsidP="00A6337F">
      <w:pPr>
        <w:spacing w:after="0"/>
        <w:rPr>
          <w:b/>
          <w:lang w:val="bg-BG"/>
        </w:rPr>
      </w:pPr>
      <w:r w:rsidRPr="00B51910">
        <w:rPr>
          <w:b/>
          <w:lang w:val="bg-BG"/>
        </w:rPr>
        <w:t>1 - Насоченост към клиента</w:t>
      </w:r>
    </w:p>
    <w:p w:rsidR="00A6337F" w:rsidRPr="00B51910" w:rsidRDefault="00A6337F" w:rsidP="00A6337F">
      <w:pPr>
        <w:spacing w:after="0"/>
        <w:rPr>
          <w:b/>
          <w:lang w:val="bg-BG"/>
        </w:rPr>
      </w:pPr>
      <w:r w:rsidRPr="00B51910">
        <w:rPr>
          <w:b/>
          <w:lang w:val="bg-BG"/>
        </w:rPr>
        <w:t xml:space="preserve">Основната насоченост на управлението на качеството е да се изпълняват </w:t>
      </w:r>
    </w:p>
    <w:p w:rsidR="00A6337F" w:rsidRPr="00B51910" w:rsidRDefault="00A6337F" w:rsidP="00A6337F">
      <w:pPr>
        <w:spacing w:after="0"/>
        <w:rPr>
          <w:b/>
          <w:lang w:val="bg-BG"/>
        </w:rPr>
      </w:pPr>
      <w:r w:rsidRPr="00B51910">
        <w:rPr>
          <w:b/>
          <w:lang w:val="bg-BG"/>
        </w:rPr>
        <w:t xml:space="preserve">изискванията на клиентите и да има стремеж , да се надхвърлят очакванията на </w:t>
      </w:r>
    </w:p>
    <w:p w:rsidR="00A6337F" w:rsidRPr="00B51910" w:rsidRDefault="00A6337F" w:rsidP="00A6337F">
      <w:pPr>
        <w:spacing w:after="0"/>
        <w:rPr>
          <w:b/>
          <w:lang w:val="bg-BG"/>
        </w:rPr>
      </w:pPr>
      <w:r w:rsidRPr="00B51910">
        <w:rPr>
          <w:b/>
          <w:lang w:val="bg-BG"/>
        </w:rPr>
        <w:t>клиентите.</w:t>
      </w:r>
    </w:p>
    <w:p w:rsidR="00A6337F" w:rsidRPr="00B51910" w:rsidRDefault="00A6337F" w:rsidP="00A6337F">
      <w:pPr>
        <w:spacing w:after="0"/>
        <w:rPr>
          <w:b/>
          <w:lang w:val="bg-BG"/>
        </w:rPr>
      </w:pPr>
    </w:p>
    <w:p w:rsidR="00A6337F" w:rsidRPr="00B51910" w:rsidRDefault="00A6337F" w:rsidP="00A6337F">
      <w:pPr>
        <w:spacing w:after="0"/>
        <w:rPr>
          <w:b/>
          <w:lang w:val="bg-BG"/>
        </w:rPr>
      </w:pPr>
      <w:r w:rsidRPr="00B51910">
        <w:rPr>
          <w:b/>
          <w:lang w:val="bg-BG"/>
        </w:rPr>
        <w:t>2 - Лидерство</w:t>
      </w:r>
    </w:p>
    <w:p w:rsidR="00A6337F" w:rsidRPr="00B51910" w:rsidRDefault="00A6337F" w:rsidP="00A6337F">
      <w:pPr>
        <w:spacing w:after="0"/>
        <w:rPr>
          <w:b/>
          <w:lang w:val="bg-BG"/>
        </w:rPr>
      </w:pPr>
      <w:r w:rsidRPr="00B51910">
        <w:rPr>
          <w:b/>
          <w:lang w:val="bg-BG"/>
        </w:rPr>
        <w:t xml:space="preserve">Ръководителите на всички нива установяват единство на целите и насоките и </w:t>
      </w:r>
    </w:p>
    <w:p w:rsidR="00A6337F" w:rsidRPr="00B51910" w:rsidRDefault="00A6337F" w:rsidP="00A6337F">
      <w:pPr>
        <w:spacing w:after="0"/>
        <w:rPr>
          <w:b/>
          <w:lang w:val="bg-BG"/>
        </w:rPr>
      </w:pPr>
      <w:r w:rsidRPr="00B51910">
        <w:rPr>
          <w:b/>
          <w:lang w:val="bg-BG"/>
        </w:rPr>
        <w:t xml:space="preserve">създават условия, в които хората са ангажирани с постигането на целите по качество в </w:t>
      </w:r>
    </w:p>
    <w:p w:rsidR="00A6337F" w:rsidRDefault="00A6337F" w:rsidP="00A6337F">
      <w:pPr>
        <w:spacing w:after="0"/>
        <w:rPr>
          <w:b/>
          <w:lang w:val="bg-BG"/>
        </w:rPr>
      </w:pPr>
      <w:r w:rsidRPr="00B51910">
        <w:rPr>
          <w:b/>
          <w:lang w:val="bg-BG"/>
        </w:rPr>
        <w:t xml:space="preserve">организацията. </w:t>
      </w:r>
    </w:p>
    <w:p w:rsidR="00A6337F" w:rsidRPr="00B51910" w:rsidRDefault="00A6337F" w:rsidP="00A6337F">
      <w:pPr>
        <w:spacing w:after="0"/>
        <w:rPr>
          <w:b/>
          <w:lang w:val="bg-BG"/>
        </w:rPr>
      </w:pPr>
    </w:p>
    <w:p w:rsidR="00A6337F" w:rsidRPr="00B51910" w:rsidRDefault="00A6337F" w:rsidP="00A6337F">
      <w:pPr>
        <w:spacing w:after="0"/>
        <w:rPr>
          <w:b/>
          <w:lang w:val="bg-BG"/>
        </w:rPr>
      </w:pPr>
      <w:r w:rsidRPr="00B51910">
        <w:rPr>
          <w:b/>
          <w:lang w:val="bg-BG"/>
        </w:rPr>
        <w:t>3 – Приобщаване на персонала</w:t>
      </w:r>
    </w:p>
    <w:p w:rsidR="00A6337F" w:rsidRPr="00B51910" w:rsidRDefault="00A6337F" w:rsidP="00A6337F">
      <w:pPr>
        <w:spacing w:after="0"/>
        <w:rPr>
          <w:b/>
          <w:lang w:val="bg-BG"/>
        </w:rPr>
      </w:pPr>
      <w:r w:rsidRPr="00B51910">
        <w:rPr>
          <w:b/>
          <w:lang w:val="bg-BG"/>
        </w:rPr>
        <w:t xml:space="preserve">От съществено значение за организацията е всички хора от персонала да бъдат </w:t>
      </w:r>
    </w:p>
    <w:p w:rsidR="00A6337F" w:rsidRPr="00B51910" w:rsidRDefault="00A6337F" w:rsidP="00A6337F">
      <w:pPr>
        <w:spacing w:after="0"/>
        <w:rPr>
          <w:b/>
          <w:lang w:val="bg-BG"/>
        </w:rPr>
      </w:pPr>
      <w:r w:rsidRPr="00B51910">
        <w:rPr>
          <w:b/>
          <w:lang w:val="bg-BG"/>
        </w:rPr>
        <w:t>компетентни, упълномощени и ангажирани в предоставянето на стойност.</w:t>
      </w:r>
    </w:p>
    <w:p w:rsidR="00A6337F" w:rsidRPr="00B51910" w:rsidRDefault="00A6337F" w:rsidP="00A6337F">
      <w:pPr>
        <w:spacing w:after="0"/>
        <w:rPr>
          <w:b/>
          <w:lang w:val="bg-BG"/>
        </w:rPr>
      </w:pPr>
      <w:r w:rsidRPr="00B51910">
        <w:rPr>
          <w:b/>
          <w:lang w:val="bg-BG"/>
        </w:rPr>
        <w:t xml:space="preserve">Компетентните, упълномощени и ангажирани хора навсякъде в организацията </w:t>
      </w:r>
    </w:p>
    <w:p w:rsidR="00A6337F" w:rsidRDefault="00A6337F" w:rsidP="00A6337F">
      <w:pPr>
        <w:spacing w:after="0"/>
        <w:rPr>
          <w:b/>
          <w:lang w:val="bg-BG"/>
        </w:rPr>
      </w:pPr>
      <w:r w:rsidRPr="00B51910">
        <w:rPr>
          <w:b/>
          <w:lang w:val="bg-BG"/>
        </w:rPr>
        <w:t>повишават нейната способност да създават стойност.</w:t>
      </w:r>
    </w:p>
    <w:p w:rsidR="00A6337F" w:rsidRPr="00B51910" w:rsidRDefault="00A6337F" w:rsidP="00A6337F">
      <w:pPr>
        <w:spacing w:after="0"/>
        <w:rPr>
          <w:b/>
          <w:lang w:val="bg-BG"/>
        </w:rPr>
      </w:pPr>
    </w:p>
    <w:p w:rsidR="00A6337F" w:rsidRDefault="00A6337F" w:rsidP="00A6337F">
      <w:pPr>
        <w:spacing w:after="0"/>
        <w:rPr>
          <w:b/>
          <w:lang w:val="bg-BG"/>
        </w:rPr>
      </w:pPr>
      <w:r>
        <w:rPr>
          <w:b/>
          <w:lang w:val="bg-BG"/>
        </w:rPr>
        <w:t>4 - Процесен подход</w:t>
      </w:r>
    </w:p>
    <w:p w:rsidR="00A6337F" w:rsidRPr="00B51910" w:rsidRDefault="00A6337F" w:rsidP="00A6337F">
      <w:pPr>
        <w:spacing w:after="0"/>
        <w:rPr>
          <w:b/>
          <w:lang w:val="bg-BG"/>
        </w:rPr>
      </w:pPr>
      <w:r w:rsidRPr="00B51910">
        <w:rPr>
          <w:b/>
          <w:lang w:val="bg-BG"/>
        </w:rPr>
        <w:t xml:space="preserve">Последователни и предсказуеми резултати се постигат по-ефикасно и </w:t>
      </w:r>
    </w:p>
    <w:p w:rsidR="00A6337F" w:rsidRPr="00B51910" w:rsidRDefault="00A6337F" w:rsidP="00A6337F">
      <w:pPr>
        <w:spacing w:after="0"/>
        <w:rPr>
          <w:b/>
          <w:lang w:val="bg-BG"/>
        </w:rPr>
      </w:pPr>
      <w:r w:rsidRPr="00B51910">
        <w:rPr>
          <w:b/>
          <w:lang w:val="bg-BG"/>
        </w:rPr>
        <w:t xml:space="preserve">ефективно, когато дейностите се разбират и управляват като взаимосвързани </w:t>
      </w:r>
    </w:p>
    <w:p w:rsidR="00A6337F" w:rsidRPr="00B51910" w:rsidRDefault="00A6337F" w:rsidP="00A6337F">
      <w:pPr>
        <w:spacing w:after="0"/>
        <w:rPr>
          <w:b/>
          <w:lang w:val="bg-BG"/>
        </w:rPr>
      </w:pPr>
      <w:r w:rsidRPr="00B51910">
        <w:rPr>
          <w:b/>
          <w:lang w:val="bg-BG"/>
        </w:rPr>
        <w:t>процеси, които функционират като логически изградена система.</w:t>
      </w:r>
    </w:p>
    <w:p w:rsidR="00A6337F" w:rsidRPr="00B51910" w:rsidRDefault="00A6337F" w:rsidP="00A6337F">
      <w:pPr>
        <w:spacing w:after="0"/>
        <w:rPr>
          <w:b/>
          <w:lang w:val="bg-BG"/>
        </w:rPr>
      </w:pPr>
      <w:r w:rsidRPr="00B51910">
        <w:rPr>
          <w:b/>
          <w:lang w:val="bg-BG"/>
        </w:rPr>
        <w:t xml:space="preserve">На фиг.5.1 е представен пример за елементите на един процес и техните </w:t>
      </w:r>
    </w:p>
    <w:p w:rsidR="00A6337F" w:rsidRDefault="00A6337F" w:rsidP="00A6337F">
      <w:pPr>
        <w:spacing w:after="0"/>
        <w:rPr>
          <w:b/>
          <w:lang w:val="bg-BG"/>
        </w:rPr>
      </w:pPr>
      <w:r w:rsidRPr="00B51910">
        <w:rPr>
          <w:b/>
          <w:lang w:val="bg-BG"/>
        </w:rPr>
        <w:t xml:space="preserve">взаимодействия. </w:t>
      </w:r>
    </w:p>
    <w:p w:rsidR="00A6337F" w:rsidRPr="00B51910" w:rsidRDefault="00A6337F" w:rsidP="00A6337F">
      <w:pPr>
        <w:spacing w:after="0"/>
        <w:rPr>
          <w:b/>
          <w:lang w:val="bg-BG"/>
        </w:rPr>
      </w:pPr>
    </w:p>
    <w:p w:rsidR="00A6337F" w:rsidRPr="00B51910" w:rsidRDefault="00A6337F" w:rsidP="00A6337F">
      <w:pPr>
        <w:spacing w:after="0"/>
        <w:rPr>
          <w:b/>
          <w:lang w:val="bg-BG"/>
        </w:rPr>
      </w:pPr>
      <w:r w:rsidRPr="00B51910">
        <w:rPr>
          <w:b/>
          <w:lang w:val="bg-BG"/>
        </w:rPr>
        <w:t xml:space="preserve">5 – Подобряване </w:t>
      </w:r>
    </w:p>
    <w:p w:rsidR="00A6337F" w:rsidRDefault="00A6337F" w:rsidP="00A6337F">
      <w:pPr>
        <w:spacing w:after="0"/>
        <w:rPr>
          <w:b/>
          <w:lang w:val="bg-BG"/>
        </w:rPr>
      </w:pPr>
      <w:r w:rsidRPr="00B51910">
        <w:rPr>
          <w:b/>
          <w:lang w:val="bg-BG"/>
        </w:rPr>
        <w:t>Успешните организации обръщат постоянно внимание на подобряването</w:t>
      </w:r>
    </w:p>
    <w:p w:rsidR="00A6337F" w:rsidRPr="00B51910" w:rsidRDefault="00A6337F" w:rsidP="00A6337F">
      <w:pPr>
        <w:spacing w:after="0"/>
        <w:rPr>
          <w:b/>
          <w:lang w:val="bg-BG"/>
        </w:rPr>
      </w:pPr>
    </w:p>
    <w:p w:rsidR="00A6337F" w:rsidRPr="00B51910" w:rsidRDefault="00A6337F" w:rsidP="00A6337F">
      <w:pPr>
        <w:spacing w:after="0"/>
        <w:rPr>
          <w:b/>
          <w:lang w:val="bg-BG"/>
        </w:rPr>
      </w:pPr>
      <w:r w:rsidRPr="00B51910">
        <w:rPr>
          <w:b/>
          <w:lang w:val="bg-BG"/>
        </w:rPr>
        <w:t>6 – Вземане на решения, основано на доказателства</w:t>
      </w:r>
    </w:p>
    <w:p w:rsidR="00A6337F" w:rsidRDefault="00A6337F" w:rsidP="00A6337F">
      <w:pPr>
        <w:spacing w:after="0"/>
        <w:rPr>
          <w:b/>
          <w:lang w:val="bg-BG"/>
        </w:rPr>
      </w:pPr>
      <w:r w:rsidRPr="00B51910">
        <w:rPr>
          <w:b/>
          <w:lang w:val="bg-BG"/>
        </w:rPr>
        <w:t>Решенията, основани на анализ и оценка на данни и информация, имат по</w:t>
      </w:r>
      <w:r w:rsidRPr="00B51910">
        <w:rPr>
          <w:b/>
          <w:lang w:val="bg-BG"/>
        </w:rPr>
        <w:t>голяма вероятност да доведат до желаните резултати.</w:t>
      </w:r>
    </w:p>
    <w:p w:rsidR="00A6337F" w:rsidRPr="00B51910" w:rsidRDefault="00A6337F" w:rsidP="00A6337F">
      <w:pPr>
        <w:spacing w:after="0"/>
        <w:rPr>
          <w:b/>
          <w:lang w:val="bg-BG"/>
        </w:rPr>
      </w:pPr>
    </w:p>
    <w:p w:rsidR="00A6337F" w:rsidRPr="00B51910" w:rsidRDefault="00A6337F" w:rsidP="00A6337F">
      <w:pPr>
        <w:spacing w:after="0"/>
        <w:rPr>
          <w:b/>
          <w:lang w:val="bg-BG"/>
        </w:rPr>
      </w:pPr>
      <w:r w:rsidRPr="00B51910">
        <w:rPr>
          <w:b/>
          <w:lang w:val="bg-BG"/>
        </w:rPr>
        <w:t>7 – Управление на взаимоотношенията</w:t>
      </w:r>
    </w:p>
    <w:p w:rsidR="00A6337F" w:rsidRPr="00B51910" w:rsidRDefault="00A6337F" w:rsidP="00A6337F">
      <w:pPr>
        <w:spacing w:after="0"/>
        <w:rPr>
          <w:b/>
          <w:lang w:val="bg-BG"/>
        </w:rPr>
      </w:pPr>
      <w:r w:rsidRPr="00B51910">
        <w:rPr>
          <w:b/>
          <w:lang w:val="bg-BG"/>
        </w:rPr>
        <w:t xml:space="preserve">За да постигнат устойчив успех, организациите трябва да управляват своите </w:t>
      </w:r>
    </w:p>
    <w:p w:rsidR="00A6337F" w:rsidRDefault="00A6337F" w:rsidP="00A6337F">
      <w:pPr>
        <w:spacing w:after="0"/>
        <w:rPr>
          <w:b/>
          <w:lang w:val="bg-BG"/>
        </w:rPr>
      </w:pPr>
      <w:r w:rsidRPr="00B51910">
        <w:rPr>
          <w:b/>
          <w:lang w:val="bg-BG"/>
        </w:rPr>
        <w:t>отношения със заинтересованите страни , като например доставчиците.</w:t>
      </w:r>
    </w:p>
    <w:p w:rsidR="00A6337F" w:rsidRDefault="00A6337F" w:rsidP="00A6337F">
      <w:pPr>
        <w:rPr>
          <w:b/>
          <w:lang w:val="bg-BG"/>
        </w:rPr>
      </w:pPr>
    </w:p>
    <w:p w:rsidR="00A6337F" w:rsidRDefault="00A6337F" w:rsidP="00A6337F">
      <w:pPr>
        <w:rPr>
          <w:b/>
          <w:lang w:val="bg-BG"/>
        </w:rPr>
      </w:pPr>
    </w:p>
    <w:p w:rsidR="00A6337F" w:rsidRPr="00B51910" w:rsidRDefault="00A6337F" w:rsidP="00A6337F">
      <w:pPr>
        <w:rPr>
          <w:b/>
          <w:lang w:val="bg-BG"/>
        </w:rPr>
      </w:pPr>
    </w:p>
    <w:p w:rsidR="00A6337F" w:rsidRDefault="00A6337F" w:rsidP="00A6337F">
      <w:pPr>
        <w:rPr>
          <w:lang w:val="bg-BG"/>
        </w:rPr>
      </w:pPr>
      <w:r w:rsidRPr="009009EF">
        <w:rPr>
          <w:lang w:val="bg-BG"/>
        </w:rPr>
        <w:lastRenderedPageBreak/>
        <w:t>2. Видове сертификации</w:t>
      </w:r>
    </w:p>
    <w:p w:rsidR="00A6337F" w:rsidRPr="00C76EFC" w:rsidRDefault="00A6337F" w:rsidP="00A6337F">
      <w:pPr>
        <w:rPr>
          <w:b/>
        </w:rPr>
      </w:pPr>
      <w:r w:rsidRPr="00C76EFC">
        <w:rPr>
          <w:b/>
          <w:lang w:val="bg-BG"/>
        </w:rPr>
        <w:t xml:space="preserve">Сертификати по </w:t>
      </w:r>
      <w:r w:rsidRPr="00C76EFC">
        <w:rPr>
          <w:b/>
        </w:rPr>
        <w:t xml:space="preserve">ISO - ISO 9001;ISO 13485 ;ISO 14001;ISO 15378;ISO 22000 ;ISO 26000 ;ISO 45001;ISO 50001; </w:t>
      </w:r>
    </w:p>
    <w:p w:rsidR="00A6337F" w:rsidRPr="00C76EFC" w:rsidRDefault="00A6337F" w:rsidP="00A6337F">
      <w:pPr>
        <w:rPr>
          <w:b/>
        </w:rPr>
      </w:pPr>
      <w:r w:rsidRPr="00C76EFC">
        <w:rPr>
          <w:b/>
        </w:rPr>
        <w:t>IEC; CENELEC; CEN</w:t>
      </w:r>
    </w:p>
    <w:p w:rsidR="00A6337F" w:rsidRDefault="00A6337F" w:rsidP="00A6337F">
      <w:pPr>
        <w:rPr>
          <w:lang w:val="bg-BG"/>
        </w:rPr>
      </w:pPr>
      <w:r w:rsidRPr="009009EF">
        <w:rPr>
          <w:lang w:val="bg-BG"/>
        </w:rPr>
        <w:t>3. Класически средства за управление на качеството</w:t>
      </w:r>
    </w:p>
    <w:p w:rsidR="00A6337F" w:rsidRPr="00C76EFC" w:rsidRDefault="00A6337F" w:rsidP="00A6337F">
      <w:pPr>
        <w:rPr>
          <w:b/>
          <w:lang w:val="bg-BG"/>
        </w:rPr>
      </w:pPr>
      <w:r w:rsidRPr="00C76EFC">
        <w:rPr>
          <w:b/>
          <w:lang w:val="bg-BG"/>
        </w:rPr>
        <w:t>Парето-анализ; Хистограма; Контролна карта; Причинно следствена диаграма; Честотна карта; Диаграми-Графики</w:t>
      </w:r>
    </w:p>
    <w:p w:rsidR="00A6337F" w:rsidRDefault="00A6337F" w:rsidP="00A6337F">
      <w:pPr>
        <w:rPr>
          <w:lang w:val="bg-BG"/>
        </w:rPr>
      </w:pPr>
      <w:r w:rsidRPr="009009EF">
        <w:rPr>
          <w:lang w:val="bg-BG"/>
        </w:rPr>
        <w:t>4. Видове контролни карти за управление на качеството. Какво съдържа една типична контролна карта?</w:t>
      </w:r>
    </w:p>
    <w:p w:rsidR="00A6337F" w:rsidRPr="00C76EFC" w:rsidRDefault="00A6337F" w:rsidP="00A6337F">
      <w:pPr>
        <w:spacing w:after="0"/>
        <w:rPr>
          <w:b/>
          <w:lang w:val="bg-BG"/>
        </w:rPr>
      </w:pPr>
      <w:r>
        <w:rPr>
          <w:b/>
          <w:lang w:val="bg-BG"/>
        </w:rPr>
        <w:t xml:space="preserve"> </w:t>
      </w:r>
      <w:r w:rsidRPr="00C76EFC">
        <w:rPr>
          <w:b/>
          <w:lang w:val="bg-BG"/>
        </w:rPr>
        <w:t>контролна карта за относителния брой на дефектните изделия (р -карта);</w:t>
      </w:r>
    </w:p>
    <w:p w:rsidR="00A6337F" w:rsidRPr="00C76EFC" w:rsidRDefault="00A6337F" w:rsidP="00A6337F">
      <w:pPr>
        <w:spacing w:after="0"/>
        <w:rPr>
          <w:b/>
          <w:lang w:val="bg-BG"/>
        </w:rPr>
      </w:pPr>
      <w:r w:rsidRPr="00C76EFC">
        <w:rPr>
          <w:b/>
          <w:lang w:val="bg-BG"/>
        </w:rPr>
        <w:t>· контролна карта за броя на дефектните изделия (np - карта);</w:t>
      </w:r>
    </w:p>
    <w:p w:rsidR="00A6337F" w:rsidRPr="00C76EFC" w:rsidRDefault="00A6337F" w:rsidP="00A6337F">
      <w:pPr>
        <w:spacing w:after="0"/>
        <w:rPr>
          <w:b/>
          <w:lang w:val="bg-BG"/>
        </w:rPr>
      </w:pPr>
      <w:r w:rsidRPr="00C76EFC">
        <w:rPr>
          <w:b/>
          <w:lang w:val="bg-BG"/>
        </w:rPr>
        <w:t>· контролна карта за броя на дефектите (с- карта);</w:t>
      </w:r>
    </w:p>
    <w:p w:rsidR="00A6337F" w:rsidRDefault="00A6337F" w:rsidP="00A6337F">
      <w:pPr>
        <w:spacing w:after="0"/>
        <w:rPr>
          <w:lang w:val="bg-BG"/>
        </w:rPr>
      </w:pPr>
      <w:r w:rsidRPr="00C76EFC">
        <w:rPr>
          <w:b/>
          <w:lang w:val="bg-BG"/>
        </w:rPr>
        <w:t>· контролна карта за относителния брой на дефектите (u - карта).</w:t>
      </w:r>
      <w:r w:rsidRPr="00C76EFC">
        <w:rPr>
          <w:lang w:val="bg-BG"/>
        </w:rPr>
        <w:cr/>
      </w:r>
    </w:p>
    <w:p w:rsidR="00A6337F" w:rsidRPr="003A15B8" w:rsidRDefault="00A6337F" w:rsidP="00A6337F">
      <w:pPr>
        <w:spacing w:after="0"/>
        <w:rPr>
          <w:b/>
          <w:lang w:val="bg-BG"/>
        </w:rPr>
      </w:pPr>
      <w:r>
        <w:rPr>
          <w:b/>
          <w:lang w:val="bg-BG"/>
        </w:rPr>
        <w:t xml:space="preserve"> Те съдържат </w:t>
      </w:r>
      <w:r w:rsidRPr="003A15B8">
        <w:rPr>
          <w:b/>
          <w:lang w:val="bg-BG"/>
        </w:rPr>
        <w:t>по-богата информация и позволяват да се следи стабилността на технологичния</w:t>
      </w:r>
    </w:p>
    <w:p w:rsidR="00A6337F" w:rsidRPr="003A15B8" w:rsidRDefault="00A6337F" w:rsidP="00A6337F">
      <w:pPr>
        <w:spacing w:after="0"/>
        <w:rPr>
          <w:b/>
          <w:lang w:val="bg-BG"/>
        </w:rPr>
      </w:pPr>
      <w:r w:rsidRPr="003A15B8">
        <w:rPr>
          <w:b/>
          <w:lang w:val="bg-BG"/>
        </w:rPr>
        <w:t>процес и отклоненията на качествения показател от зададената стойност, но за</w:t>
      </w:r>
    </w:p>
    <w:p w:rsidR="00A6337F" w:rsidRPr="00C76EFC" w:rsidRDefault="00A6337F" w:rsidP="00A6337F">
      <w:pPr>
        <w:spacing w:after="0"/>
        <w:rPr>
          <w:b/>
          <w:lang w:val="bg-BG"/>
        </w:rPr>
      </w:pPr>
      <w:r w:rsidRPr="003A15B8">
        <w:rPr>
          <w:b/>
          <w:lang w:val="bg-BG"/>
        </w:rPr>
        <w:t>всеки контролиран параметър се изготвя отделна карта.</w:t>
      </w:r>
    </w:p>
    <w:p w:rsidR="00A6337F" w:rsidRPr="00C76EFC" w:rsidRDefault="00A6337F" w:rsidP="00A6337F">
      <w:pPr>
        <w:spacing w:after="0"/>
        <w:rPr>
          <w:lang w:val="bg-BG"/>
        </w:rPr>
      </w:pPr>
    </w:p>
    <w:p w:rsidR="00A6337F" w:rsidRDefault="00A6337F" w:rsidP="00A6337F">
      <w:pPr>
        <w:rPr>
          <w:lang w:val="bg-BG"/>
        </w:rPr>
      </w:pPr>
      <w:r w:rsidRPr="009009EF">
        <w:rPr>
          <w:lang w:val="bg-BG"/>
        </w:rPr>
        <w:t>5. Видове разходи по качеството</w:t>
      </w:r>
      <w:r>
        <w:rPr>
          <w:lang w:val="bg-BG"/>
        </w:rPr>
        <w:t xml:space="preserve"> </w:t>
      </w:r>
    </w:p>
    <w:p w:rsidR="00A6337F" w:rsidRPr="0024697D" w:rsidRDefault="00A6337F" w:rsidP="00A6337F">
      <w:pPr>
        <w:spacing w:after="0"/>
        <w:rPr>
          <w:b/>
          <w:lang w:val="bg-BG"/>
        </w:rPr>
      </w:pPr>
      <w:r w:rsidRPr="0024697D">
        <w:rPr>
          <w:b/>
          <w:lang w:val="bg-BG"/>
        </w:rPr>
        <w:t xml:space="preserve">В класическата теория на качеството икономическите аспекти се </w:t>
      </w:r>
    </w:p>
    <w:p w:rsidR="00A6337F" w:rsidRPr="0024697D" w:rsidRDefault="00A6337F" w:rsidP="00A6337F">
      <w:pPr>
        <w:spacing w:after="0"/>
        <w:rPr>
          <w:b/>
          <w:lang w:val="bg-BG"/>
        </w:rPr>
      </w:pPr>
      <w:r w:rsidRPr="0024697D">
        <w:rPr>
          <w:b/>
          <w:lang w:val="bg-BG"/>
        </w:rPr>
        <w:t xml:space="preserve">свързват главно с разходите по качеството. Според стандарта БДС EN ISO </w:t>
      </w:r>
    </w:p>
    <w:p w:rsidR="00A6337F" w:rsidRPr="0024697D" w:rsidRDefault="00A6337F" w:rsidP="00A6337F">
      <w:pPr>
        <w:spacing w:after="0"/>
        <w:rPr>
          <w:b/>
          <w:lang w:val="bg-BG"/>
        </w:rPr>
      </w:pPr>
      <w:r w:rsidRPr="0024697D">
        <w:rPr>
          <w:b/>
          <w:lang w:val="bg-BG"/>
        </w:rPr>
        <w:t xml:space="preserve">8402 разходите, свързани с качеството, са тези, които възникват при </w:t>
      </w:r>
    </w:p>
    <w:p w:rsidR="00A6337F" w:rsidRPr="0024697D" w:rsidRDefault="00A6337F" w:rsidP="00A6337F">
      <w:pPr>
        <w:spacing w:after="0"/>
        <w:rPr>
          <w:b/>
          <w:lang w:val="bg-BG"/>
        </w:rPr>
      </w:pPr>
      <w:r w:rsidRPr="0024697D">
        <w:rPr>
          <w:b/>
          <w:lang w:val="bg-BG"/>
        </w:rPr>
        <w:t xml:space="preserve">осигуряване и гарантиране на задоволително качество, или са във връзка със </w:t>
      </w:r>
    </w:p>
    <w:p w:rsidR="00A6337F" w:rsidRPr="0024697D" w:rsidRDefault="00A6337F" w:rsidP="00A6337F">
      <w:pPr>
        <w:spacing w:after="0"/>
        <w:rPr>
          <w:b/>
          <w:lang w:val="bg-BG"/>
        </w:rPr>
      </w:pPr>
      <w:r w:rsidRPr="0024697D">
        <w:rPr>
          <w:b/>
          <w:lang w:val="bg-BG"/>
        </w:rPr>
        <w:t xml:space="preserve">загубите, когато това качество не е достигнато. Тези разходи могат да се </w:t>
      </w:r>
    </w:p>
    <w:p w:rsidR="00A6337F" w:rsidRPr="0024697D" w:rsidRDefault="00A6337F" w:rsidP="00A6337F">
      <w:pPr>
        <w:spacing w:after="0"/>
        <w:rPr>
          <w:b/>
          <w:lang w:val="bg-BG"/>
        </w:rPr>
      </w:pPr>
      <w:r w:rsidRPr="0024697D">
        <w:rPr>
          <w:b/>
          <w:lang w:val="bg-BG"/>
        </w:rPr>
        <w:t>разделят на три основни групи:</w:t>
      </w:r>
    </w:p>
    <w:p w:rsidR="00A6337F" w:rsidRPr="0024697D" w:rsidRDefault="00A6337F" w:rsidP="00A6337F">
      <w:pPr>
        <w:spacing w:after="0"/>
        <w:rPr>
          <w:b/>
          <w:lang w:val="bg-BG"/>
        </w:rPr>
      </w:pPr>
      <w:r w:rsidRPr="0024697D">
        <w:rPr>
          <w:b/>
          <w:lang w:val="bg-BG"/>
        </w:rPr>
        <w:t>1. Разходи за контрол и оценяване на качеството;</w:t>
      </w:r>
    </w:p>
    <w:p w:rsidR="00A6337F" w:rsidRPr="0024697D" w:rsidRDefault="00A6337F" w:rsidP="00A6337F">
      <w:pPr>
        <w:spacing w:after="0"/>
        <w:rPr>
          <w:b/>
          <w:lang w:val="bg-BG"/>
        </w:rPr>
      </w:pPr>
      <w:r w:rsidRPr="0024697D">
        <w:rPr>
          <w:b/>
          <w:lang w:val="bg-BG"/>
        </w:rPr>
        <w:t>2. Разходи за несъответствия, дефекти, грешки;</w:t>
      </w:r>
    </w:p>
    <w:p w:rsidR="00A6337F" w:rsidRDefault="00A6337F" w:rsidP="00A6337F">
      <w:pPr>
        <w:spacing w:after="0"/>
        <w:rPr>
          <w:b/>
          <w:lang w:val="bg-BG"/>
        </w:rPr>
      </w:pPr>
      <w:r w:rsidRPr="0024697D">
        <w:rPr>
          <w:b/>
          <w:lang w:val="bg-BG"/>
        </w:rPr>
        <w:t>3. Разходи за превантивни дейности.</w:t>
      </w:r>
    </w:p>
    <w:p w:rsidR="00A6337F" w:rsidRPr="0024697D" w:rsidRDefault="00A6337F" w:rsidP="00A6337F">
      <w:pPr>
        <w:spacing w:after="0"/>
        <w:rPr>
          <w:b/>
          <w:lang w:val="bg-BG"/>
        </w:rPr>
      </w:pPr>
    </w:p>
    <w:p w:rsidR="00A6337F" w:rsidRDefault="00A6337F" w:rsidP="00A6337F">
      <w:pPr>
        <w:rPr>
          <w:lang w:val="bg-BG"/>
        </w:rPr>
      </w:pPr>
      <w:r w:rsidRPr="009009EF">
        <w:rPr>
          <w:lang w:val="bg-BG"/>
        </w:rPr>
        <w:t>6. Видове измервателни средства на качеството. Осн. Характеристики</w:t>
      </w:r>
      <w:r>
        <w:rPr>
          <w:lang w:val="bg-BG"/>
        </w:rPr>
        <w:t xml:space="preserve"> – не съм сигурен</w:t>
      </w:r>
    </w:p>
    <w:p w:rsidR="00A6337F" w:rsidRDefault="00A6337F" w:rsidP="00A6337F">
      <w:pPr>
        <w:rPr>
          <w:lang w:val="bg-BG"/>
        </w:rPr>
      </w:pPr>
      <w:r>
        <w:rPr>
          <w:noProof/>
        </w:rPr>
        <w:drawing>
          <wp:inline distT="0" distB="0" distL="0" distR="0" wp14:anchorId="0F5F5767" wp14:editId="57A8BAE5">
            <wp:extent cx="4524292" cy="188543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0549" cy="19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37F" w:rsidRPr="00594F85" w:rsidRDefault="00A6337F" w:rsidP="00A6337F">
      <w:pPr>
        <w:spacing w:after="0"/>
        <w:rPr>
          <w:b/>
          <w:lang w:val="bg-BG"/>
        </w:rPr>
      </w:pPr>
      <w:r>
        <w:rPr>
          <w:b/>
          <w:lang w:val="bg-BG"/>
        </w:rPr>
        <w:lastRenderedPageBreak/>
        <w:t>Осн характеристики</w:t>
      </w:r>
    </w:p>
    <w:p w:rsidR="00A6337F" w:rsidRDefault="00A6337F" w:rsidP="00A6337F">
      <w:pPr>
        <w:spacing w:after="0"/>
        <w:rPr>
          <w:b/>
        </w:rPr>
      </w:pPr>
      <w:proofErr w:type="spellStart"/>
      <w:r w:rsidRPr="00594F85">
        <w:rPr>
          <w:b/>
        </w:rPr>
        <w:t>Еталоните</w:t>
      </w:r>
      <w:proofErr w:type="spellEnd"/>
      <w:r w:rsidRPr="00594F85">
        <w:rPr>
          <w:b/>
        </w:rPr>
        <w:t xml:space="preserve">, </w:t>
      </w:r>
      <w:proofErr w:type="spellStart"/>
      <w:r w:rsidRPr="00594F85">
        <w:rPr>
          <w:b/>
        </w:rPr>
        <w:t>мерките</w:t>
      </w:r>
      <w:proofErr w:type="spellEnd"/>
      <w:r w:rsidRPr="00594F85">
        <w:rPr>
          <w:b/>
        </w:rPr>
        <w:t xml:space="preserve"> и </w:t>
      </w:r>
      <w:proofErr w:type="spellStart"/>
      <w:r w:rsidRPr="00594F85">
        <w:rPr>
          <w:b/>
        </w:rPr>
        <w:t>калибрите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са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средства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за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съхраняване</w:t>
      </w:r>
      <w:proofErr w:type="spellEnd"/>
      <w:r w:rsidRPr="00594F85">
        <w:rPr>
          <w:b/>
        </w:rPr>
        <w:t xml:space="preserve"> и </w:t>
      </w:r>
      <w:proofErr w:type="spellStart"/>
      <w:r w:rsidRPr="00594F85">
        <w:rPr>
          <w:b/>
        </w:rPr>
        <w:t>възпроизвеждане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на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единиците</w:t>
      </w:r>
      <w:proofErr w:type="spellEnd"/>
      <w:r w:rsidRPr="00594F85">
        <w:rPr>
          <w:b/>
        </w:rPr>
        <w:t xml:space="preserve"> и </w:t>
      </w:r>
      <w:proofErr w:type="spellStart"/>
      <w:r w:rsidRPr="00594F85">
        <w:rPr>
          <w:b/>
        </w:rPr>
        <w:t>определени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стойности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на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контролираните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величини</w:t>
      </w:r>
      <w:proofErr w:type="spellEnd"/>
      <w:r w:rsidRPr="00594F85">
        <w:rPr>
          <w:b/>
        </w:rPr>
        <w:t xml:space="preserve">. В </w:t>
      </w:r>
      <w:proofErr w:type="spellStart"/>
      <w:r w:rsidRPr="00594F85">
        <w:rPr>
          <w:b/>
        </w:rPr>
        <w:t>тази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група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могат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да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се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добавят</w:t>
      </w:r>
      <w:proofErr w:type="spellEnd"/>
      <w:r w:rsidRPr="00594F85">
        <w:rPr>
          <w:b/>
        </w:rPr>
        <w:t xml:space="preserve"> и </w:t>
      </w:r>
      <w:proofErr w:type="spellStart"/>
      <w:r w:rsidRPr="00594F85">
        <w:rPr>
          <w:b/>
        </w:rPr>
        <w:t>атестираните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образци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за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настройка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на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контролноизмервателните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средства</w:t>
      </w:r>
      <w:proofErr w:type="spellEnd"/>
      <w:r w:rsidRPr="00594F85">
        <w:rPr>
          <w:b/>
        </w:rPr>
        <w:t xml:space="preserve">. </w:t>
      </w:r>
    </w:p>
    <w:p w:rsidR="00A6337F" w:rsidRPr="00594F85" w:rsidRDefault="00A6337F" w:rsidP="00A6337F">
      <w:pPr>
        <w:spacing w:after="0"/>
        <w:rPr>
          <w:b/>
        </w:rPr>
      </w:pPr>
    </w:p>
    <w:p w:rsidR="00A6337F" w:rsidRDefault="00A6337F" w:rsidP="00A6337F">
      <w:pPr>
        <w:spacing w:after="0"/>
        <w:rPr>
          <w:b/>
        </w:rPr>
      </w:pPr>
      <w:proofErr w:type="spellStart"/>
      <w:r w:rsidRPr="00594F85">
        <w:rPr>
          <w:b/>
        </w:rPr>
        <w:t>Контролноизмервателните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уреди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са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предназначени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за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контрол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на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една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величина</w:t>
      </w:r>
      <w:proofErr w:type="spellEnd"/>
      <w:r w:rsidRPr="00594F85">
        <w:rPr>
          <w:b/>
        </w:rPr>
        <w:t xml:space="preserve"> - </w:t>
      </w:r>
      <w:proofErr w:type="spellStart"/>
      <w:r w:rsidRPr="00594F85">
        <w:rPr>
          <w:b/>
        </w:rPr>
        <w:t>например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уреди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за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маса</w:t>
      </w:r>
      <w:proofErr w:type="spellEnd"/>
      <w:r w:rsidRPr="00594F85">
        <w:rPr>
          <w:b/>
        </w:rPr>
        <w:t xml:space="preserve">, </w:t>
      </w:r>
      <w:proofErr w:type="spellStart"/>
      <w:r w:rsidRPr="00594F85">
        <w:rPr>
          <w:b/>
        </w:rPr>
        <w:t>линейни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размери</w:t>
      </w:r>
      <w:proofErr w:type="spellEnd"/>
      <w:r w:rsidRPr="00594F85">
        <w:rPr>
          <w:b/>
        </w:rPr>
        <w:t xml:space="preserve">, </w:t>
      </w:r>
      <w:proofErr w:type="spellStart"/>
      <w:r w:rsidRPr="00594F85">
        <w:rPr>
          <w:b/>
        </w:rPr>
        <w:t>налягане</w:t>
      </w:r>
      <w:proofErr w:type="spellEnd"/>
      <w:r w:rsidRPr="00594F85">
        <w:rPr>
          <w:b/>
        </w:rPr>
        <w:t xml:space="preserve"> и </w:t>
      </w:r>
      <w:proofErr w:type="spellStart"/>
      <w:r w:rsidRPr="00594F85">
        <w:rPr>
          <w:b/>
        </w:rPr>
        <w:t>т.н</w:t>
      </w:r>
      <w:proofErr w:type="spellEnd"/>
      <w:r w:rsidRPr="00594F85">
        <w:rPr>
          <w:b/>
        </w:rPr>
        <w:t xml:space="preserve">. </w:t>
      </w:r>
      <w:proofErr w:type="spellStart"/>
      <w:r w:rsidRPr="00594F85">
        <w:rPr>
          <w:b/>
        </w:rPr>
        <w:t>Според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вида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на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изходния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сигнал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уредите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се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разделят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на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аналогови</w:t>
      </w:r>
      <w:proofErr w:type="spellEnd"/>
      <w:r w:rsidRPr="00594F85">
        <w:rPr>
          <w:b/>
        </w:rPr>
        <w:t xml:space="preserve"> и </w:t>
      </w:r>
      <w:proofErr w:type="spellStart"/>
      <w:r w:rsidRPr="00594F85">
        <w:rPr>
          <w:b/>
        </w:rPr>
        <w:t>цифрови</w:t>
      </w:r>
      <w:proofErr w:type="spellEnd"/>
      <w:r w:rsidRPr="00594F85">
        <w:rPr>
          <w:b/>
        </w:rPr>
        <w:t xml:space="preserve"> (</w:t>
      </w:r>
      <w:proofErr w:type="spellStart"/>
      <w:r w:rsidRPr="00594F85">
        <w:rPr>
          <w:b/>
        </w:rPr>
        <w:t>дискретни</w:t>
      </w:r>
      <w:proofErr w:type="spellEnd"/>
      <w:r w:rsidRPr="00594F85">
        <w:rPr>
          <w:b/>
        </w:rPr>
        <w:t>).</w:t>
      </w:r>
    </w:p>
    <w:p w:rsidR="00A6337F" w:rsidRPr="00594F85" w:rsidRDefault="00A6337F" w:rsidP="00A6337F">
      <w:pPr>
        <w:spacing w:after="0"/>
        <w:rPr>
          <w:b/>
        </w:rPr>
      </w:pPr>
    </w:p>
    <w:p w:rsidR="00A6337F" w:rsidRDefault="00A6337F" w:rsidP="00A6337F">
      <w:pPr>
        <w:spacing w:after="0"/>
        <w:rPr>
          <w:b/>
        </w:rPr>
      </w:pPr>
      <w:r w:rsidRPr="00594F85">
        <w:rPr>
          <w:b/>
        </w:rPr>
        <w:t xml:space="preserve"> </w:t>
      </w:r>
      <w:proofErr w:type="spellStart"/>
      <w:r w:rsidRPr="00594F85">
        <w:rPr>
          <w:b/>
        </w:rPr>
        <w:t>Контролните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станции</w:t>
      </w:r>
      <w:proofErr w:type="spellEnd"/>
      <w:r w:rsidRPr="00594F85">
        <w:rPr>
          <w:b/>
        </w:rPr>
        <w:t xml:space="preserve"> и </w:t>
      </w:r>
      <w:proofErr w:type="spellStart"/>
      <w:r w:rsidRPr="00594F85">
        <w:rPr>
          <w:b/>
        </w:rPr>
        <w:t>стендовете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са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съоръжения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за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краен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контрол</w:t>
      </w:r>
      <w:proofErr w:type="spellEnd"/>
      <w:r w:rsidRPr="00594F85">
        <w:rPr>
          <w:b/>
        </w:rPr>
        <w:t xml:space="preserve"> и </w:t>
      </w:r>
      <w:proofErr w:type="spellStart"/>
      <w:r w:rsidRPr="00594F85">
        <w:rPr>
          <w:b/>
        </w:rPr>
        <w:t>изпитване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на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готови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изделия</w:t>
      </w:r>
      <w:proofErr w:type="spellEnd"/>
      <w:r w:rsidRPr="00594F85">
        <w:rPr>
          <w:b/>
        </w:rPr>
        <w:t xml:space="preserve">, </w:t>
      </w:r>
      <w:proofErr w:type="spellStart"/>
      <w:r w:rsidRPr="00594F85">
        <w:rPr>
          <w:b/>
        </w:rPr>
        <w:t>най-често</w:t>
      </w:r>
      <w:proofErr w:type="spellEnd"/>
      <w:r w:rsidRPr="00594F85">
        <w:rPr>
          <w:b/>
        </w:rPr>
        <w:t xml:space="preserve"> с </w:t>
      </w:r>
      <w:proofErr w:type="spellStart"/>
      <w:r w:rsidRPr="00594F85">
        <w:rPr>
          <w:b/>
        </w:rPr>
        <w:t>повече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контролирани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параметри</w:t>
      </w:r>
      <w:proofErr w:type="spellEnd"/>
      <w:r w:rsidRPr="00594F85">
        <w:rPr>
          <w:b/>
        </w:rPr>
        <w:t xml:space="preserve">. </w:t>
      </w:r>
    </w:p>
    <w:p w:rsidR="00A6337F" w:rsidRPr="00594F85" w:rsidRDefault="00A6337F" w:rsidP="00A6337F">
      <w:pPr>
        <w:spacing w:after="0"/>
        <w:rPr>
          <w:b/>
        </w:rPr>
      </w:pPr>
    </w:p>
    <w:p w:rsidR="00A6337F" w:rsidRPr="00594F85" w:rsidRDefault="00A6337F" w:rsidP="00A6337F">
      <w:pPr>
        <w:spacing w:after="0"/>
        <w:rPr>
          <w:b/>
        </w:rPr>
      </w:pPr>
      <w:proofErr w:type="spellStart"/>
      <w:r w:rsidRPr="00594F85">
        <w:rPr>
          <w:b/>
        </w:rPr>
        <w:t>Системите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за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контрол</w:t>
      </w:r>
      <w:proofErr w:type="spellEnd"/>
      <w:r w:rsidRPr="00594F85">
        <w:rPr>
          <w:b/>
        </w:rPr>
        <w:t xml:space="preserve"> (СК) </w:t>
      </w:r>
      <w:proofErr w:type="spellStart"/>
      <w:r w:rsidRPr="00594F85">
        <w:rPr>
          <w:b/>
        </w:rPr>
        <w:t>са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сложна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техническа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структура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от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контролноизмервателни</w:t>
      </w:r>
      <w:proofErr w:type="spellEnd"/>
      <w:r w:rsidRPr="00594F85">
        <w:rPr>
          <w:b/>
        </w:rPr>
        <w:t xml:space="preserve">, </w:t>
      </w:r>
      <w:proofErr w:type="spellStart"/>
      <w:r w:rsidRPr="00594F85">
        <w:rPr>
          <w:b/>
        </w:rPr>
        <w:t>спомагателни</w:t>
      </w:r>
      <w:proofErr w:type="spellEnd"/>
      <w:r w:rsidRPr="00594F85">
        <w:rPr>
          <w:b/>
        </w:rPr>
        <w:t xml:space="preserve">, </w:t>
      </w:r>
      <w:proofErr w:type="spellStart"/>
      <w:r w:rsidRPr="00594F85">
        <w:rPr>
          <w:b/>
        </w:rPr>
        <w:t>транспортиращи</w:t>
      </w:r>
      <w:proofErr w:type="spellEnd"/>
      <w:r w:rsidRPr="00594F85">
        <w:rPr>
          <w:b/>
        </w:rPr>
        <w:t xml:space="preserve">, </w:t>
      </w:r>
      <w:proofErr w:type="spellStart"/>
      <w:r w:rsidRPr="00594F85">
        <w:rPr>
          <w:b/>
        </w:rPr>
        <w:t>компютърни</w:t>
      </w:r>
      <w:proofErr w:type="spellEnd"/>
      <w:r w:rsidRPr="00594F85">
        <w:rPr>
          <w:b/>
        </w:rPr>
        <w:t xml:space="preserve"> и </w:t>
      </w:r>
      <w:proofErr w:type="spellStart"/>
      <w:r w:rsidRPr="00594F85">
        <w:rPr>
          <w:b/>
        </w:rPr>
        <w:t>др</w:t>
      </w:r>
      <w:proofErr w:type="spellEnd"/>
      <w:r w:rsidRPr="00594F85">
        <w:rPr>
          <w:b/>
        </w:rPr>
        <w:t xml:space="preserve">. </w:t>
      </w:r>
      <w:proofErr w:type="spellStart"/>
      <w:proofErr w:type="gramStart"/>
      <w:r w:rsidRPr="00594F85">
        <w:rPr>
          <w:b/>
        </w:rPr>
        <w:t>средства</w:t>
      </w:r>
      <w:proofErr w:type="spellEnd"/>
      <w:proofErr w:type="gramEnd"/>
      <w:r w:rsidRPr="00594F85">
        <w:rPr>
          <w:b/>
        </w:rPr>
        <w:t xml:space="preserve">, </w:t>
      </w:r>
      <w:proofErr w:type="spellStart"/>
      <w:r w:rsidRPr="00594F85">
        <w:rPr>
          <w:b/>
        </w:rPr>
        <w:t>чиято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основна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функция</w:t>
      </w:r>
      <w:proofErr w:type="spellEnd"/>
      <w:r w:rsidRPr="00594F85">
        <w:rPr>
          <w:b/>
        </w:rPr>
        <w:t xml:space="preserve"> е </w:t>
      </w:r>
      <w:proofErr w:type="spellStart"/>
      <w:r w:rsidRPr="00594F85">
        <w:rPr>
          <w:b/>
        </w:rPr>
        <w:t>осигуряване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на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зададено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ниво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на</w:t>
      </w:r>
      <w:proofErr w:type="spell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качеството</w:t>
      </w:r>
      <w:proofErr w:type="spellEnd"/>
      <w:r w:rsidRPr="00594F85">
        <w:rPr>
          <w:b/>
        </w:rPr>
        <w:t xml:space="preserve"> </w:t>
      </w:r>
    </w:p>
    <w:p w:rsidR="00A6337F" w:rsidRPr="00594F85" w:rsidRDefault="00A6337F" w:rsidP="00A6337F">
      <w:pPr>
        <w:spacing w:after="0"/>
        <w:rPr>
          <w:b/>
        </w:rPr>
      </w:pPr>
      <w:proofErr w:type="spellStart"/>
      <w:proofErr w:type="gramStart"/>
      <w:r w:rsidRPr="00594F85">
        <w:rPr>
          <w:b/>
        </w:rPr>
        <w:t>на</w:t>
      </w:r>
      <w:proofErr w:type="spellEnd"/>
      <w:proofErr w:type="gramEnd"/>
      <w:r w:rsidRPr="00594F85">
        <w:rPr>
          <w:b/>
        </w:rPr>
        <w:t xml:space="preserve"> </w:t>
      </w:r>
      <w:proofErr w:type="spellStart"/>
      <w:r w:rsidRPr="00594F85">
        <w:rPr>
          <w:b/>
        </w:rPr>
        <w:t>продукта</w:t>
      </w:r>
      <w:proofErr w:type="spellEnd"/>
      <w:r w:rsidRPr="00594F85">
        <w:rPr>
          <w:b/>
        </w:rPr>
        <w:t>.</w:t>
      </w:r>
    </w:p>
    <w:p w:rsidR="003C4800" w:rsidRDefault="003C4800">
      <w:bookmarkStart w:id="0" w:name="_GoBack"/>
      <w:bookmarkEnd w:id="0"/>
    </w:p>
    <w:sectPr w:rsidR="003C4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95D"/>
    <w:rsid w:val="0015295D"/>
    <w:rsid w:val="003C4800"/>
    <w:rsid w:val="00A6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EE147-BE58-4B64-BA71-3CDF362A5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Sinorov</dc:creator>
  <cp:keywords/>
  <dc:description/>
  <cp:lastModifiedBy>Nikolay Sinorov</cp:lastModifiedBy>
  <cp:revision>2</cp:revision>
  <dcterms:created xsi:type="dcterms:W3CDTF">2023-01-29T15:54:00Z</dcterms:created>
  <dcterms:modified xsi:type="dcterms:W3CDTF">2023-01-29T15:54:00Z</dcterms:modified>
</cp:coreProperties>
</file>