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5640" w:tblpY="1036"/>
        <w:tblW w:w="4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1005"/>
        <w:gridCol w:w="3480"/>
        <w:tblGridChange w:id="0">
          <w:tblGrid>
            <w:gridCol w:w="390"/>
            <w:gridCol w:w="1005"/>
            <w:gridCol w:w="3480"/>
          </w:tblGrid>
        </w:tblGridChange>
      </w:tblGrid>
      <w:tr>
        <w:trPr>
          <w:cantSplit w:val="1"/>
          <w:trHeight w:val="410" w:hRule="atLeast"/>
          <w:tblHeader w:val="0"/>
        </w:trPr>
        <w:tc>
          <w:tcPr>
            <w:vMerge w:val="restart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공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급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Gulim" w:cs="Gulim" w:eastAsia="Gulim" w:hAnsi="Gulim"/>
                <w:color w:val="333333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rtl w:val="0"/>
              </w:rPr>
              <w:t xml:space="preserve">자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등록번호</w:t>
            </w:r>
          </w:p>
        </w:tc>
        <w:tc>
          <w:tcPr>
            <w:tcBorders>
              <w:top w:color="333333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858-87-03784</w:t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상    호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(주)쓰리더블유</w:t>
            </w:r>
          </w:p>
        </w:tc>
      </w:tr>
      <w:tr>
        <w:trPr>
          <w:cantSplit w:val="1"/>
          <w:trHeight w:val="421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대표자명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황인회</w:t>
            </w:r>
          </w:p>
        </w:tc>
      </w:tr>
      <w:tr>
        <w:trPr>
          <w:cantSplit w:val="1"/>
          <w:trHeight w:val="858" w:hRule="atLeast"/>
          <w:tblHeader w:val="0"/>
        </w:trPr>
        <w:tc>
          <w:tcPr>
            <w:vMerge w:val="continue"/>
            <w:tcBorders>
              <w:top w:color="333333" w:space="0" w:sz="4" w:val="single"/>
              <w:left w:color="ffffff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주소</w:t>
            </w:r>
          </w:p>
        </w:tc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서울시 영등포구 양평동2가 43-3 디스테이트 601,602호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HY견고딕" w:cs="HY견고딕" w:eastAsia="HY견고딕" w:hAnsi="HY견고딕"/>
          <w:color w:val="4d4d4d"/>
          <w:sz w:val="44"/>
          <w:szCs w:val="44"/>
        </w:rPr>
      </w:pPr>
      <w:r w:rsidDel="00000000" w:rsidR="00000000" w:rsidRPr="00000000">
        <w:rPr>
          <w:rFonts w:ascii="HY견고딕" w:cs="HY견고딕" w:eastAsia="HY견고딕" w:hAnsi="HY견고딕"/>
          <w:color w:val="4d4d4d"/>
          <w:sz w:val="44"/>
          <w:szCs w:val="44"/>
          <w:rtl w:val="0"/>
        </w:rPr>
        <w:t xml:space="preserve">홈페이지개발견적서</w:t>
      </w:r>
    </w:p>
    <w:p w:rsidR="00000000" w:rsidDel="00000000" w:rsidP="00000000" w:rsidRDefault="00000000" w:rsidRPr="00000000" w14:paraId="00000011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https://3w.ai.kr  E-mail : nsj1101@3w.ai.kr</w:t>
      </w:r>
    </w:p>
    <w:p w:rsidR="00000000" w:rsidDel="00000000" w:rsidP="00000000" w:rsidRDefault="00000000" w:rsidRPr="00000000" w14:paraId="00000012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Fonts w:ascii="Gulim" w:cs="Gulim" w:eastAsia="Gulim" w:hAnsi="Gulim"/>
          <w:color w:val="333333"/>
          <w:sz w:val="16"/>
          <w:szCs w:val="16"/>
          <w:rtl w:val="0"/>
        </w:rPr>
        <w:t xml:space="preserve">노성준 | 기획팀 | PM | 010-6551-3593</w:t>
      </w:r>
    </w:p>
    <w:p w:rsidR="00000000" w:rsidDel="00000000" w:rsidP="00000000" w:rsidRDefault="00000000" w:rsidRPr="00000000" w14:paraId="00000013">
      <w:pPr>
        <w:rPr>
          <w:rFonts w:ascii="Gulim" w:cs="Gulim" w:eastAsia="Gulim" w:hAnsi="Gulim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0"/>
        <w:tblGridChange w:id="0">
          <w:tblGrid>
            <w:gridCol w:w="499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tcBorders>
              <w:top w:color="ffffff" w:space="0" w:sz="4" w:val="single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2026년 05 월 13 일  수요일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5">
            <w:pPr>
              <w:ind w:firstLine="720"/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님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dotted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 아래와 같이 견적합니다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333333" w:space="0" w:sz="4" w:val="dotted"/>
              <w:left w:color="ffffff" w:space="0" w:sz="4" w:val="dotted"/>
              <w:bottom w:color="333333" w:space="0" w:sz="4" w:val="single"/>
              <w:right w:color="ffffff" w:space="0" w:sz="4" w:val="dotted"/>
            </w:tcBorders>
            <w:vAlign w:val="center"/>
          </w:tcPr>
          <w:p w:rsidR="00000000" w:rsidDel="00000000" w:rsidP="00000000" w:rsidRDefault="00000000" w:rsidRPr="00000000" w14:paraId="00000017">
            <w:pPr>
              <w:ind w:left="1171" w:hanging="1171"/>
              <w:jc w:val="righ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견적가 : 금 오백만원정 (5,000,000₩)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Fonts w:ascii="Gulim" w:cs="Gulim" w:eastAsia="Gulim" w:hAnsi="Gulim"/>
          <w:color w:val="333333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9">
      <w:pPr>
        <w:rPr>
          <w:rFonts w:ascii="Gulim" w:cs="Gulim" w:eastAsia="Gulim" w:hAnsi="Gulim"/>
          <w:color w:val="33333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6"/>
        <w:gridCol w:w="7301"/>
        <w:gridCol w:w="1606"/>
        <w:tblGridChange w:id="0">
          <w:tblGrid>
            <w:gridCol w:w="1636"/>
            <w:gridCol w:w="7301"/>
            <w:gridCol w:w="1606"/>
          </w:tblGrid>
        </w:tblGridChange>
      </w:tblGrid>
      <w:tr>
        <w:trPr>
          <w:cantSplit w:val="0"/>
          <w:trHeight w:val="24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bottom w:color="4d4d4d" w:space="0" w:sz="4" w:val="single"/>
              <w:right w:color="4d4d4d" w:space="0" w:sz="4" w:val="single"/>
            </w:tcBorders>
            <w:shd w:fill="4c4c4c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bottom w:color="333333" w:space="0" w:sz="4" w:val="single"/>
              <w:right w:color="333333" w:space="0" w:sz="4" w:val="single"/>
            </w:tcBorders>
            <w:shd w:fill="4c4c4c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금 액</w:t>
            </w:r>
          </w:p>
        </w:tc>
      </w:tr>
      <w:tr>
        <w:trPr>
          <w:cantSplit w:val="1"/>
          <w:trHeight w:val="2220" w:hRule="atLeast"/>
          <w:tblHeader w:val="0"/>
        </w:trPr>
        <w:tc>
          <w:tcPr>
            <w:vMerge w:val="restart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개발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ind w:left="0" w:firstLine="0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 프론트엔드 및 MVP 대시보드 개발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Next.js 15 (App Router, React 19) 기반 구조 설계</w:t>
            </w:r>
          </w:p>
          <w:p w:rsidR="00000000" w:rsidDel="00000000" w:rsidP="00000000" w:rsidRDefault="00000000" w:rsidRPr="00000000" w14:paraId="0000002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Tailwind CSS + shadcn/ui UI 컴포넌트 구성 </w:t>
            </w:r>
          </w:p>
          <w:p w:rsidR="00000000" w:rsidDel="00000000" w:rsidP="00000000" w:rsidRDefault="00000000" w:rsidRPr="00000000" w14:paraId="0000002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글로벌 레이아웃 및 사이드바 메뉴(5개 카테고리) </w:t>
            </w:r>
          </w:p>
          <w:p w:rsidR="00000000" w:rsidDel="00000000" w:rsidP="00000000" w:rsidRDefault="00000000" w:rsidRPr="00000000" w14:paraId="00000022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배포 현황 카드(오늘 발행/대기/성공률) 구성  </w:t>
            </w:r>
          </w:p>
          <w:p w:rsidR="00000000" w:rsidDel="00000000" w:rsidP="00000000" w:rsidRDefault="00000000" w:rsidRPr="00000000" w14:paraId="00000023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성공/실패 운영 로그 화면 개발 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1,000,000원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0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인증 및 백엔드·DB 구축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Supabase Auth 기반 이메일/비밀번호 로그인</w:t>
            </w:r>
          </w:p>
          <w:p w:rsidR="00000000" w:rsidDel="00000000" w:rsidP="00000000" w:rsidRDefault="00000000" w:rsidRPr="00000000" w14:paraId="00000028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JWT 세션 관리 및 로그아웃 처리 </w:t>
            </w:r>
          </w:p>
          <w:p w:rsidR="00000000" w:rsidDel="00000000" w:rsidP="00000000" w:rsidRDefault="00000000" w:rsidRPr="00000000" w14:paraId="00000029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PostgreSQL 스키마 설계(고객사·콘텐츠·계정·로그)</w:t>
            </w:r>
          </w:p>
          <w:p w:rsidR="00000000" w:rsidDel="00000000" w:rsidP="00000000" w:rsidRDefault="00000000" w:rsidRPr="00000000" w14:paraId="0000002A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메인 페이지 및 주요 서브 페이지 디자인 시안 제작 </w:t>
            </w:r>
          </w:p>
          <w:p w:rsidR="00000000" w:rsidDel="00000000" w:rsidP="00000000" w:rsidRDefault="00000000" w:rsidRPr="00000000" w14:paraId="0000002B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프론트엔드 연동 API Routes 개발 </w:t>
            </w:r>
          </w:p>
          <w:p w:rsidR="00000000" w:rsidDel="00000000" w:rsidP="00000000" w:rsidRDefault="00000000" w:rsidRPr="00000000" w14:paraId="0000002C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Storage 기반 첨부파일 관리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700,000원</w:t>
            </w:r>
          </w:p>
        </w:tc>
      </w:tr>
      <w:tr>
        <w:trPr>
          <w:cantSplit w:val="1"/>
          <w:trHeight w:val="2055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 고객사 관리 및 AI 콘텐츠 생성 모듈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고객사 CRUD(상호·업종·소재지) 기능 개발 </w:t>
            </w:r>
          </w:p>
          <w:p w:rsidR="00000000" w:rsidDel="00000000" w:rsidP="00000000" w:rsidRDefault="00000000" w:rsidRPr="00000000" w14:paraId="0000003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고객사별 AI 설정(키워드·금기어·톤매너) 관리 </w:t>
            </w:r>
          </w:p>
          <w:p w:rsidR="00000000" w:rsidDel="00000000" w:rsidP="00000000" w:rsidRDefault="00000000" w:rsidRPr="00000000" w14:paraId="00000032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OpenAI Chat Completions API 연동</w:t>
            </w:r>
          </w:p>
          <w:p w:rsidR="00000000" w:rsidDel="00000000" w:rsidP="00000000" w:rsidRDefault="00000000" w:rsidRPr="00000000" w14:paraId="00000033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콘텐츠 입력 폼(업종·키워드·톤매너) 구성</w:t>
            </w:r>
          </w:p>
          <w:p w:rsidR="00000000" w:rsidDel="00000000" w:rsidP="00000000" w:rsidRDefault="00000000" w:rsidRPr="00000000" w14:paraId="00000034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콘텐츠 편집·즉시 발행·승인 요청 액션 처리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800,000원</w:t>
            </w:r>
          </w:p>
        </w:tc>
      </w:tr>
      <w:tr>
        <w:trPr>
          <w:cantSplit w:val="1"/>
          <w:trHeight w:val="2265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승인 큐 워크플로 및 발행 계정 관리</w:t>
            </w:r>
          </w:p>
          <w:p w:rsidR="00000000" w:rsidDel="00000000" w:rsidP="00000000" w:rsidRDefault="00000000" w:rsidRPr="00000000" w14:paraId="00000038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승인 대기 목록(상태·고객사 필터) 화면 개발</w:t>
            </w:r>
          </w:p>
          <w:p w:rsidR="00000000" w:rsidDel="00000000" w:rsidP="00000000" w:rsidRDefault="00000000" w:rsidRPr="00000000" w14:paraId="00000039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승인/반려 처리 및 배포 예약 상태 관리 </w:t>
            </w:r>
          </w:p>
          <w:p w:rsidR="00000000" w:rsidDel="00000000" w:rsidP="00000000" w:rsidRDefault="00000000" w:rsidRPr="00000000" w14:paraId="0000003A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당근비즈니스 계정 등록·목록 관리 </w:t>
            </w:r>
          </w:p>
          <w:p w:rsidR="00000000" w:rsidDel="00000000" w:rsidP="00000000" w:rsidRDefault="00000000" w:rsidRPr="00000000" w14:paraId="0000003B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계정 세션 유효성 확인 및 재로그인 처리 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700,000원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80" w:hRule="atLeast"/>
          <w:tblHeader w:val="0"/>
        </w:trPr>
        <w:tc>
          <w:tcPr>
            <w:vMerge w:val="restart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당근비즈니스 자동 발행 엔진</w:t>
            </w:r>
          </w:p>
          <w:p w:rsidR="00000000" w:rsidDel="00000000" w:rsidP="00000000" w:rsidRDefault="00000000" w:rsidRPr="00000000" w14:paraId="0000003F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Playwright 기반 당근비즈니스 소식글 자동 발행 봇</w:t>
            </w:r>
          </w:p>
          <w:p w:rsidR="00000000" w:rsidDel="00000000" w:rsidP="00000000" w:rsidRDefault="00000000" w:rsidRPr="00000000" w14:paraId="00000040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구글 2차 인증(2FA) 처리 및 세션 유지</w:t>
            </w:r>
          </w:p>
          <w:p w:rsidR="00000000" w:rsidDel="00000000" w:rsidP="00000000" w:rsidRDefault="00000000" w:rsidRPr="00000000" w14:paraId="00000041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BullMQ + Redis 기반 Job Queue 구성 </w:t>
            </w:r>
          </w:p>
          <w:p w:rsidR="00000000" w:rsidDel="00000000" w:rsidP="00000000" w:rsidRDefault="00000000" w:rsidRPr="00000000" w14:paraId="00000042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워커 관리(재시도·지수 백오프) 로직 구현</w:t>
            </w:r>
          </w:p>
          <w:p w:rsidR="00000000" w:rsidDel="00000000" w:rsidP="00000000" w:rsidRDefault="00000000" w:rsidRPr="00000000" w14:paraId="00000043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발행 결과 로그(성공/실패·시각·고객사·계정·상세) 저장</w:t>
            </w:r>
          </w:p>
          <w:p w:rsidR="00000000" w:rsidDel="00000000" w:rsidP="00000000" w:rsidRDefault="00000000" w:rsidRPr="00000000" w14:paraId="00000044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CAPTCHA 발생 시 알림 및 수동 개입 플로우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1,500,000원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5" w:hRule="atLeast"/>
          <w:tblHeader w:val="0"/>
        </w:trPr>
        <w:tc>
          <w:tcPr>
            <w:vMerge w:val="continue"/>
            <w:tcBorders>
              <w:left w:color="4d4d4d" w:space="0" w:sz="4" w:val="single"/>
              <w:right w:color="4d4d4d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Gulim" w:cs="Gulim" w:eastAsia="Gulim" w:hAnsi="Gulim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 서버·인프라·배포</w:t>
            </w:r>
          </w:p>
          <w:p w:rsidR="00000000" w:rsidDel="00000000" w:rsidP="00000000" w:rsidRDefault="00000000" w:rsidRPr="00000000" w14:paraId="00000048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프론트엔드·API Routes 배포</w:t>
            </w:r>
          </w:p>
          <w:p w:rsidR="00000000" w:rsidDel="00000000" w:rsidP="00000000" w:rsidRDefault="00000000" w:rsidRPr="00000000" w14:paraId="00000049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Playwright 워커 Docker 컨테이너 구성(Railway/EC2)</w:t>
            </w:r>
          </w:p>
          <w:p w:rsidR="00000000" w:rsidDel="00000000" w:rsidP="00000000" w:rsidRDefault="00000000" w:rsidRPr="00000000" w14:paraId="0000004A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도메인 연결 및 DNS·SSL 설정</w:t>
            </w:r>
          </w:p>
          <w:p w:rsidR="00000000" w:rsidDel="00000000" w:rsidP="00000000" w:rsidRDefault="00000000" w:rsidRPr="00000000" w14:paraId="0000004B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스테이징/프로덕션 배포 파이프라인 구축</w:t>
            </w:r>
          </w:p>
          <w:p w:rsidR="00000000" w:rsidDel="00000000" w:rsidP="00000000" w:rsidRDefault="00000000" w:rsidRPr="00000000" w14:paraId="0000004C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  -  관리자 페이지 접근 보안 설정</w:t>
            </w:r>
          </w:p>
          <w:p w:rsidR="00000000" w:rsidDel="00000000" w:rsidP="00000000" w:rsidRDefault="00000000" w:rsidRPr="00000000" w14:paraId="0000004D">
            <w:pPr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left w:color="333333" w:space="0" w:sz="4" w:val="single"/>
              <w:right w:color="333333" w:space="0" w:sz="4" w:val="single"/>
            </w:tcBorders>
            <w:shd w:fill="auto" w:val="clear"/>
            <w:tcMar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18"/>
                <w:szCs w:val="18"/>
                <w:rtl w:val="0"/>
              </w:rPr>
              <w:t xml:space="preserve">300,000원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3"/>
        <w:gridCol w:w="1412"/>
        <w:gridCol w:w="7490"/>
        <w:tblGridChange w:id="0">
          <w:tblGrid>
            <w:gridCol w:w="1583"/>
            <w:gridCol w:w="1412"/>
            <w:gridCol w:w="7490"/>
          </w:tblGrid>
        </w:tblGridChange>
      </w:tblGrid>
      <w:tr>
        <w:trPr>
          <w:cantSplit w:val="1"/>
          <w:trHeight w:val="599" w:hRule="atLeast"/>
          <w:tblHeader w:val="0"/>
        </w:trPr>
        <w:tc>
          <w:tcPr>
            <w:tcBorders>
              <w:top w:color="4d4d4d" w:space="0" w:sz="4" w:val="single"/>
              <w:left w:color="4d4d4d" w:space="0" w:sz="4" w:val="single"/>
              <w:right w:color="4d4d4d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firstLine="180"/>
              <w:jc w:val="center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기타</w:t>
            </w:r>
          </w:p>
          <w:p w:rsidR="00000000" w:rsidDel="00000000" w:rsidP="00000000" w:rsidRDefault="00000000" w:rsidRPr="00000000" w14:paraId="00000051">
            <w:pPr>
              <w:ind w:firstLine="180"/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etc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Gulim" w:cs="Gulim" w:eastAsia="Gulim" w:hAnsi="Guli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color w:val="333333"/>
                <w:sz w:val="18"/>
                <w:szCs w:val="18"/>
                <w:rtl w:val="0"/>
              </w:rPr>
              <w:t xml:space="preserve">개발기간</w:t>
            </w:r>
          </w:p>
        </w:tc>
        <w:tc>
          <w:tcPr>
            <w:tcBorders>
              <w:top w:color="333333" w:space="0" w:sz="4" w:val="single"/>
              <w:left w:color="333333" w:space="0" w:sz="4" w:val="single"/>
              <w:right w:color="333333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ind w:firstLine="180"/>
              <w:jc w:val="left"/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영업일 기준     일(검수포함)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Gulim" w:cs="Gulim" w:eastAsia="Gulim" w:hAnsi="Gulim"/>
          <w:color w:val="4d4d4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5710" w:tblpY="16"/>
        <w:tblW w:w="4770.0" w:type="dxa"/>
        <w:jc w:val="left"/>
        <w:tblBorders>
          <w:top w:color="000000" w:space="0" w:sz="4" w:val="single"/>
          <w:left w:color="ffffff" w:space="0" w:sz="4" w:val="single"/>
          <w:bottom w:color="000000" w:space="0" w:sz="4" w:val="single"/>
          <w:right w:color="ffffff" w:space="0" w:sz="4" w:val="single"/>
          <w:insideH w:color="333333" w:space="0" w:sz="4" w:val="dotted"/>
          <w:insideV w:color="333333" w:space="0" w:sz="4" w:val="dotted"/>
        </w:tblBorders>
        <w:tblLayout w:type="fixed"/>
        <w:tblLook w:val="0000"/>
      </w:tblPr>
      <w:tblGrid>
        <w:gridCol w:w="1740"/>
        <w:gridCol w:w="3030"/>
        <w:tblGridChange w:id="0">
          <w:tblGrid>
            <w:gridCol w:w="1740"/>
            <w:gridCol w:w="3030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견 적 가</w:t>
            </w:r>
          </w:p>
        </w:tc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6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 xml:space="preserve">5,000,000원정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VAT</w:t>
            </w:r>
          </w:p>
        </w:tc>
        <w:tc>
          <w:tcPr>
            <w:tcBorders>
              <w:top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8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 xml:space="preserve">500,000원정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Gulim" w:cs="Gulim" w:eastAsia="Gulim" w:hAnsi="Gulim"/>
                <w:b w:val="1"/>
                <w:bCs w:val="1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4d4d4d"/>
                <w:rtl w:val="0"/>
              </w:rPr>
              <w:t xml:space="preserve">총견적액</w:t>
            </w:r>
          </w:p>
        </w:tc>
        <w:tc>
          <w:tcPr>
            <w:tcBorders>
              <w:top w:color="4d4d4d" w:space="0" w:sz="12" w:val="single"/>
              <w:bottom w:color="4d4d4d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A">
            <w:pPr>
              <w:ind w:right="200"/>
              <w:jc w:val="right"/>
              <w:rPr>
                <w:rFonts w:ascii="Gulim" w:cs="Gulim" w:eastAsia="Gulim" w:hAnsi="Gulim"/>
                <w:color w:val="4d4d4d"/>
              </w:rPr>
            </w:pPr>
            <w:r w:rsidDel="00000000" w:rsidR="00000000" w:rsidRPr="00000000">
              <w:rPr>
                <w:rFonts w:ascii="Gulim" w:cs="Gulim" w:eastAsia="Gulim" w:hAnsi="Gulim"/>
                <w:color w:val="4d4d4d"/>
                <w:rtl w:val="0"/>
              </w:rPr>
              <w:t xml:space="preserve">5,500,000원정</w:t>
            </w:r>
          </w:p>
        </w:tc>
      </w:tr>
    </w:tbl>
    <w:p w:rsidR="00000000" w:rsidDel="00000000" w:rsidP="00000000" w:rsidRDefault="00000000" w:rsidRPr="00000000" w14:paraId="0000005B">
      <w:pPr>
        <w:spacing w:line="276" w:lineRule="auto"/>
        <w:rPr>
          <w:rFonts w:ascii="Gulim" w:cs="Gulim" w:eastAsia="Gulim" w:hAnsi="Gulim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* 본 견적서는 매뉴얼 및 납품문서제작관련 비용은 별도이며, 요청시 비용이 발생됨을 원칙으로 합니다. 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Gulim" w:cs="Gulim" w:eastAsia="Gulim" w:hAnsi="Gulim"/>
          <w:b w:val="1"/>
          <w:bCs w:val="1"/>
          <w:sz w:val="18"/>
          <w:szCs w:val="18"/>
        </w:rPr>
      </w:pPr>
      <w:r w:rsidDel="00000000" w:rsidR="00000000" w:rsidRPr="00000000">
        <w:rPr>
          <w:rFonts w:ascii="Gulim" w:cs="Gulim" w:eastAsia="Gulim" w:hAnsi="Gulim"/>
          <w:sz w:val="18"/>
          <w:szCs w:val="18"/>
          <w:rtl w:val="0"/>
        </w:rPr>
        <w:t xml:space="preserve">＊계약서 및 견적서에 명시되지 않은 추가사항이나 내용은 별도의 추가계약서와 견적서를 작성함을 원칙으로 합니다.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851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Malgun Gothic"/>
  <w:font w:name="Arial"/>
  <w:font w:name="Gulim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p6E0QIEFAC0J7OUjY94LCD5XtA==">CgMxLjA4AHIhMUptYnRPa0dDSFJOTW1ad0haVnA1cjNaRkQzVVBROUxJ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