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01361068" w14:textId="77777777" w:rsidR="00AA594C" w:rsidRDefault="00C207E7">
              <w:pPr>
                <w:pStyle w:val="Publishwithline"/>
              </w:pPr>
              <w:r>
                <w:t>Data Types</w:t>
              </w:r>
            </w:p>
          </w:sdtContent>
        </w:sdt>
        <w:p w14:paraId="1220100B" w14:textId="77777777" w:rsidR="00AA594C" w:rsidRDefault="00AA594C">
          <w:pPr>
            <w:pStyle w:val="underline"/>
          </w:pPr>
        </w:p>
        <w:p w14:paraId="73143A8E" w14:textId="77777777" w:rsidR="00AA594C" w:rsidRDefault="00000000">
          <w:pPr>
            <w:pStyle w:val="PadderBetweenControlandBody"/>
          </w:pPr>
        </w:p>
      </w:sdtContent>
    </w:sdt>
    <w:p w14:paraId="6A1746A4" w14:textId="7CC1D1B4" w:rsidR="00AA594C" w:rsidRDefault="00C207E7" w:rsidP="00F72D7E">
      <w:pPr>
        <w:pStyle w:val="NoSpacing"/>
      </w:pPr>
      <w:r>
        <w:t xml:space="preserve">In java every variable and expression </w:t>
      </w:r>
      <w:r w:rsidR="00F72D7E">
        <w:t>have</w:t>
      </w:r>
      <w:r>
        <w:t xml:space="preserve"> some </w:t>
      </w:r>
      <w:r w:rsidR="00F72D7E">
        <w:t>type,</w:t>
      </w:r>
      <w:r>
        <w:t xml:space="preserve"> and every type is strictly defined</w:t>
      </w:r>
      <w:r w:rsidR="00F72D7E">
        <w:t>.</w:t>
      </w:r>
    </w:p>
    <w:p w14:paraId="4F812097" w14:textId="77777777" w:rsidR="00F72D7E" w:rsidRDefault="00C207E7" w:rsidP="00F72D7E">
      <w:pPr>
        <w:pStyle w:val="NoSpacing"/>
      </w:pPr>
      <w:r>
        <w:t xml:space="preserve">Every assignment should be checked by the compiler for </w:t>
      </w:r>
      <w:r w:rsidR="00F72D7E">
        <w:t>compatibility.</w:t>
      </w:r>
    </w:p>
    <w:p w14:paraId="08A6A3F8" w14:textId="5C40B698" w:rsidR="00F72D7E" w:rsidRDefault="00F72D7E" w:rsidP="00F72D7E">
      <w:pPr>
        <w:pStyle w:val="NoSpacing"/>
      </w:pPr>
      <w:r w:rsidRPr="00F72D7E">
        <w:t>Because of the above reason</w:t>
      </w:r>
      <w:r>
        <w:t xml:space="preserve"> </w:t>
      </w:r>
      <w:r w:rsidRPr="00F72D7E">
        <w:t>we can conclude java language is strongly typed programming language.</w:t>
      </w:r>
    </w:p>
    <w:p w14:paraId="1D0A30FE" w14:textId="77777777" w:rsidR="009B2321" w:rsidRDefault="00C207E7" w:rsidP="00F72D7E">
      <w:pPr>
        <w:pStyle w:val="NoSpacing"/>
      </w:pPr>
      <w:r>
        <w:t xml:space="preserve">Java is not considered as pure </w:t>
      </w:r>
      <w:r w:rsidR="00F72D7E">
        <w:t>Object-Oriented</w:t>
      </w:r>
      <w:r>
        <w:t xml:space="preserve"> Programming Language</w:t>
      </w:r>
      <w:r w:rsidR="009B2321">
        <w:t>.</w:t>
      </w:r>
    </w:p>
    <w:p w14:paraId="149E77F8" w14:textId="6A08EB48" w:rsidR="000F32D2" w:rsidRDefault="000F32D2" w:rsidP="000F32D2">
      <w:pPr>
        <w:pStyle w:val="NoSpacing"/>
        <w:ind w:firstLine="720"/>
      </w:pPr>
      <w:r>
        <w:t>Because of primitive datatypes which are not objects.</w:t>
      </w:r>
    </w:p>
    <w:p w14:paraId="3FE4EF59" w14:textId="1B331D10" w:rsidR="00C207E7" w:rsidRDefault="009B2321" w:rsidP="009B2321">
      <w:pPr>
        <w:pStyle w:val="NoSpacing"/>
        <w:ind w:left="720"/>
      </w:pPr>
      <w:r>
        <w:t>Because of few</w:t>
      </w:r>
      <w:r w:rsidR="00C207E7">
        <w:t xml:space="preserve"> OOP</w:t>
      </w:r>
      <w:r w:rsidR="00F72D7E">
        <w:t>s</w:t>
      </w:r>
      <w:r w:rsidR="00C207E7">
        <w:t xml:space="preserve"> features (operator overloading, multiple inheritance, </w:t>
      </w:r>
      <w:r w:rsidR="00F72D7E">
        <w:t>etc.</w:t>
      </w:r>
      <w:r w:rsidR="00F10BFD">
        <w:t xml:space="preserve">) </w:t>
      </w:r>
      <w:r w:rsidR="00C207E7">
        <w:t xml:space="preserve">are not </w:t>
      </w:r>
      <w:r w:rsidR="00F72D7E">
        <w:t>satisfied</w:t>
      </w:r>
      <w:r w:rsidR="00C207E7">
        <w:t xml:space="preserve"> by java.</w:t>
      </w:r>
    </w:p>
    <w:p w14:paraId="54E417EF" w14:textId="77777777" w:rsidR="00D1475D" w:rsidRDefault="00D1475D" w:rsidP="00D1475D">
      <w:pPr>
        <w:pStyle w:val="NoSpacing"/>
      </w:pPr>
      <w:r>
        <w:t>Data Types</w:t>
      </w:r>
    </w:p>
    <w:p w14:paraId="4D77121A" w14:textId="77777777" w:rsidR="00D1475D" w:rsidRDefault="00D1475D" w:rsidP="00D1475D">
      <w:pPr>
        <w:pStyle w:val="NoSpacing"/>
      </w:pPr>
      <w:r>
        <w:tab/>
        <w:t>Non-numeric (Unsigned)</w:t>
      </w:r>
    </w:p>
    <w:p w14:paraId="6BFE46F6" w14:textId="26772C54" w:rsidR="00D1475D" w:rsidRDefault="00D1475D" w:rsidP="00D1475D">
      <w:pPr>
        <w:pStyle w:val="NoSpacing"/>
      </w:pPr>
      <w:r>
        <w:tab/>
      </w:r>
      <w:r>
        <w:tab/>
      </w:r>
      <w:r w:rsidR="00F72D7E">
        <w:t>b</w:t>
      </w:r>
      <w:r>
        <w:t>oolean</w:t>
      </w:r>
    </w:p>
    <w:p w14:paraId="14F52B34" w14:textId="395B00A6" w:rsidR="00D1475D" w:rsidRDefault="00D1475D" w:rsidP="00D1475D">
      <w:pPr>
        <w:pStyle w:val="NoSpacing"/>
      </w:pPr>
      <w:r>
        <w:tab/>
      </w:r>
      <w:r>
        <w:tab/>
        <w:t>char</w:t>
      </w:r>
    </w:p>
    <w:p w14:paraId="1C8729A8" w14:textId="77777777" w:rsidR="00D1475D" w:rsidRDefault="00D1475D" w:rsidP="00D1475D">
      <w:pPr>
        <w:pStyle w:val="NoSpacing"/>
      </w:pPr>
      <w:r>
        <w:tab/>
        <w:t>Numeric (Signed)</w:t>
      </w:r>
    </w:p>
    <w:p w14:paraId="0855DB9D" w14:textId="77777777" w:rsidR="00D1475D" w:rsidRDefault="00D1475D" w:rsidP="00D1475D">
      <w:pPr>
        <w:pStyle w:val="NoSpacing"/>
      </w:pPr>
      <w:r>
        <w:tab/>
      </w:r>
      <w:r>
        <w:tab/>
        <w:t>Integral</w:t>
      </w:r>
    </w:p>
    <w:p w14:paraId="60D6D7BF" w14:textId="77777777" w:rsidR="00D1475D" w:rsidRDefault="00D1475D" w:rsidP="00D1475D">
      <w:pPr>
        <w:pStyle w:val="NoSpacing"/>
      </w:pPr>
      <w:r>
        <w:tab/>
      </w:r>
      <w:r>
        <w:tab/>
        <w:t>Floating</w:t>
      </w:r>
    </w:p>
    <w:p w14:paraId="2D1F9FB1" w14:textId="57AD5BFC" w:rsidR="00D1475D" w:rsidRDefault="00D1475D">
      <w:r>
        <w:t>Except</w:t>
      </w:r>
      <w:r w:rsidR="008658D0">
        <w:t xml:space="preserve"> boolean</w:t>
      </w:r>
      <w:r w:rsidR="008658D0" w:rsidRPr="008658D0">
        <w:t xml:space="preserve"> </w:t>
      </w:r>
      <w:r>
        <w:t>and char</w:t>
      </w:r>
      <w:r w:rsidR="00F72D7E">
        <w:t xml:space="preserve"> data types</w:t>
      </w:r>
      <w:r>
        <w:t xml:space="preserve">, remaining data types are signed data types, because we can </w:t>
      </w:r>
      <w:r w:rsidR="00F72D7E">
        <w:t xml:space="preserve">save </w:t>
      </w:r>
      <w:r>
        <w:t xml:space="preserve">both the positive and negative </w:t>
      </w:r>
      <w:r w:rsidR="00F72D7E">
        <w:t>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75D" w14:paraId="1087C747" w14:textId="77777777" w:rsidTr="00D1475D">
        <w:tc>
          <w:tcPr>
            <w:tcW w:w="9350" w:type="dxa"/>
          </w:tcPr>
          <w:p w14:paraId="313E12F5" w14:textId="7D62DFB8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 w:rsidR="006D186C">
              <w:rPr>
                <w:rFonts w:ascii="Consolas" w:hAnsi="Consolas" w:cs="Consolas"/>
                <w:color w:val="000000"/>
                <w:sz w:val="20"/>
                <w:lang w:val="en-IN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{</w:t>
            </w:r>
          </w:p>
          <w:p w14:paraId="356A09AF" w14:textId="443C2A82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 w:rsidR="000F32D2"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10;</w:t>
            </w:r>
          </w:p>
          <w:p w14:paraId="40025FC2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-20;</w:t>
            </w:r>
          </w:p>
          <w:p w14:paraId="36205F82" w14:textId="0BF5C6B1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// char c1 = -'1'; //CE: incompatible types: possible lossy conversion from </w:t>
            </w:r>
            <w:r w:rsidR="00F72D7E"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 to char</w:t>
            </w:r>
          </w:p>
          <w:p w14:paraId="12FCC363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c2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lang w:val="en-IN"/>
              </w:rPr>
              <w:t>'2'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;</w:t>
            </w:r>
          </w:p>
          <w:p w14:paraId="05E0798C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;</w:t>
            </w:r>
          </w:p>
          <w:p w14:paraId="0FA39567" w14:textId="3C8D7333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>//boolean b2 = -false; // CE: bad operand type boolean for unary operator '---'</w:t>
            </w:r>
          </w:p>
          <w:p w14:paraId="11A743F9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[]) {</w:t>
            </w:r>
          </w:p>
          <w:p w14:paraId="58E759BC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  <w:t>}</w:t>
            </w:r>
          </w:p>
          <w:p w14:paraId="3E6A5691" w14:textId="77777777" w:rsidR="00D1475D" w:rsidRDefault="00331CDB" w:rsidP="00331CDB"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}</w:t>
            </w:r>
          </w:p>
        </w:tc>
      </w:tr>
    </w:tbl>
    <w:p w14:paraId="43F4B706" w14:textId="77777777" w:rsidR="00EF3BF8" w:rsidRDefault="00EF3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F3BF8" w14:paraId="0888A6D8" w14:textId="77777777" w:rsidTr="00EF3BF8">
        <w:tc>
          <w:tcPr>
            <w:tcW w:w="1168" w:type="dxa"/>
          </w:tcPr>
          <w:p w14:paraId="1E1E3EEB" w14:textId="77777777" w:rsidR="00EF3BF8" w:rsidRDefault="00EF3BF8" w:rsidP="00EF3BF8">
            <w:pPr>
              <w:jc w:val="center"/>
            </w:pPr>
            <w:r>
              <w:t>MSB – X</w:t>
            </w:r>
          </w:p>
          <w:p w14:paraId="096079C4" w14:textId="77777777" w:rsidR="00EF3BF8" w:rsidRDefault="00EF3BF8" w:rsidP="00EF3BF8">
            <w:r>
              <w:t xml:space="preserve">  Sign Bit</w:t>
            </w:r>
          </w:p>
        </w:tc>
        <w:tc>
          <w:tcPr>
            <w:tcW w:w="1168" w:type="dxa"/>
          </w:tcPr>
          <w:p w14:paraId="552C171D" w14:textId="395A3954" w:rsidR="00EF3BF8" w:rsidRDefault="00252D63" w:rsidP="00EF3BF8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77F953F" w14:textId="6EDA8FA9" w:rsidR="00EF3BF8" w:rsidRDefault="00252D63" w:rsidP="00EF3BF8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48D3FF8" w14:textId="3DCE95EB" w:rsidR="00EF3BF8" w:rsidRDefault="00252D63" w:rsidP="00EF3BF8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09DBDBC6" w14:textId="6642BCD2" w:rsidR="00EF3BF8" w:rsidRDefault="00EE1903" w:rsidP="00EF3BF8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28AE3C4" w14:textId="6441D07C" w:rsidR="00EF3BF8" w:rsidRDefault="00EE1903" w:rsidP="00EF3BF8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550AFD1" w14:textId="491609FC" w:rsidR="00EF3BF8" w:rsidRDefault="00EE1903" w:rsidP="00EF3BF8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375C80E" w14:textId="6D89DF3D" w:rsidR="00EF3BF8" w:rsidRDefault="00EE1903" w:rsidP="00EF3BF8">
            <w:pPr>
              <w:jc w:val="center"/>
            </w:pPr>
            <w:r>
              <w:t>1</w:t>
            </w:r>
          </w:p>
        </w:tc>
      </w:tr>
    </w:tbl>
    <w:p w14:paraId="7D75535A" w14:textId="77777777" w:rsidR="00EF3BF8" w:rsidRDefault="00EF3BF8"/>
    <w:p w14:paraId="190BAE51" w14:textId="5D9290F7" w:rsidR="00EF3BF8" w:rsidRDefault="00331CDB" w:rsidP="00331CDB">
      <w:pPr>
        <w:pStyle w:val="NoSpacing"/>
      </w:pPr>
      <w:r>
        <w:t xml:space="preserve">The Most Significant </w:t>
      </w:r>
      <w:r w:rsidR="00EF3BF8">
        <w:t>Bit act as Sign</w:t>
      </w:r>
      <w:r>
        <w:t>ed Bit</w:t>
      </w:r>
      <w:r w:rsidR="00252D63">
        <w:t xml:space="preserve"> </w:t>
      </w:r>
    </w:p>
    <w:p w14:paraId="702B0E66" w14:textId="6E602583" w:rsidR="00EF3BF8" w:rsidRDefault="00331CDB" w:rsidP="00331CDB">
      <w:pPr>
        <w:pStyle w:val="NoSpacing"/>
      </w:pPr>
      <w:r>
        <w:t xml:space="preserve">0 means </w:t>
      </w:r>
      <w:r w:rsidR="00252D63">
        <w:t>positive</w:t>
      </w:r>
      <w:r w:rsidR="00EF3BF8">
        <w:t xml:space="preserve"> number</w:t>
      </w:r>
      <w:r w:rsidR="003D1591">
        <w:t>, Positive numbers will be represented directly in the memory</w:t>
      </w:r>
      <w:r w:rsidR="00563B83">
        <w:t>.</w:t>
      </w:r>
    </w:p>
    <w:p w14:paraId="3ED44901" w14:textId="33313617" w:rsidR="003D1591" w:rsidRDefault="00331CDB" w:rsidP="00331CDB">
      <w:pPr>
        <w:pStyle w:val="NoSpacing"/>
      </w:pPr>
      <w:r>
        <w:t xml:space="preserve">1 means </w:t>
      </w:r>
      <w:r w:rsidR="00252D63">
        <w:t xml:space="preserve">negative </w:t>
      </w:r>
      <w:r w:rsidR="00EF3BF8">
        <w:t>number</w:t>
      </w:r>
      <w:r w:rsidR="003D1591">
        <w:t>, Negative numbers will be represented in 2’s complement factor</w:t>
      </w:r>
      <w:r w:rsidR="00563B83">
        <w:t>.</w:t>
      </w:r>
    </w:p>
    <w:p w14:paraId="71017F35" w14:textId="77777777" w:rsidR="00331CDB" w:rsidRDefault="00331CDB" w:rsidP="00331CDB">
      <w:pPr>
        <w:pStyle w:val="NoSpacing"/>
      </w:pPr>
    </w:p>
    <w:p w14:paraId="6179F7E8" w14:textId="77777777" w:rsidR="00331CDB" w:rsidRPr="00331CDB" w:rsidRDefault="00331CDB" w:rsidP="00331CDB">
      <w:pPr>
        <w:pStyle w:val="NoSpacing"/>
        <w:rPr>
          <w:b/>
        </w:rPr>
      </w:pPr>
      <w:r w:rsidRPr="00331CDB">
        <w:rPr>
          <w:b/>
        </w:rPr>
        <w:t>b</w:t>
      </w:r>
      <w:r w:rsidR="00F756AF" w:rsidRPr="00331CDB">
        <w:rPr>
          <w:b/>
        </w:rPr>
        <w:t>yte</w:t>
      </w:r>
    </w:p>
    <w:p w14:paraId="1F286F9A" w14:textId="0FFE29EC" w:rsidR="00D964AF" w:rsidRPr="00331CDB" w:rsidRDefault="00D173B6" w:rsidP="00331CDB">
      <w:pPr>
        <w:pStyle w:val="NoSpacing"/>
      </w:pPr>
      <w:r>
        <w:t>Rarely used data</w:t>
      </w:r>
      <w:r w:rsidR="00331CDB">
        <w:t xml:space="preserve"> </w:t>
      </w:r>
      <w:r>
        <w:t>type in java, s</w:t>
      </w:r>
      <w:r w:rsidR="00D964AF">
        <w:t xml:space="preserve">uitable </w:t>
      </w:r>
      <w:r>
        <w:t>for</w:t>
      </w:r>
      <w:r w:rsidR="00D964AF">
        <w:t xml:space="preserve"> </w:t>
      </w:r>
      <w:r w:rsidR="00252D63">
        <w:t>handling</w:t>
      </w:r>
      <w:r w:rsidR="00D964AF">
        <w:t xml:space="preserve"> data in terms of streams to and from the file or network</w:t>
      </w:r>
      <w:r w:rsidR="00563B83">
        <w:t>.</w:t>
      </w: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1620"/>
        <w:gridCol w:w="1170"/>
        <w:gridCol w:w="1260"/>
        <w:gridCol w:w="1260"/>
        <w:gridCol w:w="1890"/>
      </w:tblGrid>
      <w:tr w:rsidR="00F756AF" w14:paraId="3FE56AD0" w14:textId="77777777" w:rsidTr="00D964AF">
        <w:tc>
          <w:tcPr>
            <w:tcW w:w="1620" w:type="dxa"/>
          </w:tcPr>
          <w:p w14:paraId="6D4E2522" w14:textId="77777777" w:rsidR="00F756AF" w:rsidRDefault="00F756AF">
            <w:r>
              <w:t>Type</w:t>
            </w:r>
          </w:p>
        </w:tc>
        <w:tc>
          <w:tcPr>
            <w:tcW w:w="1170" w:type="dxa"/>
          </w:tcPr>
          <w:p w14:paraId="69F38069" w14:textId="77777777" w:rsidR="00F756AF" w:rsidRDefault="00F756AF">
            <w:r>
              <w:t>size</w:t>
            </w:r>
          </w:p>
        </w:tc>
        <w:tc>
          <w:tcPr>
            <w:tcW w:w="1260" w:type="dxa"/>
          </w:tcPr>
          <w:p w14:paraId="3D922E1C" w14:textId="77777777" w:rsidR="00F756AF" w:rsidRDefault="00F756AF">
            <w:r>
              <w:t>Max value</w:t>
            </w:r>
          </w:p>
        </w:tc>
        <w:tc>
          <w:tcPr>
            <w:tcW w:w="1260" w:type="dxa"/>
          </w:tcPr>
          <w:p w14:paraId="2BFFCC94" w14:textId="77777777" w:rsidR="00F756AF" w:rsidRDefault="00F756AF">
            <w:r>
              <w:t>Min value</w:t>
            </w:r>
          </w:p>
        </w:tc>
        <w:tc>
          <w:tcPr>
            <w:tcW w:w="1890" w:type="dxa"/>
          </w:tcPr>
          <w:p w14:paraId="0F580C88" w14:textId="77777777" w:rsidR="00F756AF" w:rsidRDefault="00F756AF">
            <w:r>
              <w:t>range</w:t>
            </w:r>
          </w:p>
        </w:tc>
      </w:tr>
      <w:tr w:rsidR="00F756AF" w14:paraId="20D1A18C" w14:textId="77777777" w:rsidTr="00D964AF">
        <w:tc>
          <w:tcPr>
            <w:tcW w:w="1620" w:type="dxa"/>
          </w:tcPr>
          <w:p w14:paraId="5F3F8A3F" w14:textId="77777777" w:rsidR="00F756AF" w:rsidRDefault="00331CDB">
            <w:r>
              <w:t>b</w:t>
            </w:r>
            <w:r w:rsidR="00F756AF">
              <w:t>yte</w:t>
            </w:r>
          </w:p>
        </w:tc>
        <w:tc>
          <w:tcPr>
            <w:tcW w:w="1170" w:type="dxa"/>
          </w:tcPr>
          <w:p w14:paraId="23A7872D" w14:textId="77777777" w:rsidR="00F756AF" w:rsidRDefault="00F756AF">
            <w:r>
              <w:t>1 byte</w:t>
            </w:r>
          </w:p>
        </w:tc>
        <w:tc>
          <w:tcPr>
            <w:tcW w:w="1260" w:type="dxa"/>
          </w:tcPr>
          <w:p w14:paraId="6CF99F96" w14:textId="77777777" w:rsidR="00F756AF" w:rsidRDefault="00F756AF">
            <w:r>
              <w:t>127</w:t>
            </w:r>
          </w:p>
        </w:tc>
        <w:tc>
          <w:tcPr>
            <w:tcW w:w="1260" w:type="dxa"/>
          </w:tcPr>
          <w:p w14:paraId="3F6C4051" w14:textId="77777777" w:rsidR="00F756AF" w:rsidRDefault="00F756AF">
            <w:r>
              <w:t>-128</w:t>
            </w:r>
          </w:p>
        </w:tc>
        <w:tc>
          <w:tcPr>
            <w:tcW w:w="1890" w:type="dxa"/>
          </w:tcPr>
          <w:p w14:paraId="36EC42F6" w14:textId="77777777" w:rsidR="00F756AF" w:rsidRDefault="00F756AF">
            <w:r>
              <w:t>-128 to 127</w:t>
            </w:r>
          </w:p>
        </w:tc>
      </w:tr>
    </w:tbl>
    <w:p w14:paraId="252F4AF5" w14:textId="77777777" w:rsidR="00D173B6" w:rsidRDefault="00D173B6">
      <w:r>
        <w:tab/>
      </w:r>
    </w:p>
    <w:p w14:paraId="225B5D57" w14:textId="77777777" w:rsidR="00D173B6" w:rsidRDefault="00D173B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B6" w14:paraId="67D7A4BE" w14:textId="77777777" w:rsidTr="00D173B6">
        <w:tc>
          <w:tcPr>
            <w:tcW w:w="9350" w:type="dxa"/>
          </w:tcPr>
          <w:p w14:paraId="26189F42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Byte {</w:t>
            </w:r>
          </w:p>
          <w:p w14:paraId="19A279DA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127;</w:t>
            </w:r>
          </w:p>
          <w:p w14:paraId="09294FA1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b2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IN"/>
              </w:rPr>
              <w:t>128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// CE: incompatible types: possible lossy conversion from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 to byte</w:t>
            </w:r>
          </w:p>
          <w:p w14:paraId="10E08625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b3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IN"/>
              </w:rPr>
              <w:t>1.1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>// CE: incompatible types: possible lossy conversion from double to byte</w:t>
            </w:r>
          </w:p>
          <w:p w14:paraId="1086E4D4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b4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u w:val="single"/>
                <w:lang w:val="en-IN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>// CE: incompatible types: boolean cannot be converted to byte</w:t>
            </w:r>
          </w:p>
          <w:p w14:paraId="22055303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b5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u w:val="single"/>
                <w:lang w:val="en-IN"/>
              </w:rPr>
              <w:t>"Surya"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>//CE: incompatible types: String cannot be converted to byte</w:t>
            </w:r>
          </w:p>
          <w:p w14:paraId="414E6432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[]) {</w:t>
            </w:r>
          </w:p>
          <w:p w14:paraId="77669E4A" w14:textId="77777777" w:rsidR="00331CDB" w:rsidRDefault="00331CDB" w:rsidP="00331C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   }</w:t>
            </w:r>
          </w:p>
          <w:p w14:paraId="36D36BB4" w14:textId="77777777" w:rsidR="00D173B6" w:rsidRDefault="00331CDB" w:rsidP="00331CDB"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}</w:t>
            </w:r>
          </w:p>
        </w:tc>
      </w:tr>
    </w:tbl>
    <w:p w14:paraId="56D7EA62" w14:textId="77777777" w:rsidR="00331CDB" w:rsidRDefault="00331CDB"/>
    <w:p w14:paraId="344797E1" w14:textId="77777777" w:rsidR="00D964AF" w:rsidRPr="00331CDB" w:rsidRDefault="00331CDB" w:rsidP="00331CDB">
      <w:pPr>
        <w:pStyle w:val="NoSpacing"/>
        <w:rPr>
          <w:b/>
        </w:rPr>
      </w:pPr>
      <w:r w:rsidRPr="00331CDB">
        <w:rPr>
          <w:b/>
        </w:rPr>
        <w:t>s</w:t>
      </w:r>
      <w:r w:rsidR="00D964AF" w:rsidRPr="00331CDB">
        <w:rPr>
          <w:b/>
        </w:rPr>
        <w:t>hort</w:t>
      </w:r>
    </w:p>
    <w:p w14:paraId="399A6A41" w14:textId="77777777" w:rsidR="00D964AF" w:rsidRDefault="00D173B6" w:rsidP="00331CDB">
      <w:pPr>
        <w:pStyle w:val="NoSpacing"/>
      </w:pPr>
      <w:r>
        <w:t>Ra</w:t>
      </w:r>
      <w:r w:rsidR="00D964AF">
        <w:t>rely used datatype in java</w:t>
      </w:r>
      <w:r>
        <w:t>, suitable for 16 bit processors like 8080 but these processors are outdated and hence short datatype is outdated datatype</w:t>
      </w: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1620"/>
        <w:gridCol w:w="1170"/>
        <w:gridCol w:w="1260"/>
        <w:gridCol w:w="1260"/>
        <w:gridCol w:w="1890"/>
      </w:tblGrid>
      <w:tr w:rsidR="00D964AF" w14:paraId="3C193E51" w14:textId="77777777" w:rsidTr="00D964AF">
        <w:tc>
          <w:tcPr>
            <w:tcW w:w="1620" w:type="dxa"/>
          </w:tcPr>
          <w:p w14:paraId="73EB1F72" w14:textId="77777777" w:rsidR="00D964AF" w:rsidRDefault="00D964AF" w:rsidP="00EE6B6D">
            <w:bookmarkStart w:id="0" w:name="_Hlk512941396"/>
            <w:r>
              <w:t>Type</w:t>
            </w:r>
          </w:p>
        </w:tc>
        <w:tc>
          <w:tcPr>
            <w:tcW w:w="1170" w:type="dxa"/>
          </w:tcPr>
          <w:p w14:paraId="1E223E78" w14:textId="77777777" w:rsidR="00D964AF" w:rsidRDefault="00D964AF" w:rsidP="00EE6B6D">
            <w:r>
              <w:t>size</w:t>
            </w:r>
          </w:p>
        </w:tc>
        <w:tc>
          <w:tcPr>
            <w:tcW w:w="1260" w:type="dxa"/>
          </w:tcPr>
          <w:p w14:paraId="22C3445B" w14:textId="77777777" w:rsidR="00D964AF" w:rsidRDefault="00D964AF" w:rsidP="00EE6B6D">
            <w:r>
              <w:t>Max value</w:t>
            </w:r>
          </w:p>
        </w:tc>
        <w:tc>
          <w:tcPr>
            <w:tcW w:w="1260" w:type="dxa"/>
          </w:tcPr>
          <w:p w14:paraId="38222AD4" w14:textId="77777777" w:rsidR="00D964AF" w:rsidRDefault="00D964AF" w:rsidP="00EE6B6D">
            <w:r>
              <w:t>Min value</w:t>
            </w:r>
          </w:p>
        </w:tc>
        <w:tc>
          <w:tcPr>
            <w:tcW w:w="1890" w:type="dxa"/>
          </w:tcPr>
          <w:p w14:paraId="11D1E3B4" w14:textId="77777777" w:rsidR="00D964AF" w:rsidRDefault="00D964AF" w:rsidP="00EE6B6D">
            <w:r>
              <w:t>range</w:t>
            </w:r>
          </w:p>
        </w:tc>
      </w:tr>
      <w:tr w:rsidR="00D964AF" w14:paraId="395EDF73" w14:textId="77777777" w:rsidTr="00D964AF">
        <w:tc>
          <w:tcPr>
            <w:tcW w:w="1620" w:type="dxa"/>
          </w:tcPr>
          <w:p w14:paraId="2F787FAB" w14:textId="77777777" w:rsidR="00D964AF" w:rsidRDefault="00331CDB" w:rsidP="00EE6B6D">
            <w:r>
              <w:t>s</w:t>
            </w:r>
            <w:r w:rsidR="00D964AF">
              <w:t>hort</w:t>
            </w:r>
          </w:p>
        </w:tc>
        <w:tc>
          <w:tcPr>
            <w:tcW w:w="1170" w:type="dxa"/>
          </w:tcPr>
          <w:p w14:paraId="3CC69F95" w14:textId="77777777" w:rsidR="00D964AF" w:rsidRDefault="00D964AF" w:rsidP="00EE6B6D">
            <w:r>
              <w:t>2 bytes</w:t>
            </w:r>
          </w:p>
        </w:tc>
        <w:tc>
          <w:tcPr>
            <w:tcW w:w="1260" w:type="dxa"/>
          </w:tcPr>
          <w:p w14:paraId="2AE4F684" w14:textId="77777777" w:rsidR="00D964AF" w:rsidRDefault="00D964AF" w:rsidP="00EE6B6D">
            <w:r>
              <w:t>3276</w:t>
            </w:r>
            <w:r w:rsidR="00230F29">
              <w:t>7</w:t>
            </w:r>
          </w:p>
        </w:tc>
        <w:tc>
          <w:tcPr>
            <w:tcW w:w="1260" w:type="dxa"/>
          </w:tcPr>
          <w:p w14:paraId="2CD1E232" w14:textId="77777777" w:rsidR="00D964AF" w:rsidRDefault="00D964AF" w:rsidP="00EE6B6D">
            <w:r>
              <w:t>-3276</w:t>
            </w:r>
            <w:r w:rsidR="00230F29">
              <w:t>8</w:t>
            </w:r>
          </w:p>
        </w:tc>
        <w:tc>
          <w:tcPr>
            <w:tcW w:w="1890" w:type="dxa"/>
          </w:tcPr>
          <w:p w14:paraId="0ADF7381" w14:textId="77777777" w:rsidR="00D964AF" w:rsidRDefault="00D964AF" w:rsidP="00EE6B6D">
            <w:r>
              <w:t>-32768to 32767</w:t>
            </w:r>
          </w:p>
        </w:tc>
      </w:tr>
      <w:bookmarkEnd w:id="0"/>
    </w:tbl>
    <w:p w14:paraId="07AF127A" w14:textId="77777777" w:rsidR="00D964AF" w:rsidRDefault="00D964AF" w:rsidP="00D964AF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B6" w14:paraId="3F71B33B" w14:textId="77777777" w:rsidTr="00D173B6">
        <w:tc>
          <w:tcPr>
            <w:tcW w:w="9350" w:type="dxa"/>
          </w:tcPr>
          <w:p w14:paraId="626481AC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Short {</w:t>
            </w:r>
          </w:p>
          <w:p w14:paraId="44CF9BE5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-32768;</w:t>
            </w:r>
          </w:p>
          <w:p w14:paraId="6B9C760F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s2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32767;</w:t>
            </w:r>
          </w:p>
          <w:p w14:paraId="6C69FD6E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s3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IN"/>
              </w:rPr>
              <w:t>32768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// CE: incompatible types: possible lossy conversion from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 to short</w:t>
            </w:r>
          </w:p>
          <w:p w14:paraId="392C5907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s4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IN"/>
              </w:rPr>
              <w:t>1.1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// CE: incompatible types: possible lossy conversion from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bouble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 to short</w:t>
            </w:r>
          </w:p>
          <w:p w14:paraId="756022F4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s5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u w:val="single"/>
                <w:lang w:val="en-IN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>// CE: incompatible types: boolean cannot be converted to short</w:t>
            </w:r>
          </w:p>
          <w:p w14:paraId="0429DA70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s6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u w:val="single"/>
                <w:lang w:val="en-IN"/>
              </w:rPr>
              <w:t>"Surya"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>// CE: incompatible types: String cannot be converted to short</w:t>
            </w:r>
          </w:p>
          <w:p w14:paraId="54ADAE76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[]) {</w:t>
            </w:r>
          </w:p>
          <w:p w14:paraId="260AD26A" w14:textId="77777777" w:rsidR="0045537D" w:rsidRDefault="0045537D" w:rsidP="004553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  <w:t>}</w:t>
            </w:r>
          </w:p>
          <w:p w14:paraId="0836F56B" w14:textId="77777777" w:rsidR="00D173B6" w:rsidRDefault="0045537D" w:rsidP="0045537D"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}</w:t>
            </w:r>
          </w:p>
        </w:tc>
      </w:tr>
    </w:tbl>
    <w:p w14:paraId="07F5C277" w14:textId="77777777" w:rsidR="00D964AF" w:rsidRDefault="00D964AF" w:rsidP="002C4A2F">
      <w:pPr>
        <w:pStyle w:val="NoSpacing"/>
      </w:pPr>
    </w:p>
    <w:p w14:paraId="7A321583" w14:textId="77777777" w:rsidR="00D173B6" w:rsidRPr="002C4A2F" w:rsidRDefault="002C4A2F" w:rsidP="002C4A2F">
      <w:pPr>
        <w:pStyle w:val="NoSpacing"/>
        <w:rPr>
          <w:b/>
        </w:rPr>
      </w:pPr>
      <w:r w:rsidRPr="002C4A2F">
        <w:rPr>
          <w:b/>
        </w:rPr>
        <w:t>int</w:t>
      </w:r>
    </w:p>
    <w:p w14:paraId="6E702AF6" w14:textId="77777777" w:rsidR="00230F29" w:rsidRDefault="00230F29" w:rsidP="002C4A2F">
      <w:pPr>
        <w:pStyle w:val="NoSpacing"/>
      </w:pPr>
      <w:r>
        <w:t>Mostly used data</w:t>
      </w:r>
      <w:r w:rsidR="00F64B9C">
        <w:t xml:space="preserve"> </w:t>
      </w:r>
      <w:r>
        <w:t>type in java</w:t>
      </w:r>
    </w:p>
    <w:p w14:paraId="602D209E" w14:textId="77777777" w:rsidR="002C4A2F" w:rsidRDefault="002C4A2F" w:rsidP="002C4A2F">
      <w:pPr>
        <w:pStyle w:val="NoSpacing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1620"/>
        <w:gridCol w:w="1170"/>
        <w:gridCol w:w="1530"/>
        <w:gridCol w:w="1440"/>
        <w:gridCol w:w="2880"/>
      </w:tblGrid>
      <w:tr w:rsidR="00230F29" w14:paraId="7C4A424F" w14:textId="77777777" w:rsidTr="00230F29">
        <w:tc>
          <w:tcPr>
            <w:tcW w:w="1620" w:type="dxa"/>
          </w:tcPr>
          <w:p w14:paraId="3E4933FA" w14:textId="77777777" w:rsidR="00230F29" w:rsidRDefault="00230F29" w:rsidP="00EE6B6D">
            <w:r>
              <w:t>Type</w:t>
            </w:r>
          </w:p>
        </w:tc>
        <w:tc>
          <w:tcPr>
            <w:tcW w:w="1170" w:type="dxa"/>
          </w:tcPr>
          <w:p w14:paraId="195BCAD9" w14:textId="77777777" w:rsidR="00230F29" w:rsidRDefault="00230F29" w:rsidP="00EE6B6D">
            <w:r>
              <w:t>size</w:t>
            </w:r>
          </w:p>
        </w:tc>
        <w:tc>
          <w:tcPr>
            <w:tcW w:w="1530" w:type="dxa"/>
          </w:tcPr>
          <w:p w14:paraId="7181B62E" w14:textId="77777777" w:rsidR="00230F29" w:rsidRDefault="00230F29" w:rsidP="00EE6B6D">
            <w:r>
              <w:t>Max value</w:t>
            </w:r>
          </w:p>
        </w:tc>
        <w:tc>
          <w:tcPr>
            <w:tcW w:w="1440" w:type="dxa"/>
          </w:tcPr>
          <w:p w14:paraId="1836EA44" w14:textId="77777777" w:rsidR="00230F29" w:rsidRDefault="00230F29" w:rsidP="00EE6B6D">
            <w:r>
              <w:t>Min value</w:t>
            </w:r>
          </w:p>
        </w:tc>
        <w:tc>
          <w:tcPr>
            <w:tcW w:w="2880" w:type="dxa"/>
          </w:tcPr>
          <w:p w14:paraId="0DC5E762" w14:textId="77777777" w:rsidR="00230F29" w:rsidRDefault="00230F29" w:rsidP="00EE6B6D">
            <w:r>
              <w:t>range</w:t>
            </w:r>
          </w:p>
        </w:tc>
      </w:tr>
      <w:tr w:rsidR="00230F29" w14:paraId="39CFE752" w14:textId="77777777" w:rsidTr="00230F29">
        <w:tc>
          <w:tcPr>
            <w:tcW w:w="1620" w:type="dxa"/>
          </w:tcPr>
          <w:p w14:paraId="47DEDB3E" w14:textId="77777777" w:rsidR="00230F29" w:rsidRDefault="00230F29" w:rsidP="00EE6B6D">
            <w:r>
              <w:t>Int</w:t>
            </w:r>
          </w:p>
        </w:tc>
        <w:tc>
          <w:tcPr>
            <w:tcW w:w="1170" w:type="dxa"/>
          </w:tcPr>
          <w:p w14:paraId="4B8DADD1" w14:textId="77777777" w:rsidR="00230F29" w:rsidRDefault="00230F29" w:rsidP="00EE6B6D">
            <w:r>
              <w:t>4 bytes</w:t>
            </w:r>
          </w:p>
        </w:tc>
        <w:tc>
          <w:tcPr>
            <w:tcW w:w="1530" w:type="dxa"/>
          </w:tcPr>
          <w:p w14:paraId="15521208" w14:textId="77777777" w:rsidR="00230F29" w:rsidRDefault="00230F29" w:rsidP="00EE6B6D">
            <w:r>
              <w:t>2147483647</w:t>
            </w:r>
          </w:p>
        </w:tc>
        <w:tc>
          <w:tcPr>
            <w:tcW w:w="1440" w:type="dxa"/>
          </w:tcPr>
          <w:p w14:paraId="088A6DFD" w14:textId="77777777" w:rsidR="00230F29" w:rsidRDefault="00230F29" w:rsidP="00EE6B6D">
            <w:r>
              <w:t>-2147483648</w:t>
            </w:r>
          </w:p>
        </w:tc>
        <w:tc>
          <w:tcPr>
            <w:tcW w:w="2880" w:type="dxa"/>
          </w:tcPr>
          <w:p w14:paraId="41AA3569" w14:textId="77777777" w:rsidR="00230F29" w:rsidRDefault="00230F29" w:rsidP="00EE6B6D">
            <w:r>
              <w:t>-2147483648 to 2147483647</w:t>
            </w:r>
          </w:p>
        </w:tc>
      </w:tr>
    </w:tbl>
    <w:p w14:paraId="77E9F706" w14:textId="77777777" w:rsidR="00230F29" w:rsidRDefault="00230F29" w:rsidP="00D173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001" w14:paraId="31ED3B0C" w14:textId="77777777" w:rsidTr="00CB5001">
        <w:tc>
          <w:tcPr>
            <w:tcW w:w="9350" w:type="dxa"/>
          </w:tcPr>
          <w:p w14:paraId="65B690E5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Int {</w:t>
            </w:r>
          </w:p>
          <w:p w14:paraId="27E19ACD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i1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-2147483647;</w:t>
            </w:r>
          </w:p>
          <w:p w14:paraId="14FC7CBF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i2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2147483647;</w:t>
            </w:r>
          </w:p>
          <w:p w14:paraId="354A6FCC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i3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IN"/>
              </w:rPr>
              <w:t>2147483648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>// CE: integer number too large:2147483648</w:t>
            </w:r>
          </w:p>
          <w:p w14:paraId="03AFB8BC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i4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n-IN"/>
              </w:rPr>
              <w:t>1.1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// CE: incompatible types: possible lossy conversion from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bouble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 to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int</w:t>
            </w:r>
          </w:p>
          <w:p w14:paraId="074EACB0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i5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u w:val="single"/>
                <w:lang w:val="en-IN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// CE: incompatible types: boolean cannot be converted to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int</w:t>
            </w:r>
          </w:p>
          <w:p w14:paraId="70438BBD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/>
              </w:rPr>
              <w:t>i6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u w:val="single"/>
                <w:lang w:val="en-IN"/>
              </w:rPr>
              <w:t>"Surya"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lang w:val="en-IN"/>
              </w:rPr>
              <w:t xml:space="preserve">// CE: incompatible types: String cannot be converted to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/>
              </w:rPr>
              <w:t>int</w:t>
            </w:r>
          </w:p>
          <w:p w14:paraId="6A54CD84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lang w:val="en-IN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[]) {</w:t>
            </w:r>
          </w:p>
          <w:p w14:paraId="525D2488" w14:textId="77777777" w:rsidR="002C4A2F" w:rsidRDefault="002C4A2F" w:rsidP="002C4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lastRenderedPageBreak/>
              <w:tab/>
              <w:t>}</w:t>
            </w:r>
          </w:p>
          <w:p w14:paraId="5A4F5E9B" w14:textId="77777777" w:rsidR="00CB5001" w:rsidRDefault="002C4A2F" w:rsidP="002C4A2F">
            <w:r>
              <w:rPr>
                <w:rFonts w:ascii="Consolas" w:hAnsi="Consolas" w:cs="Consolas"/>
                <w:color w:val="000000"/>
                <w:sz w:val="20"/>
                <w:lang w:val="en-IN"/>
              </w:rPr>
              <w:t>}</w:t>
            </w:r>
          </w:p>
        </w:tc>
      </w:tr>
    </w:tbl>
    <w:p w14:paraId="74FF13EC" w14:textId="77777777" w:rsidR="00CB5001" w:rsidRDefault="00CB5001" w:rsidP="00D173B6"/>
    <w:p w14:paraId="78AC3965" w14:textId="77777777" w:rsidR="00C207E7" w:rsidRPr="002C4A2F" w:rsidRDefault="002C4A2F" w:rsidP="002C4A2F">
      <w:pPr>
        <w:pStyle w:val="NoSpacing"/>
        <w:rPr>
          <w:b/>
        </w:rPr>
      </w:pPr>
      <w:r w:rsidRPr="002C4A2F">
        <w:rPr>
          <w:b/>
        </w:rPr>
        <w:t>l</w:t>
      </w:r>
      <w:r w:rsidR="00A95490" w:rsidRPr="002C4A2F">
        <w:rPr>
          <w:b/>
        </w:rPr>
        <w:t>ong</w:t>
      </w:r>
    </w:p>
    <w:p w14:paraId="0222D0DB" w14:textId="3E9CA4DF" w:rsidR="00A95490" w:rsidRDefault="00716103" w:rsidP="002C4A2F">
      <w:pPr>
        <w:pStyle w:val="NoSpacing"/>
      </w:pPr>
      <w:r>
        <w:t xml:space="preserve">Sometimes int </w:t>
      </w:r>
      <w:r w:rsidR="00563B83">
        <w:t>may not</w:t>
      </w:r>
      <w:r>
        <w:t xml:space="preserve"> suitable to hold big values, then we should go for long </w:t>
      </w:r>
      <w:r w:rsidR="00563B83">
        <w:t>datatype.</w:t>
      </w:r>
    </w:p>
    <w:p w14:paraId="0CB30A19" w14:textId="77777777" w:rsidR="00716103" w:rsidRDefault="00716103" w:rsidP="002C4A2F">
      <w:pPr>
        <w:pStyle w:val="NoSpacing"/>
      </w:pPr>
      <w:r>
        <w:t>Example</w:t>
      </w:r>
    </w:p>
    <w:p w14:paraId="4B971ED3" w14:textId="77777777" w:rsidR="00716103" w:rsidRDefault="00716103" w:rsidP="00716103">
      <w:pPr>
        <w:pStyle w:val="ListParagraph"/>
        <w:numPr>
          <w:ilvl w:val="0"/>
          <w:numId w:val="1"/>
        </w:numPr>
      </w:pPr>
      <w:r>
        <w:t>To save phone number</w:t>
      </w:r>
    </w:p>
    <w:p w14:paraId="7F8668E5" w14:textId="77777777" w:rsidR="00716103" w:rsidRDefault="00716103" w:rsidP="00716103">
      <w:pPr>
        <w:pStyle w:val="ListParagraph"/>
        <w:numPr>
          <w:ilvl w:val="0"/>
          <w:numId w:val="1"/>
        </w:numPr>
      </w:pPr>
      <w:r>
        <w:t>Distance travelled by light in 100 days</w:t>
      </w:r>
    </w:p>
    <w:p w14:paraId="62730B75" w14:textId="77777777" w:rsidR="00716103" w:rsidRDefault="00716103" w:rsidP="00716103">
      <w:pPr>
        <w:pStyle w:val="ListParagraph"/>
        <w:numPr>
          <w:ilvl w:val="0"/>
          <w:numId w:val="1"/>
        </w:numPr>
      </w:pPr>
      <w:r>
        <w:t>Number of characters presented in a big file</w:t>
      </w: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1619"/>
        <w:gridCol w:w="1170"/>
        <w:gridCol w:w="1530"/>
        <w:gridCol w:w="1534"/>
        <w:gridCol w:w="2785"/>
      </w:tblGrid>
      <w:tr w:rsidR="004E3A97" w14:paraId="567E3949" w14:textId="77777777" w:rsidTr="004E3A97">
        <w:tc>
          <w:tcPr>
            <w:tcW w:w="1619" w:type="dxa"/>
          </w:tcPr>
          <w:p w14:paraId="728B617D" w14:textId="77777777" w:rsidR="004E3A97" w:rsidRDefault="004E3A97" w:rsidP="00EE6B6D">
            <w:r>
              <w:t>Type</w:t>
            </w:r>
          </w:p>
        </w:tc>
        <w:tc>
          <w:tcPr>
            <w:tcW w:w="1170" w:type="dxa"/>
          </w:tcPr>
          <w:p w14:paraId="6827FE61" w14:textId="77777777" w:rsidR="004E3A97" w:rsidRDefault="004E3A97" w:rsidP="00EE6B6D">
            <w:r>
              <w:t>size</w:t>
            </w:r>
          </w:p>
        </w:tc>
        <w:tc>
          <w:tcPr>
            <w:tcW w:w="1530" w:type="dxa"/>
          </w:tcPr>
          <w:p w14:paraId="6156C6BF" w14:textId="77777777" w:rsidR="004E3A97" w:rsidRDefault="004E3A97" w:rsidP="00EE6B6D">
            <w:r>
              <w:t>Max value</w:t>
            </w:r>
          </w:p>
        </w:tc>
        <w:tc>
          <w:tcPr>
            <w:tcW w:w="1534" w:type="dxa"/>
          </w:tcPr>
          <w:p w14:paraId="591382B9" w14:textId="77777777" w:rsidR="004E3A97" w:rsidRDefault="004E3A97" w:rsidP="00EE6B6D">
            <w:r>
              <w:t>Min value</w:t>
            </w:r>
          </w:p>
        </w:tc>
        <w:tc>
          <w:tcPr>
            <w:tcW w:w="2785" w:type="dxa"/>
          </w:tcPr>
          <w:p w14:paraId="5C8ADE47" w14:textId="77777777" w:rsidR="004E3A97" w:rsidRDefault="004E3A97" w:rsidP="00EE6B6D">
            <w:r>
              <w:t>range</w:t>
            </w:r>
          </w:p>
        </w:tc>
      </w:tr>
      <w:tr w:rsidR="004E3A97" w14:paraId="28AF0FC8" w14:textId="77777777" w:rsidTr="004E3A97">
        <w:tc>
          <w:tcPr>
            <w:tcW w:w="1619" w:type="dxa"/>
          </w:tcPr>
          <w:p w14:paraId="43688A26" w14:textId="77777777" w:rsidR="004E3A97" w:rsidRDefault="004E3A97" w:rsidP="00EE6B6D">
            <w:r>
              <w:t>Int</w:t>
            </w:r>
          </w:p>
        </w:tc>
        <w:tc>
          <w:tcPr>
            <w:tcW w:w="1170" w:type="dxa"/>
          </w:tcPr>
          <w:p w14:paraId="1C88AB79" w14:textId="77777777" w:rsidR="004E3A97" w:rsidRDefault="004E3A97" w:rsidP="00EE6B6D">
            <w:r>
              <w:t>8 bytes</w:t>
            </w:r>
          </w:p>
        </w:tc>
        <w:tc>
          <w:tcPr>
            <w:tcW w:w="1530" w:type="dxa"/>
          </w:tcPr>
          <w:p w14:paraId="4227085D" w14:textId="77777777" w:rsidR="004E3A97" w:rsidRPr="004E3A97" w:rsidRDefault="004E3A97" w:rsidP="00EE6B6D">
            <w:r>
              <w:t xml:space="preserve">2 power 63 -1 </w:t>
            </w:r>
          </w:p>
        </w:tc>
        <w:tc>
          <w:tcPr>
            <w:tcW w:w="1534" w:type="dxa"/>
          </w:tcPr>
          <w:p w14:paraId="6E78B598" w14:textId="77777777" w:rsidR="004E3A97" w:rsidRDefault="004E3A97" w:rsidP="00EE6B6D">
            <w:r>
              <w:t>- (2 power 63)</w:t>
            </w:r>
          </w:p>
        </w:tc>
        <w:tc>
          <w:tcPr>
            <w:tcW w:w="2785" w:type="dxa"/>
          </w:tcPr>
          <w:p w14:paraId="27DB71F2" w14:textId="77777777" w:rsidR="004E3A97" w:rsidRDefault="004E3A97" w:rsidP="00EE6B6D">
            <w:r>
              <w:t>-2 power 63 to  (2 power 63)-1</w:t>
            </w:r>
          </w:p>
        </w:tc>
      </w:tr>
    </w:tbl>
    <w:p w14:paraId="5EFD2E57" w14:textId="77777777" w:rsidR="00716103" w:rsidRDefault="00716103" w:rsidP="002C4A2F">
      <w:pPr>
        <w:pStyle w:val="NoSpacing"/>
      </w:pPr>
    </w:p>
    <w:p w14:paraId="31E7B2C5" w14:textId="77777777" w:rsidR="004E3A97" w:rsidRPr="00E43776" w:rsidRDefault="002C4A2F" w:rsidP="002C4A2F">
      <w:pPr>
        <w:pStyle w:val="NoSpacing"/>
        <w:rPr>
          <w:b/>
        </w:rPr>
      </w:pPr>
      <w:r>
        <w:rPr>
          <w:b/>
        </w:rPr>
        <w:t>f</w:t>
      </w:r>
      <w:r w:rsidR="004E3A97" w:rsidRPr="00E43776">
        <w:rPr>
          <w:b/>
        </w:rPr>
        <w:t>loat</w:t>
      </w:r>
    </w:p>
    <w:p w14:paraId="20C21060" w14:textId="4468D008" w:rsidR="004E3A97" w:rsidRDefault="004E3A97" w:rsidP="002C4A2F">
      <w:pPr>
        <w:pStyle w:val="NoSpacing"/>
      </w:pPr>
      <w:r>
        <w:t xml:space="preserve">If you want 5 to 6 decimal places of accuracy, then we should go for </w:t>
      </w:r>
      <w:r w:rsidR="00F804F1">
        <w:t>float.</w:t>
      </w:r>
    </w:p>
    <w:p w14:paraId="4FFB006D" w14:textId="35A13B68" w:rsidR="004E3A97" w:rsidRDefault="00E43776" w:rsidP="002C4A2F">
      <w:pPr>
        <w:pStyle w:val="NoSpacing"/>
      </w:pPr>
      <w:r>
        <w:t xml:space="preserve">Float follows single precision – less </w:t>
      </w:r>
      <w:r w:rsidR="00F804F1">
        <w:t>accuracy.</w:t>
      </w:r>
    </w:p>
    <w:p w14:paraId="6B4C2F5C" w14:textId="77777777" w:rsidR="00E43776" w:rsidRPr="002C4A2F" w:rsidRDefault="002C4A2F" w:rsidP="002C4A2F">
      <w:pPr>
        <w:pStyle w:val="NoSpacing"/>
        <w:rPr>
          <w:b/>
        </w:rPr>
      </w:pPr>
      <w:r w:rsidRPr="002C4A2F">
        <w:rPr>
          <w:b/>
        </w:rPr>
        <w:t>d</w:t>
      </w:r>
      <w:r w:rsidR="00E43776" w:rsidRPr="002C4A2F">
        <w:rPr>
          <w:b/>
        </w:rPr>
        <w:t>ouble</w:t>
      </w:r>
    </w:p>
    <w:p w14:paraId="64C1CD7D" w14:textId="1F82D57B" w:rsidR="00E43776" w:rsidRDefault="002C4A2F" w:rsidP="002C4A2F">
      <w:pPr>
        <w:pStyle w:val="NoSpacing"/>
      </w:pPr>
      <w:r>
        <w:t xml:space="preserve">If </w:t>
      </w:r>
      <w:r w:rsidR="00E43776">
        <w:t xml:space="preserve">you want 14 to 15 places of accuracy, then we should go for </w:t>
      </w:r>
      <w:r w:rsidR="00F804F1">
        <w:t>double.</w:t>
      </w:r>
    </w:p>
    <w:p w14:paraId="79F511FE" w14:textId="67C3B4B1" w:rsidR="00E43776" w:rsidRDefault="00E43776" w:rsidP="002C4A2F">
      <w:pPr>
        <w:pStyle w:val="NoSpacing"/>
      </w:pPr>
      <w:r>
        <w:t xml:space="preserve">Double follows double precision – more </w:t>
      </w:r>
      <w:r w:rsidR="00F804F1">
        <w:t>accuracy.</w:t>
      </w:r>
    </w:p>
    <w:p w14:paraId="49C03875" w14:textId="77777777" w:rsidR="002C4A2F" w:rsidRPr="002C4A2F" w:rsidRDefault="002C4A2F" w:rsidP="002C4A2F">
      <w:pPr>
        <w:pStyle w:val="NoSpacing"/>
        <w:rPr>
          <w:b/>
        </w:rPr>
      </w:pPr>
      <w:r>
        <w:rPr>
          <w:b/>
        </w:rPr>
        <w:t>b</w:t>
      </w:r>
      <w:r w:rsidR="00E43776" w:rsidRPr="002C4A2F">
        <w:rPr>
          <w:b/>
        </w:rPr>
        <w:t>oolean</w:t>
      </w:r>
      <w:r w:rsidRPr="002C4A2F">
        <w:rPr>
          <w:b/>
        </w:rPr>
        <w:tab/>
      </w:r>
    </w:p>
    <w:p w14:paraId="6E42ABA8" w14:textId="77777777" w:rsidR="00E43776" w:rsidRPr="002C4A2F" w:rsidRDefault="00E43776" w:rsidP="002C4A2F">
      <w:pPr>
        <w:pStyle w:val="NoSpacing"/>
      </w:pPr>
      <w:r w:rsidRPr="00E43776">
        <w:t xml:space="preserve">For performing logical and </w:t>
      </w:r>
      <w:r w:rsidR="00B60539" w:rsidRPr="00E43776">
        <w:t>decision</w:t>
      </w:r>
      <w:r w:rsidR="00B60539">
        <w:t>-making</w:t>
      </w:r>
      <w:r w:rsidRPr="00E43776">
        <w:t xml:space="preserve"> operations </w:t>
      </w:r>
    </w:p>
    <w:p w14:paraId="0EC02CFE" w14:textId="77777777" w:rsidR="00E43776" w:rsidRPr="002C4A2F" w:rsidRDefault="002C4A2F" w:rsidP="002C4A2F">
      <w:pPr>
        <w:pStyle w:val="NoSpacing"/>
        <w:rPr>
          <w:b/>
        </w:rPr>
      </w:pPr>
      <w:r>
        <w:rPr>
          <w:b/>
        </w:rPr>
        <w:t>c</w:t>
      </w:r>
      <w:r w:rsidR="00E43776" w:rsidRPr="002C4A2F">
        <w:rPr>
          <w:b/>
        </w:rPr>
        <w:t>har</w:t>
      </w:r>
    </w:p>
    <w:p w14:paraId="7D8AC18B" w14:textId="77777777" w:rsidR="00E43776" w:rsidRDefault="00E43776" w:rsidP="002C4A2F">
      <w:pPr>
        <w:pStyle w:val="NoSpacing"/>
      </w:pPr>
      <w:r>
        <w:t>In old languages (like c and c++) are ASCII based</w:t>
      </w:r>
      <w:r w:rsidR="007740E1">
        <w:t xml:space="preserve"> and number of ASCII characters are less than or equal to 256</w:t>
      </w:r>
    </w:p>
    <w:p w14:paraId="4F2FF751" w14:textId="77777777" w:rsidR="007740E1" w:rsidRDefault="007740E1" w:rsidP="002C4A2F">
      <w:pPr>
        <w:pStyle w:val="NoSpacing"/>
      </w:pPr>
      <w:r>
        <w:t xml:space="preserve">To represent these 256 characters 8 bits are enough, hence </w:t>
      </w:r>
      <w:r w:rsidR="002C4A2F">
        <w:t>size of char in old languages i</w:t>
      </w:r>
      <w:r>
        <w:t>s 1 byte.</w:t>
      </w:r>
    </w:p>
    <w:p w14:paraId="7E2FC825" w14:textId="77777777" w:rsidR="007740E1" w:rsidRDefault="007740E1" w:rsidP="002C4A2F">
      <w:pPr>
        <w:pStyle w:val="NoSpacing"/>
      </w:pPr>
      <w:r>
        <w:t>But java is UNICODE based and the number of Unicode characters are &gt;256 and &lt;= 65536, hence to represent these many characters 8 bits are not enough, compulsory we should go for 16 bits, due to this the size of char in java is 2 bytes.</w:t>
      </w:r>
    </w:p>
    <w:p w14:paraId="0A1E3EF6" w14:textId="77777777" w:rsidR="00FA65BD" w:rsidRDefault="002C4A2F" w:rsidP="00FA65BD">
      <w:pPr>
        <w:pStyle w:val="NoSpacing"/>
        <w:rPr>
          <w:b/>
        </w:rPr>
      </w:pPr>
      <w:r w:rsidRPr="00FA65BD">
        <w:rPr>
          <w:b/>
        </w:rPr>
        <w:t xml:space="preserve"> </w:t>
      </w:r>
      <w:r w:rsidR="00FA65BD">
        <w:rPr>
          <w:b/>
        </w:rPr>
        <w:t>n</w:t>
      </w:r>
      <w:r w:rsidR="007740E1" w:rsidRPr="00FA65BD">
        <w:rPr>
          <w:b/>
        </w:rPr>
        <w:t>ull</w:t>
      </w:r>
    </w:p>
    <w:p w14:paraId="45621F3C" w14:textId="312FCF0D" w:rsidR="007740E1" w:rsidRPr="00FA65BD" w:rsidRDefault="00FA65BD" w:rsidP="00FA65BD">
      <w:pPr>
        <w:pStyle w:val="NoSpacing"/>
        <w:rPr>
          <w:b/>
        </w:rPr>
      </w:pPr>
      <w:r>
        <w:t>n</w:t>
      </w:r>
      <w:r w:rsidR="007740E1">
        <w:t xml:space="preserve">ull is the default value for Object </w:t>
      </w:r>
      <w:r w:rsidR="00F72D7E">
        <w:t>reference,</w:t>
      </w:r>
      <w:r w:rsidR="007740E1">
        <w:t xml:space="preserve"> and it can’t apply for primitive data types, if we are trying to assign null value for primitive data types, then we will get compile time error.</w:t>
      </w:r>
    </w:p>
    <w:p w14:paraId="60551FA8" w14:textId="77777777" w:rsidR="007740E1" w:rsidRDefault="007740E1" w:rsidP="00716103"/>
    <w:sectPr w:rsidR="007740E1" w:rsidSect="00647B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6A9E"/>
    <w:multiLevelType w:val="hybridMultilevel"/>
    <w:tmpl w:val="2C32FD10"/>
    <w:lvl w:ilvl="0" w:tplc="B1547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746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ttachedTemplate r:id="rId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Blog" w:val="1"/>
  </w:docVars>
  <w:rsids>
    <w:rsidRoot w:val="00C207E7"/>
    <w:rsid w:val="000F32D2"/>
    <w:rsid w:val="00230F29"/>
    <w:rsid w:val="002509CB"/>
    <w:rsid w:val="00252D63"/>
    <w:rsid w:val="002745EF"/>
    <w:rsid w:val="002C4A2F"/>
    <w:rsid w:val="00331CDB"/>
    <w:rsid w:val="00397C04"/>
    <w:rsid w:val="003B6B1C"/>
    <w:rsid w:val="003D1591"/>
    <w:rsid w:val="00415D4C"/>
    <w:rsid w:val="0045537D"/>
    <w:rsid w:val="004E3A97"/>
    <w:rsid w:val="005018DE"/>
    <w:rsid w:val="00563B83"/>
    <w:rsid w:val="00647B3A"/>
    <w:rsid w:val="00652932"/>
    <w:rsid w:val="006D186C"/>
    <w:rsid w:val="00716103"/>
    <w:rsid w:val="007740E1"/>
    <w:rsid w:val="008658D0"/>
    <w:rsid w:val="009B2321"/>
    <w:rsid w:val="009F19F8"/>
    <w:rsid w:val="00A95490"/>
    <w:rsid w:val="00AA594C"/>
    <w:rsid w:val="00AF1B8D"/>
    <w:rsid w:val="00B57AB0"/>
    <w:rsid w:val="00B60539"/>
    <w:rsid w:val="00C207E7"/>
    <w:rsid w:val="00CB5001"/>
    <w:rsid w:val="00D1475D"/>
    <w:rsid w:val="00D173B6"/>
    <w:rsid w:val="00D964AF"/>
    <w:rsid w:val="00E43776"/>
    <w:rsid w:val="00EE1903"/>
    <w:rsid w:val="00EF3BF8"/>
    <w:rsid w:val="00F10BFD"/>
    <w:rsid w:val="00F64B9C"/>
    <w:rsid w:val="00F72D7E"/>
    <w:rsid w:val="00F756AF"/>
    <w:rsid w:val="00F804F1"/>
    <w:rsid w:val="00FA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8488"/>
  <w15:docId w15:val="{263238FB-C192-46EC-AE50-D5B9564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7B3A"/>
  </w:style>
  <w:style w:type="paragraph" w:styleId="Heading1">
    <w:name w:val="heading 1"/>
    <w:basedOn w:val="Normal"/>
    <w:next w:val="Normal"/>
    <w:uiPriority w:val="5"/>
    <w:qFormat/>
    <w:rsid w:val="00647B3A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647B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647B3A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647B3A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647B3A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647B3A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647B3A"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rsid w:val="00647B3A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647B3A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647B3A"/>
    <w:rPr>
      <w:color w:val="808080"/>
    </w:rPr>
  </w:style>
  <w:style w:type="paragraph" w:customStyle="1" w:styleId="Account">
    <w:name w:val="Account"/>
    <w:semiHidden/>
    <w:rsid w:val="00647B3A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  <w:rsid w:val="00647B3A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647B3A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647B3A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647B3A"/>
    <w:rPr>
      <w:i/>
      <w:iCs/>
    </w:rPr>
  </w:style>
  <w:style w:type="character" w:styleId="Strong">
    <w:name w:val="Strong"/>
    <w:basedOn w:val="DefaultParagraphFont"/>
    <w:uiPriority w:val="22"/>
    <w:qFormat/>
    <w:rsid w:val="00647B3A"/>
    <w:rPr>
      <w:b/>
      <w:bCs/>
    </w:rPr>
  </w:style>
  <w:style w:type="paragraph" w:customStyle="1" w:styleId="underline">
    <w:name w:val="underline"/>
    <w:semiHidden/>
    <w:rsid w:val="00647B3A"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647B3A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NoSpacing">
    <w:name w:val="No Spacing"/>
    <w:uiPriority w:val="36"/>
    <w:qFormat/>
    <w:rsid w:val="00D1475D"/>
    <w:pPr>
      <w:spacing w:after="0"/>
    </w:pPr>
  </w:style>
  <w:style w:type="table" w:styleId="TableGrid">
    <w:name w:val="Table Grid"/>
    <w:basedOn w:val="TableNormal"/>
    <w:uiPriority w:val="59"/>
    <w:rsid w:val="00D147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C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7D221-6194-49CF-B1FB-133771C73528}"/>
      </w:docPartPr>
      <w:docPartBody>
        <w:p w:rsidR="00DE1FB8" w:rsidRDefault="00DE1FB8">
          <w:r w:rsidRPr="00AF292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72E"/>
    <w:rsid w:val="00276038"/>
    <w:rsid w:val="00291DB5"/>
    <w:rsid w:val="002F5F55"/>
    <w:rsid w:val="0043409E"/>
    <w:rsid w:val="00564787"/>
    <w:rsid w:val="008A6475"/>
    <w:rsid w:val="0091272E"/>
    <w:rsid w:val="00AA521D"/>
    <w:rsid w:val="00B54255"/>
    <w:rsid w:val="00BE13E3"/>
    <w:rsid w:val="00DE1FB8"/>
    <w:rsid w:val="00DF76F6"/>
    <w:rsid w:val="00E0239D"/>
    <w:rsid w:val="00E45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F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Data Types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326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Ravi_Qcs</dc:creator>
  <cp:keywords/>
  <dc:description/>
  <cp:lastModifiedBy>Pagidipala, Ravi</cp:lastModifiedBy>
  <cp:revision>23</cp:revision>
  <dcterms:created xsi:type="dcterms:W3CDTF">2018-05-01T05:42:00Z</dcterms:created>
  <dcterms:modified xsi:type="dcterms:W3CDTF">2023-06-21T15:27:00Z</dcterms:modified>
</cp:coreProperties>
</file>