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Термин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Определение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Синоним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Неисправность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Поломка, которую необходимо устранить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Поломка, повреждение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Навесное оборудование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Связка узлов и агрегатов, которые присоединены к двигателю тем или иным образом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Навесное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Регламент замены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Определенный диапазон времени, в который необходимо заменить компонент двигателя 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или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навесного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СТО (станция технического обслуживания)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Место, где производиться ремонт или диагностика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Мастерская, сервис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Область неисправности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 в автомобиле, где возникла неисправность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 поломки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Пометка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Неточность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Маркер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