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LVector3f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win-size 1280 720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show-frame-rate-meter True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#x, y, z are the coordinates of the centre of the sphere, r is the radius, p is the percision (number of points in a semicircle). Minimum value of p is 2. m is the mass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#this will be a list of lists of points. Each of the lists of points will be one semicircle of the sphere.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semi circle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 list of points and sets them all to equal zero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point within the semi circle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#two component angles of position on sphere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#calculates the x, y, and z values of the point represented by the two angles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semicircle of points to the sphere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an empty geomnode that will contain the sphere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quadrilaterals for every point on the sphere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fps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base.setFrameRateMeter(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x1, x2,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v1, v2,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()):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.normalize()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.again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.getPosition()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.getPosition()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xray_mode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show_model_bounds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#disables default mouse control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#hides the cursor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controls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#array that stores the state of the above keys (1 is pressed down, 0 is not)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'shift-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#if the key is pressed or the key is pressed with shift, it will be registered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camera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#self.cam.node().setLens(self.lens)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 loop'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.hasMouse():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position relative to centre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.getMouseY()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mouse back to center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base.win.getProperties()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.cont 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#input the four points (LPoint3d) that a quadrilateral will be drawn between. Ensure that the four points make a U shape if you were to draw a line between them (Not an N or X shape)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#separate the coordinates from all 4 points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#format contains vertex location and colour of the vertex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#writers for the vertex and the colour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position of the four vertexes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visibility. These colours are expressed in RGBA.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two triangles to represent the quadrilateral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#combines the triangles into one quadrilateral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