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E23CD" w14:textId="77777777" w:rsidR="00C05905" w:rsidRDefault="00C05905" w:rsidP="00C059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 xml:space="preserve">Ferramentas do GIMP e </w:t>
      </w:r>
      <w:proofErr w:type="gramStart"/>
      <w:r>
        <w:rPr>
          <w:rStyle w:val="normaltextrun"/>
          <w:rFonts w:ascii="Calibri Light" w:hAnsi="Calibri Light" w:cs="Calibri Light"/>
          <w:sz w:val="56"/>
          <w:szCs w:val="56"/>
        </w:rPr>
        <w:t xml:space="preserve">suas </w:t>
      </w:r>
      <w:r>
        <w:rPr>
          <w:rStyle w:val="normaltextrun"/>
          <w:rFonts w:ascii="Calibri Light" w:hAnsi="Calibri Light" w:cs="Calibri Light"/>
          <w:sz w:val="56"/>
          <w:szCs w:val="56"/>
        </w:rPr>
        <w:t xml:space="preserve"> </w:t>
      </w:r>
      <w:r>
        <w:rPr>
          <w:rStyle w:val="normaltextrun"/>
          <w:rFonts w:ascii="Calibri Light" w:hAnsi="Calibri Light" w:cs="Calibri Light"/>
          <w:sz w:val="56"/>
          <w:szCs w:val="56"/>
        </w:rPr>
        <w:t>funcionalidades</w:t>
      </w:r>
      <w:proofErr w:type="gramEnd"/>
      <w:r>
        <w:rPr>
          <w:rStyle w:val="normaltextrun"/>
          <w:rFonts w:ascii="Calibri Light" w:hAnsi="Calibri Light" w:cs="Calibri Light"/>
          <w:sz w:val="56"/>
          <w:szCs w:val="56"/>
        </w:rPr>
        <w:t>.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47303455" w14:textId="77777777" w:rsidR="00C05905" w:rsidRPr="00C05905" w:rsidRDefault="00C05905" w:rsidP="00C059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5477F3" w14:textId="77777777" w:rsidR="00C05905" w:rsidRPr="00C05905" w:rsidRDefault="00C05905" w:rsidP="00C05905">
      <w:pPr>
        <w:pStyle w:val="PargrafodaLista"/>
        <w:numPr>
          <w:ilvl w:val="0"/>
          <w:numId w:val="1"/>
        </w:numPr>
        <w:rPr>
          <w:rStyle w:val="eop"/>
          <w:rFonts w:ascii="Calibri" w:hAnsi="Calibri" w:cs="Calibri"/>
        </w:rPr>
      </w:pPr>
      <w:r w:rsidRPr="004426C3">
        <w:pict w14:anchorId="5A72C1BA">
          <v:shape id="_x0000_i1041" type="#_x0000_t75" style="width:12.5pt;height:15pt;visibility:visible;mso-wrap-style:square">
            <v:imagedata r:id="rId8" o:title=""/>
          </v:shape>
        </w:pict>
      </w:r>
      <w:r>
        <w:t xml:space="preserve"> </w:t>
      </w:r>
      <w:r w:rsidRPr="00C05905">
        <w:rPr>
          <w:rStyle w:val="normaltextrun"/>
          <w:rFonts w:ascii="Calibri" w:hAnsi="Calibri" w:cs="Calibri"/>
          <w:b/>
          <w:bCs/>
        </w:rPr>
        <w:t>Ferramenta</w:t>
      </w:r>
      <w:r w:rsidRPr="00C05905">
        <w:rPr>
          <w:rStyle w:val="normaltextrun"/>
          <w:rFonts w:ascii="Calibri" w:hAnsi="Calibri" w:cs="Calibri"/>
          <w:b/>
          <w:bCs/>
          <w:sz w:val="56"/>
          <w:szCs w:val="56"/>
        </w:rPr>
        <w:t xml:space="preserve"> </w:t>
      </w:r>
      <w:r w:rsidRPr="00C05905">
        <w:rPr>
          <w:rStyle w:val="normaltextrun"/>
          <w:rFonts w:ascii="Calibri" w:hAnsi="Calibri" w:cs="Calibri"/>
          <w:b/>
          <w:bCs/>
        </w:rPr>
        <w:t>de movimento:</w:t>
      </w:r>
      <w:r w:rsidRPr="00C05905">
        <w:rPr>
          <w:rStyle w:val="eop"/>
          <w:rFonts w:ascii="Calibri" w:hAnsi="Calibri" w:cs="Calibri"/>
        </w:rPr>
        <w:t> </w:t>
      </w:r>
      <w:r w:rsidRPr="00656067">
        <w:rPr>
          <w:rStyle w:val="eop"/>
          <w:rFonts w:asciiTheme="majorHAnsi" w:hAnsiTheme="majorHAnsi" w:cstheme="majorHAnsi"/>
        </w:rPr>
        <w:t>Move camadas, seleções e outros objetos.</w:t>
      </w:r>
    </w:p>
    <w:p w14:paraId="068A5B4E" w14:textId="77777777" w:rsidR="00C05905" w:rsidRPr="00C05905" w:rsidRDefault="00B5413E" w:rsidP="00B5413E">
      <w:pPr>
        <w:pStyle w:val="PargrafodaLista"/>
        <w:numPr>
          <w:ilvl w:val="0"/>
          <w:numId w:val="1"/>
        </w:numPr>
        <w:rPr>
          <w:rStyle w:val="normaltextrun"/>
          <w:rFonts w:ascii="Calibri" w:hAnsi="Calibri" w:cs="Calibri"/>
        </w:rPr>
      </w:pPr>
      <w:r w:rsidRPr="004426C3">
        <w:pict w14:anchorId="7F7EE83D">
          <v:shape id="_x0000_i1049" type="#_x0000_t75" style="width:13.5pt;height:13.5pt;visibility:visible;mso-wrap-style:square">
            <v:imagedata r:id="rId9" o:title=""/>
          </v:shape>
        </w:pict>
      </w:r>
      <w:r>
        <w:t xml:space="preserve"> </w:t>
      </w:r>
      <w:r w:rsidR="00C05905" w:rsidRPr="00C05905">
        <w:rPr>
          <w:rStyle w:val="normaltextrun"/>
          <w:rFonts w:ascii="Calibri" w:hAnsi="Calibri" w:cs="Calibri"/>
          <w:b/>
          <w:bCs/>
        </w:rPr>
        <w:t>Ferramenta de alinhamento: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Pr="00656067">
        <w:rPr>
          <w:rStyle w:val="normaltextrun"/>
          <w:rFonts w:asciiTheme="majorHAnsi" w:hAnsiTheme="majorHAnsi" w:cstheme="majorHAnsi"/>
          <w:bCs/>
        </w:rPr>
        <w:t>Alinha ou arranja camadas e outros objetos</w:t>
      </w:r>
      <w:r w:rsidRPr="00656067">
        <w:rPr>
          <w:rStyle w:val="normaltextrun"/>
          <w:rFonts w:asciiTheme="majorHAnsi" w:hAnsiTheme="majorHAnsi" w:cstheme="majorHAnsi"/>
          <w:b/>
          <w:bCs/>
        </w:rPr>
        <w:t>.</w:t>
      </w:r>
    </w:p>
    <w:p w14:paraId="04DD7164" w14:textId="77777777" w:rsidR="00C05905" w:rsidRPr="00C05905" w:rsidRDefault="00B5413E" w:rsidP="00B5413E">
      <w:pPr>
        <w:pStyle w:val="PargrafodaLista"/>
        <w:numPr>
          <w:ilvl w:val="0"/>
          <w:numId w:val="1"/>
        </w:numPr>
        <w:rPr>
          <w:rStyle w:val="normaltextrun"/>
          <w:rFonts w:ascii="Calibri" w:hAnsi="Calibri" w:cs="Calibri"/>
        </w:rPr>
      </w:pPr>
      <w:r w:rsidRPr="004426C3">
        <w:pict w14:anchorId="42A06D09">
          <v:shape id="_x0000_i1057" type="#_x0000_t75" style="width:15.5pt;height:12.5pt;visibility:visible;mso-wrap-style:square">
            <v:imagedata r:id="rId10" o:title=""/>
          </v:shape>
        </w:pict>
      </w:r>
      <w:r>
        <w:t xml:space="preserve"> </w:t>
      </w:r>
      <w:r w:rsidR="00C05905" w:rsidRPr="00C05905">
        <w:rPr>
          <w:rStyle w:val="normaltextrun"/>
          <w:rFonts w:ascii="Calibri" w:hAnsi="Calibri" w:cs="Calibri"/>
          <w:b/>
          <w:bCs/>
        </w:rPr>
        <w:t>Ferramenta de seleção retangular: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Pr="00656067">
        <w:rPr>
          <w:rStyle w:val="normaltextrun"/>
          <w:rFonts w:asciiTheme="majorHAnsi" w:hAnsiTheme="majorHAnsi" w:cstheme="majorHAnsi"/>
          <w:bCs/>
        </w:rPr>
        <w:t>Seleciona uma região retangular.</w:t>
      </w:r>
    </w:p>
    <w:p w14:paraId="3E53C9B1" w14:textId="77777777" w:rsidR="00C05905" w:rsidRPr="00C05905" w:rsidRDefault="00B5413E" w:rsidP="00B5413E">
      <w:pPr>
        <w:pStyle w:val="PargrafodaLista"/>
        <w:numPr>
          <w:ilvl w:val="0"/>
          <w:numId w:val="1"/>
        </w:numPr>
        <w:rPr>
          <w:rStyle w:val="normaltextrun"/>
          <w:rFonts w:ascii="Calibri" w:hAnsi="Calibri" w:cs="Calibri"/>
        </w:rPr>
      </w:pPr>
      <w:r w:rsidRPr="004426C3">
        <w:pict w14:anchorId="1F83DC4C">
          <v:shape id="_x0000_i1065" type="#_x0000_t75" style="width:12.5pt;height:11pt;visibility:visible;mso-wrap-style:square">
            <v:imagedata r:id="rId11" o:title=""/>
          </v:shape>
        </w:pict>
      </w:r>
      <w:r>
        <w:t xml:space="preserve"> </w:t>
      </w:r>
      <w:r w:rsidR="00C05905" w:rsidRPr="00C05905">
        <w:rPr>
          <w:rStyle w:val="normaltextrun"/>
          <w:rFonts w:ascii="Calibri" w:hAnsi="Calibri" w:cs="Calibri"/>
          <w:b/>
          <w:bCs/>
        </w:rPr>
        <w:t>Ferramenta de seleção elíptica: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="00656067" w:rsidRPr="00656067">
        <w:rPr>
          <w:rStyle w:val="normaltextrun"/>
          <w:rFonts w:asciiTheme="majorHAnsi" w:hAnsiTheme="majorHAnsi" w:cstheme="majorHAnsi"/>
          <w:bCs/>
        </w:rPr>
        <w:t xml:space="preserve">Seleciona um círculo ou </w:t>
      </w:r>
      <w:proofErr w:type="gramStart"/>
      <w:r w:rsidR="00656067" w:rsidRPr="00656067">
        <w:rPr>
          <w:rStyle w:val="normaltextrun"/>
          <w:rFonts w:asciiTheme="majorHAnsi" w:hAnsiTheme="majorHAnsi" w:cstheme="majorHAnsi"/>
          <w:bCs/>
        </w:rPr>
        <w:t>uma eclipse</w:t>
      </w:r>
      <w:proofErr w:type="gramEnd"/>
      <w:r w:rsidR="00656067" w:rsidRPr="00656067">
        <w:rPr>
          <w:rStyle w:val="normaltextrun"/>
          <w:rFonts w:asciiTheme="majorHAnsi" w:hAnsiTheme="majorHAnsi" w:cstheme="majorHAnsi"/>
          <w:bCs/>
        </w:rPr>
        <w:t>.</w:t>
      </w:r>
    </w:p>
    <w:p w14:paraId="2F6D6644" w14:textId="77777777" w:rsidR="00C05905" w:rsidRPr="00C05905" w:rsidRDefault="00B5413E" w:rsidP="00B5413E">
      <w:pPr>
        <w:pStyle w:val="PargrafodaLista"/>
        <w:numPr>
          <w:ilvl w:val="0"/>
          <w:numId w:val="1"/>
        </w:numPr>
        <w:rPr>
          <w:rStyle w:val="normaltextrun"/>
          <w:rFonts w:ascii="Calibri" w:hAnsi="Calibri" w:cs="Calibri"/>
        </w:rPr>
      </w:pPr>
      <w:r w:rsidRPr="00B5413E">
        <w:rPr>
          <w:rStyle w:val="normaltextrun"/>
          <w:rFonts w:ascii="Calibri" w:hAnsi="Calibri" w:cs="Calibri"/>
          <w:b/>
          <w:bCs/>
        </w:rPr>
        <w:drawing>
          <wp:inline distT="0" distB="0" distL="0" distR="0" wp14:anchorId="20A703E9" wp14:editId="424DD33E">
            <wp:extent cx="209561" cy="2095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="00C05905" w:rsidRPr="00C05905">
        <w:rPr>
          <w:rStyle w:val="normaltextrun"/>
          <w:rFonts w:ascii="Calibri" w:hAnsi="Calibri" w:cs="Calibri"/>
          <w:b/>
          <w:bCs/>
        </w:rPr>
        <w:t>Ferramenta de seleção livre:</w:t>
      </w:r>
      <w:r w:rsidR="00656067">
        <w:rPr>
          <w:rStyle w:val="normaltextrun"/>
          <w:rFonts w:ascii="Calibri" w:hAnsi="Calibri" w:cs="Calibri"/>
          <w:b/>
          <w:bCs/>
        </w:rPr>
        <w:t xml:space="preserve"> </w:t>
      </w:r>
      <w:r w:rsidR="00656067" w:rsidRPr="00656067">
        <w:rPr>
          <w:rStyle w:val="normaltextrun"/>
          <w:rFonts w:asciiTheme="majorHAnsi" w:hAnsiTheme="majorHAnsi" w:cstheme="majorHAnsi"/>
          <w:bCs/>
        </w:rPr>
        <w:t>Desenha a mão livre a área a ser selecionada.</w:t>
      </w:r>
    </w:p>
    <w:p w14:paraId="12F905D0" w14:textId="77777777" w:rsidR="00C05905" w:rsidRPr="00656067" w:rsidRDefault="00B5413E" w:rsidP="00B5413E">
      <w:pPr>
        <w:pStyle w:val="PargrafodaLista"/>
        <w:numPr>
          <w:ilvl w:val="0"/>
          <w:numId w:val="1"/>
        </w:numPr>
        <w:rPr>
          <w:rStyle w:val="eop"/>
          <w:rFonts w:asciiTheme="majorHAnsi" w:hAnsiTheme="majorHAnsi" w:cstheme="majorHAnsi"/>
        </w:rPr>
      </w:pPr>
      <w:r w:rsidRPr="004426C3">
        <w:pict w14:anchorId="3EADC3F2">
          <v:shape id="_x0000_i1073" type="#_x0000_t75" style="width:12pt;height:15.5pt;visibility:visible;mso-wrap-style:square">
            <v:imagedata r:id="rId13" o:title=""/>
          </v:shape>
        </w:pict>
      </w:r>
      <w:r>
        <w:t xml:space="preserve"> </w:t>
      </w:r>
      <w:r w:rsidR="00C05905" w:rsidRPr="00C05905">
        <w:rPr>
          <w:rStyle w:val="normaltextrun"/>
          <w:rFonts w:ascii="Calibri" w:hAnsi="Calibri" w:cs="Calibri"/>
          <w:b/>
          <w:bCs/>
        </w:rPr>
        <w:t>Ferramenta de seleção com tesoura</w:t>
      </w:r>
      <w:r w:rsidR="00C05905">
        <w:rPr>
          <w:rStyle w:val="eop"/>
          <w:rFonts w:ascii="Calibri" w:hAnsi="Calibri" w:cs="Calibri"/>
        </w:rPr>
        <w:t>:</w:t>
      </w:r>
      <w:r w:rsidR="00656067">
        <w:rPr>
          <w:rStyle w:val="eop"/>
          <w:rFonts w:ascii="Calibri" w:hAnsi="Calibri" w:cs="Calibri"/>
        </w:rPr>
        <w:t xml:space="preserve"> </w:t>
      </w:r>
      <w:r w:rsidR="00656067" w:rsidRPr="00656067">
        <w:rPr>
          <w:rStyle w:val="eop"/>
          <w:rFonts w:asciiTheme="majorHAnsi" w:hAnsiTheme="majorHAnsi" w:cstheme="majorHAnsi"/>
        </w:rPr>
        <w:t xml:space="preserve">Seleciona uma forma encontrando as bordas de forma inteligente. </w:t>
      </w:r>
    </w:p>
    <w:p w14:paraId="7660BE7F" w14:textId="77777777" w:rsidR="00C05905" w:rsidRPr="00C05905" w:rsidRDefault="00B5413E" w:rsidP="00B5413E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B5413E">
        <w:rPr>
          <w:rStyle w:val="normaltextrun"/>
          <w:rFonts w:ascii="Calibri" w:hAnsi="Calibri" w:cs="Calibri"/>
          <w:b/>
          <w:bCs/>
        </w:rPr>
        <w:drawing>
          <wp:inline distT="0" distB="0" distL="0" distR="0" wp14:anchorId="2B42ED43" wp14:editId="4194EEB8">
            <wp:extent cx="190510" cy="2159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="00C05905" w:rsidRPr="00C05905">
        <w:rPr>
          <w:rStyle w:val="normaltextrun"/>
          <w:rFonts w:ascii="Calibri" w:hAnsi="Calibri" w:cs="Calibri"/>
          <w:b/>
          <w:bCs/>
        </w:rPr>
        <w:t>Ferramenta de seleção de frente:</w:t>
      </w:r>
      <w:r w:rsidR="00C05905" w:rsidRPr="00C05905">
        <w:rPr>
          <w:rStyle w:val="eop"/>
          <w:rFonts w:ascii="Calibri" w:hAnsi="Calibri" w:cs="Calibri"/>
        </w:rPr>
        <w:t> </w:t>
      </w:r>
      <w:r w:rsidR="00656067">
        <w:rPr>
          <w:rStyle w:val="eop"/>
          <w:rFonts w:asciiTheme="majorHAnsi" w:hAnsiTheme="majorHAnsi" w:cstheme="majorHAnsi"/>
        </w:rPr>
        <w:t>Seleciona objetos em uma imagem, separando-os do fundo.</w:t>
      </w:r>
    </w:p>
    <w:p w14:paraId="78790857" w14:textId="77777777" w:rsidR="00656067" w:rsidRPr="00656067" w:rsidRDefault="00B5413E" w:rsidP="009665C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0996D859">
          <v:shape id="_x0000_i1081" type="#_x0000_t75" style="width:14pt;height:14pt;visibility:visible;mso-wrap-style:square">
            <v:imagedata r:id="rId15" o:title=""/>
          </v:shape>
        </w:pict>
      </w:r>
      <w:r>
        <w:t xml:space="preserve"> </w:t>
      </w:r>
      <w:r w:rsidR="00C05905" w:rsidRPr="00656067">
        <w:rPr>
          <w:rStyle w:val="normaltextrun"/>
          <w:rFonts w:ascii="Calibri" w:hAnsi="Calibri" w:cs="Calibri"/>
          <w:b/>
          <w:bCs/>
          <w:sz w:val="22"/>
          <w:szCs w:val="22"/>
        </w:rPr>
        <w:t>Ferramenta de seleção contígua:</w:t>
      </w:r>
      <w:r w:rsidR="00C05905" w:rsidRPr="00656067">
        <w:rPr>
          <w:rStyle w:val="eop"/>
          <w:rFonts w:ascii="Calibri" w:hAnsi="Calibri" w:cs="Calibri"/>
          <w:sz w:val="22"/>
          <w:szCs w:val="22"/>
        </w:rPr>
        <w:t> </w:t>
      </w:r>
      <w:r w:rsidR="00656067" w:rsidRPr="00656067">
        <w:rPr>
          <w:rFonts w:asciiTheme="majorHAnsi" w:hAnsiTheme="majorHAnsi" w:cstheme="majorHAnsi"/>
          <w:sz w:val="22"/>
          <w:szCs w:val="22"/>
        </w:rPr>
        <w:t>Seleciona uma região contígua com base em outras cores</w:t>
      </w:r>
      <w:r w:rsidR="00656067">
        <w:rPr>
          <w:rFonts w:asciiTheme="majorHAnsi" w:hAnsiTheme="majorHAnsi" w:cstheme="majorHAnsi"/>
          <w:sz w:val="22"/>
          <w:szCs w:val="22"/>
        </w:rPr>
        <w:t>.</w:t>
      </w:r>
    </w:p>
    <w:p w14:paraId="5641FBB3" w14:textId="77777777" w:rsidR="00C05905" w:rsidRPr="00656067" w:rsidRDefault="00B5413E" w:rsidP="009665C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7AF67717">
          <v:shape id="_x0000_i1097" type="#_x0000_t75" style="width:17pt;height:15.5pt;visibility:visible;mso-wrap-style:square">
            <v:imagedata r:id="rId16" o:title=""/>
          </v:shape>
        </w:pict>
      </w:r>
      <w:r>
        <w:t xml:space="preserve"> </w:t>
      </w:r>
      <w:r w:rsidR="00C05905" w:rsidRPr="00656067">
        <w:rPr>
          <w:rStyle w:val="normaltextrun"/>
          <w:rFonts w:ascii="Calibri" w:hAnsi="Calibri" w:cs="Calibri"/>
          <w:b/>
          <w:bCs/>
          <w:sz w:val="22"/>
          <w:szCs w:val="22"/>
        </w:rPr>
        <w:t>Ferramenta de seleção por cor:</w:t>
      </w:r>
      <w:r w:rsidR="00C05905" w:rsidRPr="00656067">
        <w:rPr>
          <w:rStyle w:val="eop"/>
          <w:rFonts w:ascii="Calibri" w:hAnsi="Calibri" w:cs="Calibri"/>
          <w:sz w:val="22"/>
          <w:szCs w:val="22"/>
        </w:rPr>
        <w:t> </w:t>
      </w:r>
      <w:r w:rsidR="00656067" w:rsidRPr="00656067">
        <w:rPr>
          <w:rFonts w:asciiTheme="majorHAnsi" w:hAnsiTheme="majorHAnsi" w:cstheme="majorHAnsi"/>
          <w:sz w:val="22"/>
          <w:szCs w:val="22"/>
        </w:rPr>
        <w:t>Seleciona regiões da imagem com cores semelhantes</w:t>
      </w:r>
      <w:r w:rsidR="00656067" w:rsidRPr="00656067">
        <w:rPr>
          <w:rFonts w:asciiTheme="majorHAnsi" w:hAnsiTheme="majorHAnsi" w:cstheme="majorHAnsi"/>
          <w:sz w:val="22"/>
          <w:szCs w:val="22"/>
        </w:rPr>
        <w:t>.</w:t>
      </w:r>
    </w:p>
    <w:p w14:paraId="3C61D2E0" w14:textId="77777777" w:rsidR="00C05905" w:rsidRPr="00656067" w:rsidRDefault="00B5413E" w:rsidP="00B5413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5C43A65D">
          <v:shape id="_x0000_i1089" type="#_x0000_t75" style="width:12.5pt;height:15.5pt;visibility:visible;mso-wrap-style:square">
            <v:imagedata r:id="rId17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corte:</w:t>
      </w:r>
      <w:r w:rsidR="00C05905">
        <w:rPr>
          <w:rStyle w:val="eop"/>
          <w:rFonts w:ascii="Calibri" w:hAnsi="Calibri" w:cs="Calibri"/>
          <w:sz w:val="22"/>
          <w:szCs w:val="22"/>
        </w:rPr>
        <w:t> </w:t>
      </w:r>
      <w:r w:rsidR="00656067" w:rsidRPr="00656067">
        <w:rPr>
          <w:rFonts w:asciiTheme="majorHAnsi" w:hAnsiTheme="majorHAnsi" w:cstheme="majorHAnsi"/>
          <w:sz w:val="22"/>
          <w:szCs w:val="22"/>
        </w:rPr>
        <w:t>Guilhotina a imagem, removendo as laterais de uma imagem ou camada</w:t>
      </w:r>
      <w:r w:rsidR="00656067" w:rsidRPr="00656067">
        <w:rPr>
          <w:rFonts w:asciiTheme="majorHAnsi" w:hAnsiTheme="majorHAnsi" w:cstheme="majorHAnsi"/>
          <w:sz w:val="22"/>
          <w:szCs w:val="22"/>
        </w:rPr>
        <w:t>.</w:t>
      </w:r>
    </w:p>
    <w:p w14:paraId="0FE3B4D8" w14:textId="77777777" w:rsidR="00C05905" w:rsidRPr="00656067" w:rsidRDefault="00B5413E" w:rsidP="00B5413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2A52251D">
          <v:shape id="_x0000_i1105" type="#_x0000_t75" style="width:15.5pt;height:15.5pt;visibility:visible;mso-wrap-style:square">
            <v:imagedata r:id="rId18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transformação unificada:</w:t>
      </w:r>
      <w:r w:rsidR="00C05905">
        <w:rPr>
          <w:rStyle w:val="eop"/>
          <w:rFonts w:ascii="Calibri" w:hAnsi="Calibri" w:cs="Calibri"/>
          <w:sz w:val="22"/>
          <w:szCs w:val="22"/>
        </w:rPr>
        <w:t> </w:t>
      </w:r>
      <w:r w:rsidR="00656067" w:rsidRPr="00656067">
        <w:rPr>
          <w:rFonts w:asciiTheme="majorHAnsi" w:hAnsiTheme="majorHAnsi" w:cstheme="majorHAnsi"/>
          <w:sz w:val="22"/>
          <w:szCs w:val="22"/>
        </w:rPr>
        <w:t>Transforma a camada, caminho ou seleção</w:t>
      </w:r>
      <w:r w:rsidR="00656067" w:rsidRPr="00656067">
        <w:rPr>
          <w:rFonts w:asciiTheme="majorHAnsi" w:hAnsiTheme="majorHAnsi" w:cstheme="majorHAnsi"/>
          <w:sz w:val="22"/>
          <w:szCs w:val="22"/>
        </w:rPr>
        <w:t>.</w:t>
      </w:r>
    </w:p>
    <w:p w14:paraId="2D9D714D" w14:textId="77777777" w:rsidR="00C05905" w:rsidRDefault="00B5413E" w:rsidP="00B5413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5413E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2C668F85" wp14:editId="759CADD1">
            <wp:extent cx="177809" cy="2095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0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Ferramenta de </w:t>
      </w:r>
      <w:proofErr w:type="spellStart"/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rotacionar</w:t>
      </w:r>
      <w:proofErr w:type="spellEnd"/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C05905">
        <w:rPr>
          <w:rStyle w:val="eop"/>
          <w:rFonts w:ascii="Calibri" w:hAnsi="Calibri" w:cs="Calibri"/>
          <w:sz w:val="22"/>
          <w:szCs w:val="22"/>
        </w:rPr>
        <w:t> </w:t>
      </w:r>
      <w:r w:rsidR="00656067" w:rsidRPr="00656067">
        <w:rPr>
          <w:rFonts w:asciiTheme="majorHAnsi" w:hAnsiTheme="majorHAnsi" w:cstheme="majorHAnsi"/>
          <w:sz w:val="22"/>
          <w:szCs w:val="22"/>
        </w:rPr>
        <w:t>Gira livremente a camada, seleção ou vetor</w:t>
      </w:r>
      <w:r w:rsidR="00656067" w:rsidRPr="00656067">
        <w:rPr>
          <w:rFonts w:asciiTheme="majorHAnsi" w:hAnsiTheme="majorHAnsi" w:cstheme="majorHAnsi"/>
          <w:sz w:val="22"/>
          <w:szCs w:val="22"/>
        </w:rPr>
        <w:t>.</w:t>
      </w:r>
    </w:p>
    <w:p w14:paraId="0C105E9C" w14:textId="77777777" w:rsidR="00AA6D27" w:rsidRPr="00AA6D27" w:rsidRDefault="00B5413E" w:rsidP="0065606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5413E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40DA0154" wp14:editId="0671D29A">
            <wp:extent cx="196860" cy="20956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redimensionar:</w:t>
      </w:r>
      <w:r w:rsidR="00656067" w:rsidRPr="00AA6D27">
        <w:rPr>
          <w:rFonts w:asciiTheme="majorHAnsi" w:hAnsiTheme="majorHAnsi" w:cstheme="majorHAnsi"/>
          <w:sz w:val="22"/>
          <w:szCs w:val="22"/>
        </w:rPr>
        <w:t xml:space="preserve"> </w:t>
      </w:r>
      <w:r w:rsidR="00656067" w:rsidRPr="00AA6D27">
        <w:rPr>
          <w:rFonts w:asciiTheme="majorHAnsi" w:hAnsiTheme="majorHAnsi" w:cstheme="majorHAnsi"/>
          <w:sz w:val="22"/>
          <w:szCs w:val="22"/>
        </w:rPr>
        <w:t>Altera a dim</w:t>
      </w:r>
      <w:r w:rsidR="00AA6D27" w:rsidRPr="00AA6D27">
        <w:rPr>
          <w:rFonts w:asciiTheme="majorHAnsi" w:hAnsiTheme="majorHAnsi" w:cstheme="majorHAnsi"/>
          <w:sz w:val="22"/>
          <w:szCs w:val="22"/>
        </w:rPr>
        <w:t>ensão da camada seleção ou vetor.</w:t>
      </w:r>
    </w:p>
    <w:p w14:paraId="6B0A2CA9" w14:textId="77777777" w:rsidR="00AA6D27" w:rsidRPr="00AA6D27" w:rsidRDefault="00B5413E" w:rsidP="00750D5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426C3">
        <w:pict w14:anchorId="6B5C5F49">
          <v:shape id="_x0000_i1113" type="#_x0000_t75" style="width:15pt;height:15.5pt;visibility:visible;mso-wrap-style:square">
            <v:imagedata r:id="rId21" o:title=""/>
          </v:shape>
        </w:pict>
      </w:r>
      <w:r>
        <w:t xml:space="preserve"> </w:t>
      </w:r>
      <w:r w:rsidR="00C05905"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>Ferramenta de inclinar:</w:t>
      </w:r>
      <w:r w:rsidR="00C05905" w:rsidRPr="00AA6D27">
        <w:rPr>
          <w:rStyle w:val="eop"/>
          <w:rFonts w:ascii="Calibri" w:hAnsi="Calibri" w:cs="Calibri"/>
          <w:sz w:val="22"/>
          <w:szCs w:val="22"/>
        </w:rPr>
        <w:t> </w:t>
      </w:r>
      <w:r w:rsidR="00AA6D27" w:rsidRPr="00AA6D27">
        <w:rPr>
          <w:rFonts w:asciiTheme="majorHAnsi" w:hAnsiTheme="majorHAnsi" w:cstheme="majorHAnsi"/>
          <w:sz w:val="22"/>
          <w:szCs w:val="22"/>
        </w:rPr>
        <w:t>Inclina a camada, seleção ou vetor</w:t>
      </w:r>
      <w:r w:rsidR="00AA6D27" w:rsidRPr="00AA6D27">
        <w:rPr>
          <w:rFonts w:asciiTheme="majorHAnsi" w:hAnsiTheme="majorHAnsi" w:cstheme="majorHAnsi"/>
          <w:sz w:val="22"/>
          <w:szCs w:val="22"/>
        </w:rPr>
        <w:t>.</w:t>
      </w:r>
    </w:p>
    <w:p w14:paraId="00602CC2" w14:textId="77777777" w:rsidR="00AA6D27" w:rsidRDefault="00B5413E" w:rsidP="00AA6D2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51C072AC">
          <v:shape id="_x0000_i1121" type="#_x0000_t75" style="width:14pt;height:12.5pt;visibility:visible;mso-wrap-style:square">
            <v:imagedata r:id="rId22" o:title=""/>
          </v:shape>
        </w:pict>
      </w:r>
      <w:r>
        <w:t xml:space="preserve"> </w:t>
      </w:r>
      <w:r w:rsidR="00C05905"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>Ferramenta de espelhar:</w:t>
      </w:r>
      <w:r w:rsidR="00C05905" w:rsidRPr="00AA6D27">
        <w:rPr>
          <w:rStyle w:val="eop"/>
          <w:rFonts w:ascii="Calibri" w:hAnsi="Calibri" w:cs="Calibri"/>
          <w:sz w:val="22"/>
          <w:szCs w:val="22"/>
        </w:rPr>
        <w:t> </w:t>
      </w:r>
      <w:r w:rsidR="00AA6D27" w:rsidRPr="00AA6D27">
        <w:rPr>
          <w:rFonts w:asciiTheme="majorHAnsi" w:hAnsiTheme="majorHAnsi" w:cstheme="majorHAnsi"/>
          <w:sz w:val="22"/>
          <w:szCs w:val="22"/>
        </w:rPr>
        <w:t>Inverte a camada, seleção ou vetor de forma horizontal ou vertical</w:t>
      </w:r>
      <w:r w:rsidR="00AA6D27" w:rsidRPr="00AA6D27">
        <w:rPr>
          <w:rFonts w:asciiTheme="majorHAnsi" w:hAnsiTheme="majorHAnsi" w:cstheme="majorHAnsi"/>
          <w:sz w:val="22"/>
          <w:szCs w:val="22"/>
        </w:rPr>
        <w:t>.</w:t>
      </w:r>
    </w:p>
    <w:p w14:paraId="04A1CE8B" w14:textId="77777777" w:rsidR="00C05905" w:rsidRPr="00AA6D27" w:rsidRDefault="00B5413E" w:rsidP="00AA6D2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B5413E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046476BE" wp14:editId="1D2C009C">
            <wp:extent cx="177809" cy="20956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80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>Ferramenta de perspectiva:</w:t>
      </w:r>
      <w:r w:rsidR="00C05905" w:rsidRPr="00AA6D27">
        <w:rPr>
          <w:rStyle w:val="eop"/>
          <w:rFonts w:ascii="Calibri" w:hAnsi="Calibri" w:cs="Calibri"/>
          <w:sz w:val="22"/>
          <w:szCs w:val="22"/>
        </w:rPr>
        <w:t> </w:t>
      </w:r>
      <w:r w:rsidR="00AA6D27" w:rsidRPr="00AA6D27">
        <w:rPr>
          <w:rFonts w:asciiTheme="majorHAnsi" w:hAnsiTheme="majorHAnsi" w:cstheme="majorHAnsi"/>
          <w:sz w:val="22"/>
          <w:szCs w:val="22"/>
        </w:rPr>
        <w:t>Muda a perspectiva da camada, seleção ou vetor</w:t>
      </w:r>
      <w:r w:rsidR="00AA6D27" w:rsidRPr="00AA6D27">
        <w:rPr>
          <w:rFonts w:asciiTheme="majorHAnsi" w:hAnsiTheme="majorHAnsi" w:cstheme="majorHAnsi"/>
          <w:sz w:val="22"/>
          <w:szCs w:val="22"/>
        </w:rPr>
        <w:t>.</w:t>
      </w:r>
    </w:p>
    <w:p w14:paraId="4E7D6996" w14:textId="77777777" w:rsidR="00AA6D27" w:rsidRPr="00AA6D27" w:rsidRDefault="00B5413E" w:rsidP="00AA6D2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426C3">
        <w:pict w14:anchorId="16ED0D45">
          <v:shape id="_x0000_i1129" type="#_x0000_t75" style="width:11pt;height:14pt;visibility:visible;mso-wrap-style:square">
            <v:imagedata r:id="rId24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3D </w:t>
      </w:r>
      <w:proofErr w:type="spellStart"/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Transform</w:t>
      </w:r>
      <w:proofErr w:type="spellEnd"/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Toll</w:t>
      </w:r>
      <w:proofErr w:type="spellEnd"/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C05905">
        <w:rPr>
          <w:rStyle w:val="eop"/>
          <w:rFonts w:ascii="Calibri" w:hAnsi="Calibri" w:cs="Calibri"/>
          <w:sz w:val="22"/>
          <w:szCs w:val="22"/>
        </w:rPr>
        <w:t> </w:t>
      </w:r>
      <w:r w:rsidR="00AA6D27" w:rsidRPr="00AA6D27">
        <w:rPr>
          <w:rFonts w:asciiTheme="majorHAnsi" w:hAnsiTheme="majorHAnsi" w:cstheme="majorHAnsi"/>
          <w:sz w:val="22"/>
          <w:szCs w:val="22"/>
        </w:rPr>
        <w:t>Aplica uma transformação 3D para uma camada, seleção ou vetor.</w:t>
      </w:r>
    </w:p>
    <w:p w14:paraId="3C488575" w14:textId="77777777" w:rsidR="00AA6D27" w:rsidRPr="00AA6D27" w:rsidRDefault="00B5413E" w:rsidP="009B5E9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B5413E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0632E19D" wp14:editId="6906066B">
            <wp:extent cx="152408" cy="21591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>Ferramenta transformar com pegas:</w:t>
      </w:r>
      <w:r w:rsidR="00C05905" w:rsidRPr="00AA6D27">
        <w:rPr>
          <w:rStyle w:val="eop"/>
          <w:rFonts w:ascii="Calibri" w:hAnsi="Calibri" w:cs="Calibri"/>
          <w:sz w:val="22"/>
          <w:szCs w:val="22"/>
        </w:rPr>
        <w:t> </w:t>
      </w:r>
      <w:r w:rsidR="00AA6D27" w:rsidRPr="00AA6D27">
        <w:rPr>
          <w:rFonts w:asciiTheme="majorHAnsi" w:hAnsiTheme="majorHAnsi" w:cstheme="majorHAnsi"/>
          <w:sz w:val="22"/>
          <w:szCs w:val="22"/>
        </w:rPr>
        <w:t>D</w:t>
      </w:r>
      <w:r w:rsidR="00AA6D27" w:rsidRPr="00AA6D27">
        <w:rPr>
          <w:rFonts w:asciiTheme="majorHAnsi" w:hAnsiTheme="majorHAnsi" w:cstheme="majorHAnsi"/>
          <w:sz w:val="22"/>
          <w:szCs w:val="22"/>
        </w:rPr>
        <w:t>eforma a camada, seleção ou caminho com pegas</w:t>
      </w:r>
      <w:r w:rsidR="00AA6D27" w:rsidRPr="00AA6D27">
        <w:rPr>
          <w:rFonts w:asciiTheme="majorHAnsi" w:hAnsiTheme="majorHAnsi" w:cstheme="majorHAnsi"/>
          <w:sz w:val="22"/>
          <w:szCs w:val="22"/>
        </w:rPr>
        <w:t>.</w:t>
      </w:r>
    </w:p>
    <w:p w14:paraId="4534A4A8" w14:textId="77777777" w:rsidR="00AA6D27" w:rsidRPr="00AA6D27" w:rsidRDefault="00B5413E" w:rsidP="0087062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1E05660F">
          <v:shape id="_x0000_i1137" type="#_x0000_t75" style="width:15pt;height:14pt;visibility:visible;mso-wrap-style:square">
            <v:imagedata r:id="rId26" o:title=""/>
          </v:shape>
        </w:pict>
      </w:r>
      <w:r>
        <w:t xml:space="preserve"> </w:t>
      </w:r>
      <w:r w:rsidR="00C05905"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>Transformação deformação:</w:t>
      </w:r>
      <w:r w:rsidR="00C05905" w:rsidRPr="00AA6D27">
        <w:rPr>
          <w:rStyle w:val="eop"/>
          <w:rFonts w:ascii="Calibri" w:hAnsi="Calibri" w:cs="Calibri"/>
          <w:sz w:val="22"/>
          <w:szCs w:val="22"/>
        </w:rPr>
        <w:t> </w:t>
      </w:r>
      <w:r w:rsidR="00AA6D27" w:rsidRPr="00AA6D27">
        <w:rPr>
          <w:rFonts w:asciiTheme="majorHAnsi" w:hAnsiTheme="majorHAnsi" w:cstheme="majorHAnsi"/>
          <w:sz w:val="22"/>
          <w:szCs w:val="22"/>
        </w:rPr>
        <w:t>Deforma com diferentes ferramenta</w:t>
      </w:r>
      <w:r w:rsidR="00AA6D27" w:rsidRPr="00AA6D27">
        <w:rPr>
          <w:rFonts w:asciiTheme="majorHAnsi" w:hAnsiTheme="majorHAnsi" w:cstheme="majorHAnsi"/>
          <w:sz w:val="22"/>
          <w:szCs w:val="22"/>
        </w:rPr>
        <w:t>s.</w:t>
      </w:r>
    </w:p>
    <w:p w14:paraId="0F9DA1FE" w14:textId="77777777" w:rsidR="00AA6D27" w:rsidRPr="00AA6D27" w:rsidRDefault="00B5413E" w:rsidP="0016070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426C3">
        <w:pict w14:anchorId="50290DD0">
          <v:shape id="_x0000_i1145" type="#_x0000_t75" style="width:14pt;height:14pt;visibility:visible;mso-wrap-style:square">
            <v:imagedata r:id="rId27" o:title=""/>
          </v:shape>
        </w:pict>
      </w:r>
      <w:r>
        <w:t xml:space="preserve"> </w:t>
      </w:r>
      <w:r w:rsidR="00C05905"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>Transformação com gaiola:</w:t>
      </w:r>
      <w:r w:rsidR="00C05905" w:rsidRPr="00AA6D27">
        <w:rPr>
          <w:rStyle w:val="eop"/>
          <w:rFonts w:ascii="Calibri" w:hAnsi="Calibri" w:cs="Calibri"/>
          <w:sz w:val="22"/>
          <w:szCs w:val="22"/>
        </w:rPr>
        <w:t> </w:t>
      </w:r>
      <w:r w:rsidR="00AA6D27" w:rsidRPr="00AA6D27">
        <w:rPr>
          <w:rFonts w:asciiTheme="majorHAnsi" w:hAnsiTheme="majorHAnsi" w:cstheme="majorHAnsi"/>
          <w:sz w:val="22"/>
          <w:szCs w:val="22"/>
        </w:rPr>
        <w:t>Deforma uma seleção usando uma ga</w:t>
      </w:r>
      <w:r w:rsidR="00AA6D27" w:rsidRPr="00AA6D27">
        <w:rPr>
          <w:rFonts w:asciiTheme="majorHAnsi" w:hAnsiTheme="majorHAnsi" w:cstheme="majorHAnsi"/>
          <w:sz w:val="22"/>
          <w:szCs w:val="22"/>
        </w:rPr>
        <w:t>iola.</w:t>
      </w:r>
    </w:p>
    <w:p w14:paraId="2D5C4266" w14:textId="77777777" w:rsidR="00AA6D27" w:rsidRPr="00AA6D27" w:rsidRDefault="00B5413E" w:rsidP="00C033E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426C3">
        <w:pict w14:anchorId="5203BF86">
          <v:shape id="_x0000_i1153" type="#_x0000_t75" style="width:15.5pt;height:15.5pt;visibility:visible;mso-wrap-style:square">
            <v:imagedata r:id="rId28" o:title=""/>
          </v:shape>
        </w:pict>
      </w:r>
      <w:r>
        <w:t xml:space="preserve"> </w:t>
      </w:r>
      <w:r w:rsidR="00C05905"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>Ferramenta de preenchimento:</w:t>
      </w:r>
      <w:r w:rsidR="00C05905" w:rsidRPr="00AA6D27">
        <w:rPr>
          <w:rStyle w:val="eop"/>
          <w:rFonts w:ascii="Calibri" w:hAnsi="Calibri" w:cs="Calibri"/>
          <w:sz w:val="22"/>
          <w:szCs w:val="22"/>
        </w:rPr>
        <w:t> </w:t>
      </w:r>
      <w:r w:rsidR="00AA6D27" w:rsidRPr="00AA6D27">
        <w:rPr>
          <w:rFonts w:asciiTheme="majorHAnsi" w:hAnsiTheme="majorHAnsi" w:cstheme="majorHAnsi"/>
          <w:sz w:val="22"/>
          <w:szCs w:val="22"/>
        </w:rPr>
        <w:t>Pinta uma área com uma cor ou textura</w:t>
      </w:r>
      <w:r w:rsidR="00AA6D27" w:rsidRPr="00AA6D27">
        <w:rPr>
          <w:rFonts w:asciiTheme="majorHAnsi" w:hAnsiTheme="majorHAnsi" w:cstheme="majorHAnsi"/>
          <w:sz w:val="22"/>
          <w:szCs w:val="22"/>
        </w:rPr>
        <w:t>.</w:t>
      </w:r>
    </w:p>
    <w:p w14:paraId="476C1494" w14:textId="77777777" w:rsidR="00C05905" w:rsidRPr="00AA6D27" w:rsidRDefault="00B5413E" w:rsidP="00C033E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5413E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647E53D9" wp14:editId="5D6397A7">
            <wp:extent cx="234962" cy="25401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 w:rsidRPr="00AA6D27">
        <w:rPr>
          <w:rStyle w:val="normaltextrun"/>
          <w:rFonts w:ascii="Calibri" w:hAnsi="Calibri" w:cs="Calibri"/>
          <w:b/>
          <w:bCs/>
          <w:sz w:val="22"/>
          <w:szCs w:val="22"/>
        </w:rPr>
        <w:t>Gradiente Tool:</w:t>
      </w:r>
      <w:r w:rsidR="00C05905" w:rsidRPr="00AA6D27">
        <w:rPr>
          <w:rStyle w:val="eop"/>
          <w:rFonts w:ascii="Calibri" w:hAnsi="Calibri" w:cs="Calibri"/>
          <w:sz w:val="22"/>
          <w:szCs w:val="22"/>
        </w:rPr>
        <w:t> </w:t>
      </w:r>
      <w:r w:rsidR="00AA6D27" w:rsidRPr="00AA6D27">
        <w:rPr>
          <w:rFonts w:asciiTheme="majorHAnsi" w:hAnsiTheme="majorHAnsi" w:cstheme="majorHAnsi"/>
          <w:sz w:val="22"/>
          <w:szCs w:val="22"/>
        </w:rPr>
        <w:t>Filtra uma área selecionada com um gradiente</w:t>
      </w:r>
      <w:r w:rsidR="00AA6D27" w:rsidRPr="00AA6D27">
        <w:rPr>
          <w:rFonts w:asciiTheme="majorHAnsi" w:hAnsiTheme="majorHAnsi" w:cstheme="majorHAnsi"/>
          <w:sz w:val="22"/>
          <w:szCs w:val="22"/>
        </w:rPr>
        <w:t>.</w:t>
      </w:r>
    </w:p>
    <w:p w14:paraId="185E3D39" w14:textId="77777777" w:rsidR="00C05905" w:rsidRDefault="00B5413E" w:rsidP="00B5413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426C3">
        <w:pict w14:anchorId="515E1EA7">
          <v:shape id="_x0000_i1161" type="#_x0000_t75" style="width:13.5pt;height:14pt;visibility:visible;mso-wrap-style:square">
            <v:imagedata r:id="rId30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pincel:</w:t>
      </w:r>
      <w:r w:rsidR="00C05905">
        <w:rPr>
          <w:rStyle w:val="eop"/>
          <w:rFonts w:ascii="Calibri" w:hAnsi="Calibri" w:cs="Calibri"/>
          <w:sz w:val="22"/>
          <w:szCs w:val="22"/>
        </w:rPr>
        <w:t> </w:t>
      </w:r>
      <w:r w:rsidR="00AA6D27" w:rsidRPr="00AA6D27">
        <w:rPr>
          <w:rFonts w:asciiTheme="majorHAnsi" w:hAnsiTheme="majorHAnsi" w:cstheme="majorHAnsi"/>
          <w:sz w:val="22"/>
          <w:szCs w:val="22"/>
        </w:rPr>
        <w:t>Desenha com pinceladas suaves usando um pincel</w:t>
      </w:r>
      <w:r w:rsidR="00AA6D27" w:rsidRPr="00AA6D27">
        <w:rPr>
          <w:rFonts w:asciiTheme="majorHAnsi" w:hAnsiTheme="majorHAnsi" w:cstheme="majorHAnsi"/>
          <w:sz w:val="22"/>
          <w:szCs w:val="22"/>
        </w:rPr>
        <w:t>.</w:t>
      </w:r>
    </w:p>
    <w:p w14:paraId="725F63CF" w14:textId="77777777" w:rsidR="00C05905" w:rsidRDefault="0018623B" w:rsidP="0018623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426C3">
        <w:pict w14:anchorId="22CAD053">
          <v:shape id="_x0000_i1169" type="#_x0000_t75" style="width:14pt;height:15pt;visibility:visible;mso-wrap-style:square">
            <v:imagedata r:id="rId31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lápis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C05905">
        <w:rPr>
          <w:rStyle w:val="eop"/>
          <w:rFonts w:ascii="Calibri" w:hAnsi="Calibri" w:cs="Calibri"/>
          <w:sz w:val="22"/>
          <w:szCs w:val="22"/>
        </w:rPr>
        <w:t> </w:t>
      </w:r>
      <w:r w:rsidR="00DF04F8" w:rsidRPr="00DF04F8">
        <w:rPr>
          <w:rFonts w:asciiTheme="majorHAnsi" w:hAnsiTheme="majorHAnsi" w:cstheme="majorHAnsi"/>
          <w:sz w:val="22"/>
          <w:szCs w:val="22"/>
        </w:rPr>
        <w:t>Desenha com bordas duras usando um pincel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5084ED91" w14:textId="77777777" w:rsidR="00DF04F8" w:rsidRDefault="0018623B" w:rsidP="00DF04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8623B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50BDCA1E" wp14:editId="1BFFC2AF">
            <wp:extent cx="190510" cy="20956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aerógrafo</w:t>
      </w:r>
      <w:r w:rsidR="00DF04F8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Pinta a imagem usando uma pressão variável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169AA6C6" w14:textId="77777777" w:rsidR="00C05905" w:rsidRPr="00DF04F8" w:rsidRDefault="0018623B" w:rsidP="00DF04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8623B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A0C560F" wp14:editId="464E6513">
            <wp:extent cx="190510" cy="21591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4F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 w:rsidRPr="00DF04F8">
        <w:rPr>
          <w:rStyle w:val="normaltextrun"/>
          <w:rFonts w:ascii="Calibri" w:hAnsi="Calibri" w:cs="Calibri"/>
          <w:b/>
          <w:bCs/>
          <w:sz w:val="22"/>
          <w:szCs w:val="22"/>
        </w:rPr>
        <w:t>Ferramenta de tinta</w:t>
      </w:r>
      <w:r w:rsidR="00DF04F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Pintura em estilo caligráfico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45FCBE44" w14:textId="77777777" w:rsidR="00C05905" w:rsidRPr="00DF04F8" w:rsidRDefault="0018623B" w:rsidP="0018623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18623B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7904FF8" wp14:editId="7658C910">
            <wp:extent cx="196860" cy="23496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Ferramenta Pincel </w:t>
      </w:r>
      <w:proofErr w:type="spellStart"/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MyPaint</w:t>
      </w:r>
      <w:proofErr w:type="spellEnd"/>
      <w:r w:rsidR="00DF04F8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Es</w:t>
      </w:r>
      <w:r w:rsidR="00DF04F8" w:rsidRPr="00DF04F8">
        <w:rPr>
          <w:rFonts w:asciiTheme="majorHAnsi" w:hAnsiTheme="majorHAnsi" w:cstheme="majorHAnsi"/>
          <w:sz w:val="22"/>
          <w:szCs w:val="22"/>
        </w:rPr>
        <w:t>palha o material de pintura com pinceladas suaves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0C1C035C" w14:textId="77777777" w:rsidR="00C05905" w:rsidRPr="00DF04F8" w:rsidRDefault="0018623B" w:rsidP="0018623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lastRenderedPageBreak/>
        <w:pict w14:anchorId="47266146">
          <v:shape id="_x0000_i1177" type="#_x0000_t75" style="width:14pt;height:14pt;visibility:visible;mso-wrap-style:square">
            <v:imagedata r:id="rId35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borracha</w:t>
      </w:r>
      <w:r w:rsidR="00DF04F8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Apaga para a cor de fundo ou para transparência, usando um pincel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29B98CEE" w14:textId="77777777" w:rsidR="00C05905" w:rsidRPr="00DF04F8" w:rsidRDefault="0018623B" w:rsidP="00DF04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266E9B04">
          <v:shape id="_x0000_i1185" type="#_x0000_t75" style="width:12pt;height:15.5pt;visibility:visible;mso-wrap-style:square">
            <v:imagedata r:id="rId36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clonagem</w:t>
      </w:r>
      <w:r w:rsidR="00DF04F8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Copia seletivamente trechos de uma imagem ou textura, usando um pincel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4E605C41" w14:textId="77777777" w:rsidR="00C05905" w:rsidRPr="00DF04F8" w:rsidRDefault="0018623B" w:rsidP="0018623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18623B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C3DA118" wp14:editId="635A2235">
            <wp:extent cx="190510" cy="209561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clonagem em perspectiva</w:t>
      </w:r>
      <w:r w:rsidR="00DF04F8" w:rsidRPr="00DF04F8"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="00DF04F8" w:rsidRPr="00DF04F8">
        <w:rPr>
          <w:rFonts w:asciiTheme="majorHAnsi" w:hAnsiTheme="majorHAnsi" w:cstheme="majorHAnsi"/>
          <w:sz w:val="22"/>
          <w:szCs w:val="22"/>
        </w:rPr>
        <w:t>Copia</w:t>
      </w:r>
      <w:proofErr w:type="spellEnd"/>
      <w:r w:rsidR="00DF04F8" w:rsidRPr="00DF04F8">
        <w:rPr>
          <w:rFonts w:asciiTheme="majorHAnsi" w:hAnsiTheme="majorHAnsi" w:cstheme="majorHAnsi"/>
          <w:sz w:val="22"/>
          <w:szCs w:val="22"/>
        </w:rPr>
        <w:t xml:space="preserve"> de uma imagem original aplicando uma transformação de perspectiva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  <w:r w:rsidR="00C05905" w:rsidRPr="00DF04F8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14:paraId="61C002A0" w14:textId="77777777" w:rsidR="00C05905" w:rsidRPr="00DF04F8" w:rsidRDefault="0018623B" w:rsidP="0018623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18623B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13DF3B46" wp14:editId="75F1B51B">
            <wp:extent cx="196860" cy="215911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restauração</w:t>
      </w:r>
      <w:r w:rsidR="00DF04F8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Recupera irregularidades na imagem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1E31AC3D" w14:textId="77777777" w:rsidR="00C05905" w:rsidRDefault="0018623B" w:rsidP="0018623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F04F8">
        <w:rPr>
          <w:rFonts w:asciiTheme="majorHAnsi" w:hAnsiTheme="majorHAnsi" w:cstheme="majorHAnsi"/>
          <w:sz w:val="22"/>
          <w:szCs w:val="22"/>
        </w:rPr>
        <w:pict w14:anchorId="54BDD45A">
          <v:shape id="_x0000_i1193" type="#_x0000_t75" style="width:12.5pt;height:13.5pt;visibility:visible;mso-wrap-style:square">
            <v:imagedata r:id="rId39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borrar</w:t>
      </w:r>
      <w:r w:rsidR="00DF04F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Permite borrar a imagem usando pinceladas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  <w:r w:rsidR="00C05905" w:rsidRPr="00DF04F8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14:paraId="72A95A27" w14:textId="77777777" w:rsidR="00C05905" w:rsidRPr="00DF04F8" w:rsidRDefault="0018623B" w:rsidP="00DF04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1188712A">
          <v:shape id="_x0000_i1201" type="#_x0000_t75" style="width:14pt;height:12.5pt;visibility:visible;mso-wrap-style:square">
            <v:imagedata r:id="rId40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desfocar/deixar nítido</w:t>
      </w:r>
      <w:r w:rsidR="00DF04F8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Altera sutilmente a imagem, com o uso de um pincel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65F47AA2" w14:textId="77777777" w:rsidR="00C05905" w:rsidRPr="00DF04F8" w:rsidRDefault="0018623B" w:rsidP="00DF04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3A6A2463">
          <v:shape id="_x0000_i1209" type="#_x0000_t75" style="width:15.5pt;height:14pt;visibility:visible;mso-wrap-style:square">
            <v:imagedata r:id="rId41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sub/superexposição</w:t>
      </w:r>
      <w:r w:rsidR="00DF04F8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Clareia ou escurece uma image</w:t>
      </w:r>
      <w:r w:rsidR="00DF04F8" w:rsidRPr="00DF04F8">
        <w:rPr>
          <w:rFonts w:asciiTheme="majorHAnsi" w:hAnsiTheme="majorHAnsi" w:cstheme="majorHAnsi"/>
          <w:sz w:val="22"/>
          <w:szCs w:val="22"/>
        </w:rPr>
        <w:t>m seletivamente usando um pincel.</w:t>
      </w:r>
    </w:p>
    <w:p w14:paraId="6F118B6A" w14:textId="77777777" w:rsidR="00C05905" w:rsidRDefault="0018623B" w:rsidP="0018623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8623B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1502B26C" wp14:editId="2383A583">
            <wp:extent cx="190510" cy="22861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vetores</w:t>
      </w:r>
      <w:r w:rsidR="00DF04F8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Cria e edita curvas vetoriais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0F1E574C" w14:textId="77777777" w:rsidR="00DF04F8" w:rsidRPr="00DF04F8" w:rsidRDefault="0018623B" w:rsidP="00BA61E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18623B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41280DCD" wp14:editId="38A6367B">
            <wp:extent cx="177809" cy="23496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780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4F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 w:rsidRPr="00DF04F8">
        <w:rPr>
          <w:rStyle w:val="normaltextrun"/>
          <w:rFonts w:ascii="Calibri" w:hAnsi="Calibri" w:cs="Calibri"/>
          <w:b/>
          <w:bCs/>
          <w:sz w:val="22"/>
          <w:szCs w:val="22"/>
        </w:rPr>
        <w:t>Ferramenta de texto</w:t>
      </w:r>
      <w:r w:rsidR="00DF04F8" w:rsidRPr="00DF04F8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C05905" w:rsidRPr="00DF04F8">
        <w:rPr>
          <w:rStyle w:val="eop"/>
          <w:rFonts w:ascii="Calibri" w:hAnsi="Calibri" w:cs="Calibri"/>
          <w:sz w:val="22"/>
          <w:szCs w:val="22"/>
        </w:rPr>
        <w:t> </w:t>
      </w:r>
      <w:r w:rsidR="00DF04F8" w:rsidRPr="00DF04F8">
        <w:rPr>
          <w:rFonts w:asciiTheme="majorHAnsi" w:hAnsiTheme="majorHAnsi" w:cstheme="majorHAnsi"/>
          <w:sz w:val="22"/>
          <w:szCs w:val="22"/>
        </w:rPr>
        <w:t>Cria ou edita camadas de texto</w:t>
      </w:r>
      <w:r w:rsidR="00DF04F8">
        <w:rPr>
          <w:rFonts w:asciiTheme="majorHAnsi" w:hAnsiTheme="majorHAnsi" w:cstheme="majorHAnsi"/>
          <w:sz w:val="22"/>
          <w:szCs w:val="22"/>
        </w:rPr>
        <w:t>.</w:t>
      </w:r>
    </w:p>
    <w:p w14:paraId="1A07C6C5" w14:textId="77777777" w:rsidR="00C05905" w:rsidRPr="00DF04F8" w:rsidRDefault="0018623B" w:rsidP="00BA61E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135ADE46">
          <v:shape id="_x0000_i1217" type="#_x0000_t75" style="width:12.5pt;height:14pt;visibility:visible;mso-wrap-style:square">
            <v:imagedata r:id="rId44" o:title=""/>
          </v:shape>
        </w:pict>
      </w:r>
      <w:r>
        <w:t xml:space="preserve"> </w:t>
      </w:r>
      <w:r w:rsidR="00C05905" w:rsidRPr="00DF04F8">
        <w:rPr>
          <w:rStyle w:val="normaltextrun"/>
          <w:rFonts w:ascii="Calibri" w:hAnsi="Calibri" w:cs="Calibri"/>
          <w:b/>
          <w:bCs/>
          <w:sz w:val="22"/>
          <w:szCs w:val="22"/>
        </w:rPr>
        <w:t>Ferramenta de seleção de cores</w:t>
      </w:r>
      <w:r w:rsidR="00DF04F8" w:rsidRPr="00DF04F8">
        <w:rPr>
          <w:rStyle w:val="eop"/>
          <w:rFonts w:ascii="Calibri" w:hAnsi="Calibri" w:cs="Calibri"/>
          <w:sz w:val="22"/>
          <w:szCs w:val="22"/>
        </w:rPr>
        <w:t>:</w:t>
      </w:r>
      <w:r w:rsidR="00DF04F8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DF04F8" w:rsidRPr="00DF04F8">
        <w:rPr>
          <w:rFonts w:asciiTheme="majorHAnsi" w:hAnsiTheme="majorHAnsi" w:cstheme="majorHAnsi"/>
          <w:sz w:val="22"/>
          <w:szCs w:val="22"/>
        </w:rPr>
        <w:t>Ajusta as cores para pintar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376123F9" w14:textId="77777777" w:rsidR="00C05905" w:rsidRPr="00DF04F8" w:rsidRDefault="0018623B" w:rsidP="0018623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426C3">
        <w:pict w14:anchorId="200DE080">
          <v:shape id="_x0000_i1225" type="#_x0000_t75" style="width:14pt;height:15.5pt;visibility:visible;mso-wrap-style:square">
            <v:imagedata r:id="rId45" o:title=""/>
          </v:shape>
        </w:pict>
      </w:r>
      <w: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medidas</w:t>
      </w:r>
      <w:r w:rsidR="00DF04F8">
        <w:rPr>
          <w:rStyle w:val="eop"/>
          <w:rFonts w:ascii="Calibri" w:hAnsi="Calibri" w:cs="Calibri"/>
          <w:sz w:val="22"/>
          <w:szCs w:val="22"/>
        </w:rPr>
        <w:t xml:space="preserve">: </w:t>
      </w:r>
      <w:r w:rsidR="00DF04F8" w:rsidRPr="00DF04F8">
        <w:rPr>
          <w:rFonts w:asciiTheme="majorHAnsi" w:hAnsiTheme="majorHAnsi" w:cstheme="majorHAnsi"/>
          <w:sz w:val="22"/>
          <w:szCs w:val="22"/>
        </w:rPr>
        <w:t>Mede distâncias e ângulos na imagem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24ADC7F9" w14:textId="77777777" w:rsidR="00C05905" w:rsidRPr="00DF04F8" w:rsidRDefault="0018623B" w:rsidP="0018623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18623B">
        <w:rPr>
          <w:rStyle w:val="normaltextrun"/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4F6A4366" wp14:editId="3AA88309">
            <wp:extent cx="215911" cy="215911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591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05905">
        <w:rPr>
          <w:rStyle w:val="normaltextrun"/>
          <w:rFonts w:ascii="Calibri" w:hAnsi="Calibri" w:cs="Calibri"/>
          <w:b/>
          <w:bCs/>
          <w:sz w:val="22"/>
          <w:szCs w:val="22"/>
        </w:rPr>
        <w:t>Ferramenta de zoom</w:t>
      </w:r>
      <w:r w:rsidR="00DF04F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</w:t>
      </w:r>
      <w:proofErr w:type="gramStart"/>
      <w:r w:rsidR="00C05905">
        <w:rPr>
          <w:rStyle w:val="eop"/>
          <w:rFonts w:ascii="Calibri" w:hAnsi="Calibri" w:cs="Calibri"/>
          <w:sz w:val="22"/>
          <w:szCs w:val="22"/>
        </w:rPr>
        <w:t> </w:t>
      </w:r>
      <w:r w:rsidR="00DF04F8" w:rsidRPr="00DF04F8">
        <w:rPr>
          <w:rFonts w:asciiTheme="majorHAnsi" w:hAnsiTheme="majorHAnsi" w:cstheme="majorHAnsi"/>
          <w:sz w:val="22"/>
          <w:szCs w:val="22"/>
        </w:rPr>
        <w:t>Ajusta</w:t>
      </w:r>
      <w:proofErr w:type="gramEnd"/>
      <w:r w:rsidR="00DF04F8" w:rsidRPr="00DF04F8">
        <w:rPr>
          <w:rFonts w:asciiTheme="majorHAnsi" w:hAnsiTheme="majorHAnsi" w:cstheme="majorHAnsi"/>
          <w:sz w:val="22"/>
          <w:szCs w:val="22"/>
        </w:rPr>
        <w:t xml:space="preserve"> o nível de Zoom</w:t>
      </w:r>
      <w:r w:rsidR="00DF04F8" w:rsidRPr="00DF04F8">
        <w:rPr>
          <w:rFonts w:asciiTheme="majorHAnsi" w:hAnsiTheme="majorHAnsi" w:cstheme="majorHAnsi"/>
          <w:sz w:val="22"/>
          <w:szCs w:val="22"/>
        </w:rPr>
        <w:t>.</w:t>
      </w:r>
    </w:p>
    <w:p w14:paraId="39DD5DFE" w14:textId="77777777" w:rsidR="00C05905" w:rsidRPr="0018623B" w:rsidRDefault="00C05905" w:rsidP="0018623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7C6BBE80" w14:textId="77777777" w:rsidR="00C05905" w:rsidRDefault="00C05905" w:rsidP="00C059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781D8D" w14:textId="77777777" w:rsidR="00C05905" w:rsidRDefault="00C05905" w:rsidP="00C059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12772D" w14:textId="77777777" w:rsidR="000500E7" w:rsidRDefault="000500E7">
      <w:bookmarkStart w:id="0" w:name="_GoBack"/>
      <w:bookmarkEnd w:id="0"/>
    </w:p>
    <w:sectPr w:rsidR="00050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1" o:spid="_x0000_i1026" type="#_x0000_t75" style="width:12.5pt;height:15pt;visibility:visible;mso-wrap-style:square" o:bullet="t">
        <v:imagedata r:id="rId1" o:title=""/>
      </v:shape>
    </w:pict>
  </w:numPicBullet>
  <w:numPicBullet w:numPicBulletId="1">
    <w:pict>
      <v:shape id="_x0000_i1031" type="#_x0000_t75" style="width:13.5pt;height:13.5pt;visibility:visible;mso-wrap-style:square" o:bullet="t">
        <v:imagedata r:id="rId2" o:title=""/>
      </v:shape>
    </w:pict>
  </w:numPicBullet>
  <w:numPicBullet w:numPicBulletId="2">
    <w:pict>
      <v:shape id="_x0000_i1046" type="#_x0000_t75" style="width:15.5pt;height:12.5pt;visibility:visible;mso-wrap-style:square" o:bullet="t">
        <v:imagedata r:id="rId3" o:title=""/>
      </v:shape>
    </w:pict>
  </w:numPicBullet>
  <w:numPicBullet w:numPicBulletId="3">
    <w:pict>
      <v:shape id="_x0000_i1062" type="#_x0000_t75" style="width:12.5pt;height:11pt;visibility:visible;mso-wrap-style:square" o:bullet="t">
        <v:imagedata r:id="rId4" o:title=""/>
      </v:shape>
    </w:pict>
  </w:numPicBullet>
  <w:numPicBullet w:numPicBulletId="4">
    <w:pict>
      <v:shape id="Imagem 3" o:spid="_x0000_i1067" type="#_x0000_t75" style="width:12pt;height:15.5pt;visibility:visible;mso-wrap-style:square" o:bullet="t">
        <v:imagedata r:id="rId5" o:title=""/>
      </v:shape>
    </w:pict>
  </w:numPicBullet>
  <w:numPicBullet w:numPicBulletId="5">
    <w:pict>
      <v:shape id="Imagem 5" o:spid="_x0000_i1073" type="#_x0000_t75" style="width:14pt;height:14pt;visibility:visible;mso-wrap-style:square" o:bullet="t">
        <v:imagedata r:id="rId6" o:title=""/>
      </v:shape>
    </w:pict>
  </w:numPicBullet>
  <w:numPicBullet w:numPicBulletId="6">
    <w:pict>
      <v:shape id="Imagem 6" o:spid="_x0000_i1080" type="#_x0000_t75" style="width:12.5pt;height:15.5pt;visibility:visible;mso-wrap-style:square" o:bullet="t">
        <v:imagedata r:id="rId7" o:title=""/>
      </v:shape>
    </w:pict>
  </w:numPicBullet>
  <w:numPicBullet w:numPicBulletId="7">
    <w:pict>
      <v:shape id="Imagem 7" o:spid="_x0000_i1088" type="#_x0000_t75" style="width:17pt;height:15.5pt;visibility:visible;mso-wrap-style:square" o:bullet="t">
        <v:imagedata r:id="rId8" o:title=""/>
      </v:shape>
    </w:pict>
  </w:numPicBullet>
  <w:numPicBullet w:numPicBulletId="8">
    <w:pict>
      <v:shape id="Imagem 8" o:spid="_x0000_i1097" type="#_x0000_t75" style="width:15.5pt;height:15.5pt;visibility:visible;mso-wrap-style:square" o:bullet="t">
        <v:imagedata r:id="rId9" o:title=""/>
      </v:shape>
    </w:pict>
  </w:numPicBullet>
  <w:numPicBullet w:numPicBulletId="9">
    <w:pict>
      <v:shape id="Imagem 11" o:spid="_x0000_i1107" type="#_x0000_t75" style="width:15pt;height:15.5pt;visibility:visible;mso-wrap-style:square" o:bullet="t">
        <v:imagedata r:id="rId10" o:title=""/>
      </v:shape>
    </w:pict>
  </w:numPicBullet>
  <w:numPicBullet w:numPicBulletId="10">
    <w:pict>
      <v:shape id="Imagem 12" o:spid="_x0000_i1118" type="#_x0000_t75" style="width:14pt;height:12.5pt;visibility:visible;mso-wrap-style:square" o:bullet="t">
        <v:imagedata r:id="rId11" o:title=""/>
      </v:shape>
    </w:pict>
  </w:numPicBullet>
  <w:numPicBullet w:numPicBulletId="11">
    <w:pict>
      <v:shape id="Imagem 14" o:spid="_x0000_i1130" type="#_x0000_t75" style="width:11pt;height:14pt;visibility:visible;mso-wrap-style:square" o:bullet="t">
        <v:imagedata r:id="rId12" o:title=""/>
      </v:shape>
    </w:pict>
  </w:numPicBullet>
  <w:numPicBullet w:numPicBulletId="12">
    <w:pict>
      <v:shape id="Imagem 16" o:spid="_x0000_i1143" type="#_x0000_t75" style="width:15pt;height:14pt;visibility:visible;mso-wrap-style:square" o:bullet="t">
        <v:imagedata r:id="rId13" o:title=""/>
      </v:shape>
    </w:pict>
  </w:numPicBullet>
  <w:numPicBullet w:numPicBulletId="13">
    <w:pict>
      <v:shape id="Imagem 17" o:spid="_x0000_i1157" type="#_x0000_t75" style="width:14pt;height:14pt;visibility:visible;mso-wrap-style:square" o:bullet="t">
        <v:imagedata r:id="rId14" o:title=""/>
      </v:shape>
    </w:pict>
  </w:numPicBullet>
  <w:numPicBullet w:numPicBulletId="14">
    <w:pict>
      <v:shape id="Imagem 18" o:spid="_x0000_i1172" type="#_x0000_t75" style="width:15.5pt;height:15.5pt;visibility:visible;mso-wrap-style:square" o:bullet="t">
        <v:imagedata r:id="rId15" o:title=""/>
      </v:shape>
    </w:pict>
  </w:numPicBullet>
  <w:numPicBullet w:numPicBulletId="15">
    <w:pict>
      <v:shape id="Imagem 20" o:spid="_x0000_i1188" type="#_x0000_t75" style="width:13.5pt;height:14pt;visibility:visible;mso-wrap-style:square" o:bullet="t">
        <v:imagedata r:id="rId16" o:title=""/>
      </v:shape>
    </w:pict>
  </w:numPicBullet>
  <w:numPicBullet w:numPicBulletId="16">
    <w:pict>
      <v:shape id="Imagem 21" o:spid="_x0000_i1237" type="#_x0000_t75" style="width:14pt;height:15pt;visibility:visible;mso-wrap-style:square" o:bullet="t">
        <v:imagedata r:id="rId17" o:title=""/>
      </v:shape>
    </w:pict>
  </w:numPicBullet>
  <w:numPicBullet w:numPicBulletId="17">
    <w:pict>
      <v:shape id="Imagem 25" o:spid="_x0000_i1255" type="#_x0000_t75" style="width:14pt;height:14pt;visibility:visible;mso-wrap-style:square" o:bullet="t">
        <v:imagedata r:id="rId18" o:title=""/>
      </v:shape>
    </w:pict>
  </w:numPicBullet>
  <w:numPicBullet w:numPicBulletId="18">
    <w:pict>
      <v:shape id="Imagem 26" o:spid="_x0000_i1274" type="#_x0000_t75" style="width:12pt;height:15.5pt;visibility:visible;mso-wrap-style:square" o:bullet="t">
        <v:imagedata r:id="rId19" o:title=""/>
      </v:shape>
    </w:pict>
  </w:numPicBullet>
  <w:numPicBullet w:numPicBulletId="19">
    <w:pict>
      <v:shape id="Imagem 29" o:spid="_x0000_i1294" type="#_x0000_t75" style="width:12.5pt;height:13.5pt;visibility:visible;mso-wrap-style:square" o:bullet="t">
        <v:imagedata r:id="rId20" o:title=""/>
      </v:shape>
    </w:pict>
  </w:numPicBullet>
  <w:numPicBullet w:numPicBulletId="20">
    <w:pict>
      <v:shape id="Imagem 30" o:spid="_x0000_i1315" type="#_x0000_t75" style="width:14pt;height:12.5pt;visibility:visible;mso-wrap-style:square" o:bullet="t">
        <v:imagedata r:id="rId21" o:title=""/>
      </v:shape>
    </w:pict>
  </w:numPicBullet>
  <w:numPicBullet w:numPicBulletId="21">
    <w:pict>
      <v:shape id="Imagem 31" o:spid="_x0000_i1337" type="#_x0000_t75" style="width:15.5pt;height:14pt;visibility:visible;mso-wrap-style:square" o:bullet="t">
        <v:imagedata r:id="rId22" o:title=""/>
      </v:shape>
    </w:pict>
  </w:numPicBullet>
  <w:numPicBullet w:numPicBulletId="22">
    <w:pict>
      <v:shape id="Imagem 34" o:spid="_x0000_i1360" type="#_x0000_t75" style="width:12.5pt;height:14pt;visibility:visible;mso-wrap-style:square" o:bullet="t">
        <v:imagedata r:id="rId23" o:title=""/>
      </v:shape>
    </w:pict>
  </w:numPicBullet>
  <w:numPicBullet w:numPicBulletId="23">
    <w:pict>
      <v:shape id="Imagem 35" o:spid="_x0000_i1384" type="#_x0000_t75" style="width:14pt;height:15.5pt;visibility:visible;mso-wrap-style:square" o:bullet="t">
        <v:imagedata r:id="rId24" o:title=""/>
      </v:shape>
    </w:pict>
  </w:numPicBullet>
  <w:abstractNum w:abstractNumId="0" w15:restartNumberingAfterBreak="0">
    <w:nsid w:val="469871D9"/>
    <w:multiLevelType w:val="hybridMultilevel"/>
    <w:tmpl w:val="DD9ADA00"/>
    <w:lvl w:ilvl="0" w:tplc="E18668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05"/>
    <w:rsid w:val="000500E7"/>
    <w:rsid w:val="0018623B"/>
    <w:rsid w:val="00656067"/>
    <w:rsid w:val="00AA6D27"/>
    <w:rsid w:val="00B5413E"/>
    <w:rsid w:val="00C05905"/>
    <w:rsid w:val="00D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1BCC"/>
  <w15:chartTrackingRefBased/>
  <w15:docId w15:val="{47240AAB-F61A-4E72-BA8D-8FA5C951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0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05905"/>
  </w:style>
  <w:style w:type="character" w:customStyle="1" w:styleId="eop">
    <w:name w:val="eop"/>
    <w:basedOn w:val="Fontepargpadro"/>
    <w:rsid w:val="00C05905"/>
  </w:style>
  <w:style w:type="paragraph" w:styleId="PargrafodaLista">
    <w:name w:val="List Paragraph"/>
    <w:basedOn w:val="Normal"/>
    <w:uiPriority w:val="34"/>
    <w:qFormat/>
    <w:rsid w:val="00C05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image" Target="media/image10.png"/><Relationship Id="rId34" Type="http://schemas.openxmlformats.org/officeDocument/2006/relationships/image" Target="media/image34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32.png"/><Relationship Id="rId37" Type="http://schemas.openxmlformats.org/officeDocument/2006/relationships/image" Target="media/image35.png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29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27.png"/><Relationship Id="rId31" Type="http://schemas.openxmlformats.org/officeDocument/2006/relationships/image" Target="media/image17.png"/><Relationship Id="rId44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2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8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25.png"/><Relationship Id="rId17" Type="http://schemas.openxmlformats.org/officeDocument/2006/relationships/image" Target="media/image7.png"/><Relationship Id="rId25" Type="http://schemas.openxmlformats.org/officeDocument/2006/relationships/image" Target="media/image30.png"/><Relationship Id="rId33" Type="http://schemas.openxmlformats.org/officeDocument/2006/relationships/image" Target="media/image33.png"/><Relationship Id="rId38" Type="http://schemas.openxmlformats.org/officeDocument/2006/relationships/image" Target="media/image36.png"/><Relationship Id="rId46" Type="http://schemas.openxmlformats.org/officeDocument/2006/relationships/image" Target="media/image39.png"/><Relationship Id="rId20" Type="http://schemas.openxmlformats.org/officeDocument/2006/relationships/image" Target="media/image28.png"/><Relationship Id="rId41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46B9796C1314BB67E93552DD3CC0F" ma:contentTypeVersion="12" ma:contentTypeDescription="Create a new document." ma:contentTypeScope="" ma:versionID="af031907f6dc33a0aaa2ec69c9e25674">
  <xsd:schema xmlns:xsd="http://www.w3.org/2001/XMLSchema" xmlns:xs="http://www.w3.org/2001/XMLSchema" xmlns:p="http://schemas.microsoft.com/office/2006/metadata/properties" xmlns:ns2="28c0e811-ab93-4383-9629-151b3756bceb" xmlns:ns3="3b0e3d24-87c3-4576-9f41-517844c641ef" targetNamespace="http://schemas.microsoft.com/office/2006/metadata/properties" ma:root="true" ma:fieldsID="b057b2fd6a7f7edf92a35e1b054df0e5" ns2:_="" ns3:_="">
    <xsd:import namespace="28c0e811-ab93-4383-9629-151b3756bceb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0e811-ab93-4383-9629-151b3756bc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2338ef6-e39b-487e-acda-efd6d3256b4b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c0e811-ab93-4383-9629-151b3756bceb" xsi:nil="true"/>
    <TaxCatchAll xmlns="3b0e3d24-87c3-4576-9f41-517844c641ef" xsi:nil="true"/>
    <lcf76f155ced4ddcb4097134ff3c332f xmlns="28c0e811-ab93-4383-9629-151b3756bce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22313B-A260-40F7-85DC-B035F67F85FA}"/>
</file>

<file path=customXml/itemProps2.xml><?xml version="1.0" encoding="utf-8"?>
<ds:datastoreItem xmlns:ds="http://schemas.openxmlformats.org/officeDocument/2006/customXml" ds:itemID="{7BF42A94-4B97-45E8-ACCB-4477FBF12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D669D9-1397-4904-B52E-1B6A9B9F29AA}">
  <ds:schemaRefs>
    <ds:schemaRef ds:uri="http://schemas.microsoft.com/office/2006/documentManagement/types"/>
    <ds:schemaRef ds:uri="http://purl.org/dc/dcmitype/"/>
    <ds:schemaRef ds:uri="http://purl.org/dc/terms/"/>
    <ds:schemaRef ds:uri="13e5d846-c62e-4f4f-94c6-f70028bdc988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MILLENA VICTORIA NUNES</dc:creator>
  <cp:keywords/>
  <dc:description/>
  <cp:lastModifiedBy>MILLENA VICTORIA NUNES</cp:lastModifiedBy>
  <cp:revision>1</cp:revision>
  <dcterms:created xsi:type="dcterms:W3CDTF">2024-04-17T16:45:00Z</dcterms:created>
  <dcterms:modified xsi:type="dcterms:W3CDTF">2024-04-17T17:50:00Z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0x0101008F046B9796C1314BB67E93552DD3CC0F</vt:lpwstr>
  </property>
  <property fmtid="{D5CDD505-2E9C-101B-9397-08002B2CF9AE}" pid="3" name="Order">
    <vt:r8>4800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