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C5DFB" w14:textId="77777777" w:rsidR="00C40DE3" w:rsidRPr="00E52C41" w:rsidRDefault="00C40DE3" w:rsidP="00C40DE3">
      <w:pPr>
        <w:rPr>
          <w:b/>
          <w:color w:val="000000" w:themeColor="text1"/>
          <w:sz w:val="22"/>
          <w:szCs w:val="22"/>
        </w:rPr>
      </w:pPr>
      <w:r w:rsidRPr="00E52C41">
        <w:rPr>
          <w:b/>
          <w:color w:val="000000" w:themeColor="text1"/>
          <w:sz w:val="22"/>
          <w:szCs w:val="22"/>
        </w:rPr>
        <w:t>Works Cited</w:t>
      </w:r>
    </w:p>
    <w:p w14:paraId="554A7C7C" w14:textId="77777777" w:rsidR="00E52C41" w:rsidRDefault="00E52C41" w:rsidP="00FD08AE">
      <w:pPr>
        <w:ind w:left="720" w:hanging="720"/>
        <w:rPr>
          <w:color w:val="000000" w:themeColor="text1"/>
          <w:sz w:val="22"/>
          <w:szCs w:val="22"/>
        </w:rPr>
      </w:pPr>
    </w:p>
    <w:p w14:paraId="1A75263F" w14:textId="3A3318C8" w:rsidR="007E306E" w:rsidRPr="007E306E" w:rsidRDefault="007E306E" w:rsidP="00FD08AE">
      <w:pPr>
        <w:ind w:left="720" w:hanging="720"/>
        <w:rPr>
          <w:color w:val="000000" w:themeColor="text1"/>
          <w:sz w:val="22"/>
          <w:szCs w:val="22"/>
        </w:rPr>
      </w:pPr>
      <w:bookmarkStart w:id="0" w:name="_GoBack"/>
      <w:bookmarkEnd w:id="0"/>
      <w:r>
        <w:rPr>
          <w:color w:val="000000" w:themeColor="text1"/>
          <w:sz w:val="22"/>
          <w:szCs w:val="22"/>
        </w:rPr>
        <w:t xml:space="preserve">Abdi, H. &amp; Williams, L. (2010). Principal Component Analysis. </w:t>
      </w:r>
      <w:r>
        <w:rPr>
          <w:i/>
          <w:color w:val="000000" w:themeColor="text1"/>
          <w:sz w:val="22"/>
          <w:szCs w:val="22"/>
        </w:rPr>
        <w:t>WIREs Computational Statistics, 2</w:t>
      </w:r>
      <w:r>
        <w:rPr>
          <w:color w:val="000000" w:themeColor="text1"/>
          <w:sz w:val="22"/>
          <w:szCs w:val="22"/>
        </w:rPr>
        <w:t>(4). https://doi.org/10.1002/wics.101</w:t>
      </w:r>
    </w:p>
    <w:p w14:paraId="5C8E9D07" w14:textId="77777777" w:rsidR="007E306E" w:rsidRDefault="007E306E" w:rsidP="00FD08AE">
      <w:pPr>
        <w:ind w:left="720" w:hanging="720"/>
        <w:rPr>
          <w:color w:val="000000" w:themeColor="text1"/>
          <w:sz w:val="22"/>
          <w:szCs w:val="22"/>
        </w:rPr>
      </w:pPr>
    </w:p>
    <w:p w14:paraId="4C9E23A0" w14:textId="1B490D44" w:rsidR="00353F3C" w:rsidRPr="00C0330F" w:rsidRDefault="00C40DE3" w:rsidP="00FD08AE">
      <w:pPr>
        <w:ind w:left="720" w:hanging="720"/>
        <w:rPr>
          <w:rStyle w:val="Hyperlink"/>
          <w:color w:val="000000" w:themeColor="text1"/>
          <w:sz w:val="22"/>
          <w:szCs w:val="22"/>
          <w:u w:val="none"/>
        </w:rPr>
      </w:pPr>
      <w:r w:rsidRPr="00C0330F">
        <w:rPr>
          <w:color w:val="000000" w:themeColor="text1"/>
          <w:sz w:val="22"/>
          <w:szCs w:val="22"/>
        </w:rPr>
        <w:t>Al-</w:t>
      </w:r>
      <w:proofErr w:type="spellStart"/>
      <w:r w:rsidRPr="00C0330F">
        <w:rPr>
          <w:color w:val="000000" w:themeColor="text1"/>
          <w:sz w:val="22"/>
          <w:szCs w:val="22"/>
        </w:rPr>
        <w:t>Ghossein</w:t>
      </w:r>
      <w:proofErr w:type="spellEnd"/>
      <w:r w:rsidRPr="00C0330F">
        <w:rPr>
          <w:color w:val="000000" w:themeColor="text1"/>
          <w:sz w:val="22"/>
          <w:szCs w:val="22"/>
        </w:rPr>
        <w:t xml:space="preserve">, M., </w:t>
      </w:r>
      <w:proofErr w:type="spellStart"/>
      <w:r w:rsidRPr="00C0330F">
        <w:rPr>
          <w:color w:val="000000" w:themeColor="text1"/>
          <w:sz w:val="22"/>
          <w:szCs w:val="22"/>
        </w:rPr>
        <w:t>Abdessalem</w:t>
      </w:r>
      <w:proofErr w:type="spellEnd"/>
      <w:r w:rsidRPr="00C0330F">
        <w:rPr>
          <w:color w:val="000000" w:themeColor="text1"/>
          <w:sz w:val="22"/>
          <w:szCs w:val="22"/>
        </w:rPr>
        <w:t>, T., and Barré, A. (</w:t>
      </w:r>
      <w:r w:rsidR="00353F3C" w:rsidRPr="00C0330F">
        <w:rPr>
          <w:color w:val="000000" w:themeColor="text1"/>
          <w:sz w:val="22"/>
          <w:szCs w:val="22"/>
        </w:rPr>
        <w:t>2018, July</w:t>
      </w:r>
      <w:r w:rsidR="00A50DF7" w:rsidRPr="00C0330F">
        <w:rPr>
          <w:color w:val="000000" w:themeColor="text1"/>
          <w:sz w:val="22"/>
          <w:szCs w:val="22"/>
        </w:rPr>
        <w:t xml:space="preserve"> 8-11</w:t>
      </w:r>
      <w:r w:rsidRPr="00C0330F">
        <w:rPr>
          <w:color w:val="000000" w:themeColor="text1"/>
          <w:sz w:val="22"/>
          <w:szCs w:val="22"/>
        </w:rPr>
        <w:t>). Exploiting Contextual and External Data for Hotel Recommendation</w:t>
      </w:r>
      <w:r w:rsidR="00353F3C" w:rsidRPr="00C0330F">
        <w:rPr>
          <w:color w:val="000000" w:themeColor="text1"/>
          <w:sz w:val="22"/>
          <w:szCs w:val="22"/>
        </w:rPr>
        <w:t xml:space="preserve"> [</w:t>
      </w:r>
      <w:r w:rsidR="004C26A1" w:rsidRPr="00C0330F">
        <w:rPr>
          <w:color w:val="000000" w:themeColor="text1"/>
          <w:sz w:val="22"/>
          <w:szCs w:val="22"/>
        </w:rPr>
        <w:t>Paper Presentation</w:t>
      </w:r>
      <w:r w:rsidR="00353F3C" w:rsidRPr="00C0330F">
        <w:rPr>
          <w:color w:val="000000" w:themeColor="text1"/>
          <w:sz w:val="22"/>
          <w:szCs w:val="22"/>
        </w:rPr>
        <w:t>]</w:t>
      </w:r>
      <w:r w:rsidRPr="00C0330F">
        <w:rPr>
          <w:color w:val="000000" w:themeColor="text1"/>
          <w:sz w:val="22"/>
          <w:szCs w:val="22"/>
        </w:rPr>
        <w:t xml:space="preserve">. </w:t>
      </w:r>
      <w:r w:rsidR="004C26A1" w:rsidRPr="00C0330F">
        <w:rPr>
          <w:color w:val="000000" w:themeColor="text1"/>
          <w:sz w:val="22"/>
          <w:szCs w:val="22"/>
        </w:rPr>
        <w:t xml:space="preserve">In </w:t>
      </w:r>
      <w:r w:rsidR="00353F3C" w:rsidRPr="00C0330F">
        <w:rPr>
          <w:i/>
          <w:color w:val="000000" w:themeColor="text1"/>
          <w:sz w:val="22"/>
          <w:szCs w:val="22"/>
        </w:rPr>
        <w:t xml:space="preserve">UMAP </w:t>
      </w:r>
      <w:r w:rsidR="004C26A1" w:rsidRPr="00C0330F">
        <w:rPr>
          <w:i/>
          <w:color w:val="000000" w:themeColor="text1"/>
          <w:sz w:val="22"/>
          <w:szCs w:val="22"/>
        </w:rPr>
        <w:t>‘</w:t>
      </w:r>
      <w:r w:rsidR="00353F3C" w:rsidRPr="00C0330F">
        <w:rPr>
          <w:i/>
          <w:color w:val="000000" w:themeColor="text1"/>
          <w:sz w:val="22"/>
          <w:szCs w:val="22"/>
        </w:rPr>
        <w:t>18</w:t>
      </w:r>
      <w:r w:rsidR="00353F3C" w:rsidRPr="00C0330F">
        <w:rPr>
          <w:color w:val="000000" w:themeColor="text1"/>
          <w:sz w:val="22"/>
          <w:szCs w:val="22"/>
        </w:rPr>
        <w:t xml:space="preserve">: </w:t>
      </w:r>
      <w:r w:rsidRPr="00C0330F">
        <w:rPr>
          <w:i/>
          <w:color w:val="000000" w:themeColor="text1"/>
          <w:sz w:val="22"/>
          <w:szCs w:val="22"/>
        </w:rPr>
        <w:t>Adjunct</w:t>
      </w:r>
      <w:r w:rsidR="004C26A1" w:rsidRPr="00C0330F">
        <w:rPr>
          <w:i/>
          <w:color w:val="000000" w:themeColor="text1"/>
          <w:sz w:val="22"/>
          <w:szCs w:val="22"/>
        </w:rPr>
        <w:t xml:space="preserve"> </w:t>
      </w:r>
      <w:r w:rsidRPr="00C0330F">
        <w:rPr>
          <w:i/>
          <w:color w:val="000000" w:themeColor="text1"/>
          <w:sz w:val="22"/>
          <w:szCs w:val="22"/>
        </w:rPr>
        <w:t>Publication</w:t>
      </w:r>
      <w:r w:rsidR="004C26A1" w:rsidRPr="00C0330F">
        <w:rPr>
          <w:color w:val="000000" w:themeColor="text1"/>
          <w:sz w:val="22"/>
          <w:szCs w:val="22"/>
        </w:rPr>
        <w:t xml:space="preserve">. </w:t>
      </w:r>
      <w:r w:rsidRPr="00C0330F">
        <w:rPr>
          <w:color w:val="000000" w:themeColor="text1"/>
          <w:sz w:val="22"/>
          <w:szCs w:val="22"/>
        </w:rPr>
        <w:t>26th Conference on User Modeling, Adaptation and Personalization</w:t>
      </w:r>
      <w:r w:rsidR="004C26A1" w:rsidRPr="00C0330F">
        <w:rPr>
          <w:color w:val="000000" w:themeColor="text1"/>
          <w:sz w:val="22"/>
          <w:szCs w:val="22"/>
        </w:rPr>
        <w:t>, Nanyang Technological University, Singapore (pp. 323-328). Association for Computing Machinery</w:t>
      </w:r>
      <w:r w:rsidR="00FD08AE" w:rsidRPr="00C0330F">
        <w:rPr>
          <w:color w:val="000000" w:themeColor="text1"/>
          <w:sz w:val="22"/>
          <w:szCs w:val="22"/>
        </w:rPr>
        <w:t xml:space="preserve">. </w:t>
      </w:r>
      <w:hyperlink r:id="rId4" w:history="1">
        <w:r w:rsidR="00FD08AE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https://doi.org/10.1145/3213586.3225245</w:t>
        </w:r>
      </w:hyperlink>
    </w:p>
    <w:p w14:paraId="27FB3CDB" w14:textId="6C5A6EA1" w:rsidR="002373E8" w:rsidRPr="00C0330F" w:rsidRDefault="002373E8" w:rsidP="00FD08AE">
      <w:pPr>
        <w:ind w:left="720" w:hanging="720"/>
        <w:rPr>
          <w:color w:val="000000" w:themeColor="text1"/>
          <w:sz w:val="22"/>
          <w:szCs w:val="22"/>
        </w:rPr>
      </w:pPr>
    </w:p>
    <w:p w14:paraId="645304DB" w14:textId="4C75A73F" w:rsidR="002373E8" w:rsidRPr="00C0330F" w:rsidRDefault="002373E8" w:rsidP="00FD08AE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Arbelaitz</w:t>
      </w:r>
      <w:proofErr w:type="spellEnd"/>
      <w:r w:rsidRPr="00C0330F">
        <w:rPr>
          <w:color w:val="000000" w:themeColor="text1"/>
          <w:sz w:val="22"/>
          <w:szCs w:val="22"/>
        </w:rPr>
        <w:t xml:space="preserve">, O., </w:t>
      </w:r>
      <w:proofErr w:type="spellStart"/>
      <w:r w:rsidRPr="00C0330F">
        <w:rPr>
          <w:color w:val="000000" w:themeColor="text1"/>
          <w:sz w:val="22"/>
          <w:szCs w:val="22"/>
        </w:rPr>
        <w:t>Gurrutxaga</w:t>
      </w:r>
      <w:proofErr w:type="spellEnd"/>
      <w:r w:rsidRPr="00C0330F">
        <w:rPr>
          <w:color w:val="000000" w:themeColor="text1"/>
          <w:sz w:val="22"/>
          <w:szCs w:val="22"/>
        </w:rPr>
        <w:t xml:space="preserve">, I., </w:t>
      </w:r>
      <w:proofErr w:type="spellStart"/>
      <w:r w:rsidRPr="00C0330F">
        <w:rPr>
          <w:color w:val="000000" w:themeColor="text1"/>
          <w:sz w:val="22"/>
          <w:szCs w:val="22"/>
        </w:rPr>
        <w:t>Muguerza</w:t>
      </w:r>
      <w:proofErr w:type="spellEnd"/>
      <w:r w:rsidRPr="00C0330F">
        <w:rPr>
          <w:color w:val="000000" w:themeColor="text1"/>
          <w:sz w:val="22"/>
          <w:szCs w:val="22"/>
        </w:rPr>
        <w:t xml:space="preserve">, J., Perez, J., &amp; </w:t>
      </w:r>
      <w:proofErr w:type="spellStart"/>
      <w:r w:rsidRPr="00C0330F">
        <w:rPr>
          <w:color w:val="000000" w:themeColor="text1"/>
          <w:sz w:val="22"/>
          <w:szCs w:val="22"/>
        </w:rPr>
        <w:t>Perona</w:t>
      </w:r>
      <w:proofErr w:type="spellEnd"/>
      <w:r w:rsidRPr="00C0330F">
        <w:rPr>
          <w:color w:val="000000" w:themeColor="text1"/>
          <w:sz w:val="22"/>
          <w:szCs w:val="22"/>
        </w:rPr>
        <w:t xml:space="preserve">, I. (2013). An extensive comparative study of cluster validity indices. </w:t>
      </w:r>
      <w:r w:rsidRPr="00C0330F">
        <w:rPr>
          <w:i/>
          <w:color w:val="000000" w:themeColor="text1"/>
          <w:sz w:val="22"/>
          <w:szCs w:val="22"/>
        </w:rPr>
        <w:t>Pattern Recognition, 46</w:t>
      </w:r>
      <w:r w:rsidRPr="00C0330F">
        <w:rPr>
          <w:color w:val="000000" w:themeColor="text1"/>
          <w:sz w:val="22"/>
          <w:szCs w:val="22"/>
        </w:rPr>
        <w:t>(1), 243-256. https://doi.org/10.1016/j.patcog.2012.07.021</w:t>
      </w:r>
    </w:p>
    <w:p w14:paraId="69C988DE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73949206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Ashkezari-Toussi</w:t>
      </w:r>
      <w:proofErr w:type="spellEnd"/>
      <w:r w:rsidRPr="00C0330F">
        <w:rPr>
          <w:color w:val="000000" w:themeColor="text1"/>
          <w:sz w:val="22"/>
          <w:szCs w:val="22"/>
        </w:rPr>
        <w:t xml:space="preserve">, S., </w:t>
      </w:r>
      <w:proofErr w:type="spellStart"/>
      <w:r w:rsidRPr="00C0330F">
        <w:rPr>
          <w:color w:val="000000" w:themeColor="text1"/>
          <w:sz w:val="22"/>
          <w:szCs w:val="22"/>
        </w:rPr>
        <w:t>Kamel</w:t>
      </w:r>
      <w:proofErr w:type="spellEnd"/>
      <w:r w:rsidRPr="00C0330F">
        <w:rPr>
          <w:color w:val="000000" w:themeColor="text1"/>
          <w:sz w:val="22"/>
          <w:szCs w:val="22"/>
        </w:rPr>
        <w:t>, M., &amp;</w:t>
      </w:r>
      <w:r w:rsidR="00FD08AE" w:rsidRPr="00C0330F">
        <w:rPr>
          <w:color w:val="000000" w:themeColor="text1"/>
          <w:sz w:val="22"/>
          <w:szCs w:val="22"/>
        </w:rPr>
        <w:t xml:space="preserve"> </w:t>
      </w:r>
      <w:proofErr w:type="spellStart"/>
      <w:r w:rsidRPr="00C0330F">
        <w:rPr>
          <w:color w:val="000000" w:themeColor="text1"/>
          <w:sz w:val="22"/>
          <w:szCs w:val="22"/>
        </w:rPr>
        <w:t>Sadoghi-Yazdi</w:t>
      </w:r>
      <w:proofErr w:type="spellEnd"/>
      <w:r w:rsidRPr="00C0330F">
        <w:rPr>
          <w:color w:val="000000" w:themeColor="text1"/>
          <w:sz w:val="22"/>
          <w:szCs w:val="22"/>
        </w:rPr>
        <w:t xml:space="preserve">, H. (2019). Emotional maps based on social networks data to analyze cities emotional structure and measure their emotional similarity. </w:t>
      </w:r>
      <w:r w:rsidR="00FD08AE" w:rsidRPr="00C0330F">
        <w:rPr>
          <w:i/>
          <w:color w:val="000000" w:themeColor="text1"/>
          <w:sz w:val="22"/>
          <w:szCs w:val="22"/>
        </w:rPr>
        <w:t>Cities, 86</w:t>
      </w:r>
      <w:r w:rsidR="00FD08AE" w:rsidRPr="00C0330F">
        <w:rPr>
          <w:color w:val="000000" w:themeColor="text1"/>
          <w:sz w:val="22"/>
          <w:szCs w:val="22"/>
        </w:rPr>
        <w:t xml:space="preserve">, 113-124. </w:t>
      </w:r>
      <w:hyperlink r:id="rId5" w:history="1">
        <w:r w:rsidR="00FD08AE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https://doi.org/10.1016/j.cities.2018.09.009</w:t>
        </w:r>
      </w:hyperlink>
      <w:r w:rsidR="00FD08AE" w:rsidRPr="00C0330F">
        <w:rPr>
          <w:color w:val="000000" w:themeColor="text1"/>
          <w:sz w:val="22"/>
          <w:szCs w:val="22"/>
        </w:rPr>
        <w:t xml:space="preserve"> </w:t>
      </w:r>
    </w:p>
    <w:p w14:paraId="25B2E72B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5B5B212E" w14:textId="5C443C2E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Ayub</w:t>
      </w:r>
      <w:proofErr w:type="spellEnd"/>
      <w:r w:rsidRPr="00C0330F">
        <w:rPr>
          <w:color w:val="000000" w:themeColor="text1"/>
          <w:sz w:val="22"/>
          <w:szCs w:val="22"/>
        </w:rPr>
        <w:t xml:space="preserve">, B., McGough, T., </w:t>
      </w:r>
      <w:proofErr w:type="spellStart"/>
      <w:r w:rsidRPr="00C0330F">
        <w:rPr>
          <w:color w:val="000000" w:themeColor="text1"/>
          <w:sz w:val="22"/>
          <w:szCs w:val="22"/>
        </w:rPr>
        <w:t>Boukamp</w:t>
      </w:r>
      <w:proofErr w:type="spellEnd"/>
      <w:r w:rsidRPr="00C0330F">
        <w:rPr>
          <w:color w:val="000000" w:themeColor="text1"/>
          <w:sz w:val="22"/>
          <w:szCs w:val="22"/>
        </w:rPr>
        <w:t xml:space="preserve">, F., &amp; </w:t>
      </w:r>
      <w:proofErr w:type="spellStart"/>
      <w:r w:rsidRPr="00C0330F">
        <w:rPr>
          <w:color w:val="000000" w:themeColor="text1"/>
          <w:sz w:val="22"/>
          <w:szCs w:val="22"/>
        </w:rPr>
        <w:t>Naderpajouh</w:t>
      </w:r>
      <w:proofErr w:type="spellEnd"/>
      <w:r w:rsidRPr="00C0330F">
        <w:rPr>
          <w:color w:val="000000" w:themeColor="text1"/>
          <w:sz w:val="22"/>
          <w:szCs w:val="22"/>
        </w:rPr>
        <w:t xml:space="preserve">, N. (2020). Housing market bubbles and urban resilience: Applying systems theory. </w:t>
      </w:r>
      <w:r w:rsidRPr="00C0330F">
        <w:rPr>
          <w:i/>
          <w:iCs/>
          <w:color w:val="000000" w:themeColor="text1"/>
          <w:sz w:val="22"/>
          <w:szCs w:val="22"/>
        </w:rPr>
        <w:t>Cities,</w:t>
      </w:r>
      <w:r w:rsidRPr="00C0330F">
        <w:rPr>
          <w:color w:val="000000" w:themeColor="text1"/>
          <w:sz w:val="22"/>
          <w:szCs w:val="22"/>
        </w:rPr>
        <w:t xml:space="preserve"> </w:t>
      </w:r>
      <w:r w:rsidRPr="00C0330F">
        <w:rPr>
          <w:i/>
          <w:iCs/>
          <w:color w:val="000000" w:themeColor="text1"/>
          <w:sz w:val="22"/>
          <w:szCs w:val="22"/>
        </w:rPr>
        <w:t>106</w:t>
      </w:r>
      <w:r w:rsidRPr="00C0330F">
        <w:rPr>
          <w:color w:val="000000" w:themeColor="text1"/>
          <w:sz w:val="22"/>
          <w:szCs w:val="22"/>
        </w:rPr>
        <w:t>.</w:t>
      </w:r>
      <w:r w:rsidR="00FD08AE" w:rsidRPr="00C0330F">
        <w:rPr>
          <w:color w:val="000000" w:themeColor="text1"/>
          <w:sz w:val="22"/>
          <w:szCs w:val="22"/>
        </w:rPr>
        <w:t xml:space="preserve"> </w:t>
      </w:r>
      <w:hyperlink r:id="rId6" w:history="1">
        <w:r w:rsidR="00E45C1C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https://doi.org/10.1016/j.cities.2020.102925</w:t>
        </w:r>
      </w:hyperlink>
      <w:r w:rsidR="00E45C1C" w:rsidRPr="00C0330F">
        <w:rPr>
          <w:color w:val="000000" w:themeColor="text1"/>
          <w:sz w:val="22"/>
          <w:szCs w:val="22"/>
        </w:rPr>
        <w:t xml:space="preserve"> </w:t>
      </w:r>
    </w:p>
    <w:p w14:paraId="5214C344" w14:textId="77777777" w:rsidR="00C40DE3" w:rsidRPr="00C0330F" w:rsidRDefault="00C40DE3" w:rsidP="00F30F69">
      <w:pPr>
        <w:rPr>
          <w:color w:val="000000" w:themeColor="text1"/>
          <w:sz w:val="22"/>
          <w:szCs w:val="22"/>
        </w:rPr>
      </w:pPr>
    </w:p>
    <w:p w14:paraId="0193F494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>Bobadilla, J., Ortega, F., Hernando, A., &amp; Gutiérrez, A. (201</w:t>
      </w:r>
      <w:r w:rsidR="00E45C1C" w:rsidRPr="00C0330F">
        <w:rPr>
          <w:color w:val="000000" w:themeColor="text1"/>
          <w:sz w:val="22"/>
          <w:szCs w:val="22"/>
        </w:rPr>
        <w:t>3</w:t>
      </w:r>
      <w:r w:rsidRPr="00C0330F">
        <w:rPr>
          <w:color w:val="000000" w:themeColor="text1"/>
          <w:sz w:val="22"/>
          <w:szCs w:val="22"/>
        </w:rPr>
        <w:t xml:space="preserve">). Recommender systems survey. </w:t>
      </w:r>
      <w:r w:rsidR="00E45C1C" w:rsidRPr="00C0330F">
        <w:rPr>
          <w:i/>
          <w:color w:val="000000" w:themeColor="text1"/>
          <w:sz w:val="22"/>
          <w:szCs w:val="22"/>
        </w:rPr>
        <w:t>Knowledge-Based Systems, 46</w:t>
      </w:r>
      <w:r w:rsidR="00E45C1C" w:rsidRPr="00C0330F">
        <w:rPr>
          <w:color w:val="000000" w:themeColor="text1"/>
          <w:sz w:val="22"/>
          <w:szCs w:val="22"/>
        </w:rPr>
        <w:t xml:space="preserve">, 109-132. </w:t>
      </w:r>
      <w:hyperlink r:id="rId7" w:history="1">
        <w:r w:rsidR="00E45C1C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https://doi.org/10.1016/j.knosys.2013.03.012</w:t>
        </w:r>
      </w:hyperlink>
      <w:r w:rsidR="00E45C1C" w:rsidRPr="00C0330F">
        <w:rPr>
          <w:color w:val="000000" w:themeColor="text1"/>
          <w:sz w:val="22"/>
          <w:szCs w:val="22"/>
        </w:rPr>
        <w:t xml:space="preserve"> </w:t>
      </w:r>
    </w:p>
    <w:p w14:paraId="241A8252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2806523E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Boongoen</w:t>
      </w:r>
      <w:proofErr w:type="spellEnd"/>
      <w:r w:rsidRPr="00C0330F">
        <w:rPr>
          <w:color w:val="000000" w:themeColor="text1"/>
          <w:sz w:val="22"/>
          <w:szCs w:val="22"/>
        </w:rPr>
        <w:t xml:space="preserve">, T., &amp; </w:t>
      </w:r>
      <w:proofErr w:type="spellStart"/>
      <w:r w:rsidRPr="00C0330F">
        <w:rPr>
          <w:color w:val="000000" w:themeColor="text1"/>
          <w:sz w:val="22"/>
          <w:szCs w:val="22"/>
        </w:rPr>
        <w:t>Iam</w:t>
      </w:r>
      <w:proofErr w:type="spellEnd"/>
      <w:r w:rsidRPr="00C0330F">
        <w:rPr>
          <w:color w:val="000000" w:themeColor="text1"/>
          <w:sz w:val="22"/>
          <w:szCs w:val="22"/>
        </w:rPr>
        <w:t xml:space="preserve">-On, N. (2018). Cluster ensembles: A survey of approaches with recent extensions and applications. </w:t>
      </w:r>
      <w:r w:rsidRPr="00C0330F">
        <w:rPr>
          <w:i/>
          <w:color w:val="000000" w:themeColor="text1"/>
          <w:sz w:val="22"/>
          <w:szCs w:val="22"/>
        </w:rPr>
        <w:t>Computer Science Review, 28</w:t>
      </w:r>
      <w:r w:rsidRPr="00C0330F">
        <w:rPr>
          <w:color w:val="000000" w:themeColor="text1"/>
          <w:sz w:val="22"/>
          <w:szCs w:val="22"/>
        </w:rPr>
        <w:t>, 1-25.</w:t>
      </w:r>
      <w:r w:rsidR="00E45C1C" w:rsidRPr="00C0330F">
        <w:rPr>
          <w:color w:val="000000" w:themeColor="text1"/>
          <w:sz w:val="22"/>
          <w:szCs w:val="22"/>
        </w:rPr>
        <w:t xml:space="preserve"> </w:t>
      </w:r>
      <w:hyperlink r:id="rId8" w:history="1">
        <w:r w:rsidR="00E45C1C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https://doi.org/10.1016/j.cosrev.2018.01.003</w:t>
        </w:r>
      </w:hyperlink>
      <w:r w:rsidR="00E45C1C" w:rsidRPr="00C0330F">
        <w:rPr>
          <w:color w:val="000000" w:themeColor="text1"/>
          <w:sz w:val="22"/>
          <w:szCs w:val="22"/>
        </w:rPr>
        <w:t xml:space="preserve"> </w:t>
      </w:r>
    </w:p>
    <w:p w14:paraId="790EB723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4494BD37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Fahad, A., </w:t>
      </w:r>
      <w:proofErr w:type="spellStart"/>
      <w:r w:rsidRPr="00C0330F">
        <w:rPr>
          <w:color w:val="000000" w:themeColor="text1"/>
          <w:sz w:val="22"/>
          <w:szCs w:val="22"/>
        </w:rPr>
        <w:t>Alshatri</w:t>
      </w:r>
      <w:proofErr w:type="spellEnd"/>
      <w:r w:rsidRPr="00C0330F">
        <w:rPr>
          <w:color w:val="000000" w:themeColor="text1"/>
          <w:sz w:val="22"/>
          <w:szCs w:val="22"/>
        </w:rPr>
        <w:t xml:space="preserve">, N., Tari, Z., </w:t>
      </w:r>
      <w:proofErr w:type="spellStart"/>
      <w:r w:rsidRPr="00C0330F">
        <w:rPr>
          <w:color w:val="000000" w:themeColor="text1"/>
          <w:sz w:val="22"/>
          <w:szCs w:val="22"/>
        </w:rPr>
        <w:t>Alamri</w:t>
      </w:r>
      <w:proofErr w:type="spellEnd"/>
      <w:r w:rsidRPr="00C0330F">
        <w:rPr>
          <w:color w:val="000000" w:themeColor="text1"/>
          <w:sz w:val="22"/>
          <w:szCs w:val="22"/>
        </w:rPr>
        <w:t xml:space="preserve">, A., Khalil, I., </w:t>
      </w:r>
      <w:proofErr w:type="spellStart"/>
      <w:r w:rsidRPr="00C0330F">
        <w:rPr>
          <w:color w:val="000000" w:themeColor="text1"/>
          <w:sz w:val="22"/>
          <w:szCs w:val="22"/>
        </w:rPr>
        <w:t>Zomaya</w:t>
      </w:r>
      <w:proofErr w:type="spellEnd"/>
      <w:r w:rsidRPr="00C0330F">
        <w:rPr>
          <w:color w:val="000000" w:themeColor="text1"/>
          <w:sz w:val="22"/>
          <w:szCs w:val="22"/>
        </w:rPr>
        <w:t xml:space="preserve">, A., </w:t>
      </w:r>
      <w:proofErr w:type="spellStart"/>
      <w:r w:rsidRPr="00C0330F">
        <w:rPr>
          <w:color w:val="000000" w:themeColor="text1"/>
          <w:sz w:val="22"/>
          <w:szCs w:val="22"/>
        </w:rPr>
        <w:t>Foufou</w:t>
      </w:r>
      <w:proofErr w:type="spellEnd"/>
      <w:r w:rsidRPr="00C0330F">
        <w:rPr>
          <w:color w:val="000000" w:themeColor="text1"/>
          <w:sz w:val="22"/>
          <w:szCs w:val="22"/>
        </w:rPr>
        <w:t xml:space="preserve">, S., &amp; </w:t>
      </w:r>
      <w:proofErr w:type="spellStart"/>
      <w:r w:rsidRPr="00C0330F">
        <w:rPr>
          <w:color w:val="000000" w:themeColor="text1"/>
          <w:sz w:val="22"/>
          <w:szCs w:val="22"/>
        </w:rPr>
        <w:t>Bouras</w:t>
      </w:r>
      <w:proofErr w:type="spellEnd"/>
      <w:r w:rsidRPr="00C0330F">
        <w:rPr>
          <w:color w:val="000000" w:themeColor="text1"/>
          <w:sz w:val="22"/>
          <w:szCs w:val="22"/>
        </w:rPr>
        <w:t xml:space="preserve">, A. (2014). A Survey of Clustering Algorithms for Big Data: Taxonomy and Empirical Analysis. </w:t>
      </w:r>
      <w:r w:rsidRPr="00C0330F">
        <w:rPr>
          <w:i/>
          <w:color w:val="000000" w:themeColor="text1"/>
          <w:sz w:val="22"/>
          <w:szCs w:val="22"/>
        </w:rPr>
        <w:t>IEEE Transactions on Emerging Topics in Computing, 2</w:t>
      </w:r>
      <w:r w:rsidRPr="00C0330F">
        <w:rPr>
          <w:color w:val="000000" w:themeColor="text1"/>
          <w:sz w:val="22"/>
          <w:szCs w:val="22"/>
        </w:rPr>
        <w:t>(3), 267-279.</w:t>
      </w:r>
      <w:r w:rsidR="00E45C1C" w:rsidRPr="00C0330F">
        <w:rPr>
          <w:color w:val="000000" w:themeColor="text1"/>
          <w:sz w:val="22"/>
          <w:szCs w:val="22"/>
        </w:rPr>
        <w:t xml:space="preserve"> </w:t>
      </w:r>
      <w:hyperlink r:id="rId9" w:history="1">
        <w:r w:rsidR="00E45C1C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https://doi.org/10.1109/TETC.2014.2330519</w:t>
        </w:r>
      </w:hyperlink>
    </w:p>
    <w:p w14:paraId="192BB86E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3D4F1872" w14:textId="7570099E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Garcia-Lopez, M., </w:t>
      </w:r>
      <w:proofErr w:type="spellStart"/>
      <w:r w:rsidRPr="00C0330F">
        <w:rPr>
          <w:color w:val="000000" w:themeColor="text1"/>
          <w:sz w:val="22"/>
          <w:szCs w:val="22"/>
        </w:rPr>
        <w:t>Jofre-Monseny</w:t>
      </w:r>
      <w:proofErr w:type="spellEnd"/>
      <w:r w:rsidRPr="00C0330F">
        <w:rPr>
          <w:color w:val="000000" w:themeColor="text1"/>
          <w:sz w:val="22"/>
          <w:szCs w:val="22"/>
        </w:rPr>
        <w:t xml:space="preserve">, J., &amp; Segu, M. (2020). Do short-term rental platforms affect housing markets? Evidence from Airbnb in Barcelona. </w:t>
      </w:r>
      <w:r w:rsidRPr="00C0330F">
        <w:rPr>
          <w:i/>
          <w:iCs/>
          <w:color w:val="000000" w:themeColor="text1"/>
          <w:sz w:val="22"/>
          <w:szCs w:val="22"/>
        </w:rPr>
        <w:t>Journal of Urban Economics,</w:t>
      </w:r>
      <w:r w:rsidRPr="00C0330F">
        <w:rPr>
          <w:color w:val="000000" w:themeColor="text1"/>
          <w:sz w:val="22"/>
          <w:szCs w:val="22"/>
        </w:rPr>
        <w:t xml:space="preserve"> </w:t>
      </w:r>
      <w:r w:rsidRPr="00C0330F">
        <w:rPr>
          <w:i/>
          <w:iCs/>
          <w:color w:val="000000" w:themeColor="text1"/>
          <w:sz w:val="22"/>
          <w:szCs w:val="22"/>
        </w:rPr>
        <w:t>119</w:t>
      </w:r>
      <w:r w:rsidRPr="00C0330F">
        <w:rPr>
          <w:color w:val="000000" w:themeColor="text1"/>
          <w:sz w:val="22"/>
          <w:szCs w:val="22"/>
        </w:rPr>
        <w:t>.</w:t>
      </w:r>
      <w:r w:rsidR="004B7ABD" w:rsidRPr="00C0330F">
        <w:rPr>
          <w:color w:val="000000" w:themeColor="text1"/>
          <w:sz w:val="22"/>
          <w:szCs w:val="22"/>
        </w:rPr>
        <w:t xml:space="preserve"> </w:t>
      </w:r>
      <w:hyperlink r:id="rId10" w:history="1">
        <w:r w:rsidR="004B7ABD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https://doi.org/10.1016/j.jue.2020.103278</w:t>
        </w:r>
      </w:hyperlink>
      <w:r w:rsidR="004B7ABD" w:rsidRPr="00C0330F">
        <w:rPr>
          <w:color w:val="000000" w:themeColor="text1"/>
          <w:sz w:val="22"/>
          <w:szCs w:val="22"/>
        </w:rPr>
        <w:t xml:space="preserve"> </w:t>
      </w:r>
    </w:p>
    <w:p w14:paraId="662DE6D6" w14:textId="09FD8413" w:rsidR="00F30F69" w:rsidRPr="00C0330F" w:rsidRDefault="00F30F69" w:rsidP="00C40DE3">
      <w:pPr>
        <w:ind w:left="720" w:hanging="720"/>
        <w:rPr>
          <w:color w:val="000000" w:themeColor="text1"/>
          <w:sz w:val="22"/>
          <w:szCs w:val="22"/>
        </w:rPr>
      </w:pPr>
    </w:p>
    <w:p w14:paraId="5DC088B2" w14:textId="6DFE0F6D" w:rsidR="00F30F69" w:rsidRDefault="00F30F69" w:rsidP="00F30F69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Halkidi</w:t>
      </w:r>
      <w:proofErr w:type="spellEnd"/>
      <w:r w:rsidRPr="00C0330F">
        <w:rPr>
          <w:color w:val="000000" w:themeColor="text1"/>
          <w:sz w:val="22"/>
          <w:szCs w:val="22"/>
        </w:rPr>
        <w:t xml:space="preserve">, M., </w:t>
      </w:r>
      <w:proofErr w:type="spellStart"/>
      <w:r w:rsidRPr="00C0330F">
        <w:rPr>
          <w:color w:val="000000" w:themeColor="text1"/>
          <w:sz w:val="22"/>
          <w:szCs w:val="22"/>
        </w:rPr>
        <w:t>Batistakis</w:t>
      </w:r>
      <w:proofErr w:type="spellEnd"/>
      <w:r w:rsidRPr="00C0330F">
        <w:rPr>
          <w:color w:val="000000" w:themeColor="text1"/>
          <w:sz w:val="22"/>
          <w:szCs w:val="22"/>
        </w:rPr>
        <w:t xml:space="preserve">, Y., </w:t>
      </w:r>
      <w:proofErr w:type="spellStart"/>
      <w:r w:rsidRPr="00C0330F">
        <w:rPr>
          <w:color w:val="000000" w:themeColor="text1"/>
          <w:sz w:val="22"/>
          <w:szCs w:val="22"/>
        </w:rPr>
        <w:t>Vazirgiannis</w:t>
      </w:r>
      <w:proofErr w:type="spellEnd"/>
      <w:r w:rsidRPr="00C0330F">
        <w:rPr>
          <w:color w:val="000000" w:themeColor="text1"/>
          <w:sz w:val="22"/>
          <w:szCs w:val="22"/>
        </w:rPr>
        <w:t xml:space="preserve">, M. (2001). On Clustering Validation Techniques. </w:t>
      </w:r>
      <w:r w:rsidRPr="00C0330F">
        <w:rPr>
          <w:i/>
          <w:color w:val="000000" w:themeColor="text1"/>
          <w:sz w:val="22"/>
          <w:szCs w:val="22"/>
        </w:rPr>
        <w:t>Journal of Intelligent Information Systems, 17</w:t>
      </w:r>
      <w:r w:rsidRPr="00C0330F">
        <w:rPr>
          <w:color w:val="000000" w:themeColor="text1"/>
          <w:sz w:val="22"/>
          <w:szCs w:val="22"/>
        </w:rPr>
        <w:t xml:space="preserve">, 107-145. https://doi.org/10.1023/A:1012801612483 </w:t>
      </w:r>
    </w:p>
    <w:p w14:paraId="46A2BC96" w14:textId="6C29A739" w:rsidR="0090323C" w:rsidRDefault="0090323C" w:rsidP="00F30F69">
      <w:pPr>
        <w:ind w:left="720" w:hanging="720"/>
        <w:rPr>
          <w:color w:val="000000" w:themeColor="text1"/>
          <w:sz w:val="22"/>
          <w:szCs w:val="22"/>
        </w:rPr>
      </w:pPr>
    </w:p>
    <w:p w14:paraId="150122A8" w14:textId="4D98753C" w:rsidR="0090323C" w:rsidRPr="00C80E10" w:rsidRDefault="0090323C" w:rsidP="00F30F69">
      <w:pPr>
        <w:ind w:left="720" w:hanging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Han, J., </w:t>
      </w:r>
      <w:proofErr w:type="spellStart"/>
      <w:r>
        <w:rPr>
          <w:color w:val="000000" w:themeColor="text1"/>
          <w:sz w:val="22"/>
          <w:szCs w:val="22"/>
        </w:rPr>
        <w:t>Kamber</w:t>
      </w:r>
      <w:proofErr w:type="spellEnd"/>
      <w:r>
        <w:rPr>
          <w:color w:val="000000" w:themeColor="text1"/>
          <w:sz w:val="22"/>
          <w:szCs w:val="22"/>
        </w:rPr>
        <w:t xml:space="preserve">, M., Pei, J. (2012). </w:t>
      </w:r>
      <w:r w:rsidR="00C80E10">
        <w:rPr>
          <w:color w:val="000000" w:themeColor="text1"/>
          <w:sz w:val="22"/>
          <w:szCs w:val="22"/>
        </w:rPr>
        <w:t xml:space="preserve">Chapter 10: Cluster Analysis: Basic Concepts and Methods. </w:t>
      </w:r>
      <w:r w:rsidR="00C80E10">
        <w:rPr>
          <w:i/>
          <w:color w:val="000000" w:themeColor="text1"/>
          <w:sz w:val="22"/>
          <w:szCs w:val="22"/>
        </w:rPr>
        <w:t>Data Mining: Concepts and Techniques</w:t>
      </w:r>
      <w:r w:rsidR="00C80E10">
        <w:rPr>
          <w:color w:val="000000" w:themeColor="text1"/>
          <w:sz w:val="22"/>
          <w:szCs w:val="22"/>
        </w:rPr>
        <w:t xml:space="preserve"> (3</w:t>
      </w:r>
      <w:r w:rsidR="00C80E10" w:rsidRPr="00C80E10">
        <w:rPr>
          <w:color w:val="000000" w:themeColor="text1"/>
          <w:sz w:val="22"/>
          <w:szCs w:val="22"/>
          <w:vertAlign w:val="superscript"/>
        </w:rPr>
        <w:t>rd</w:t>
      </w:r>
      <w:r w:rsidR="00C80E10">
        <w:rPr>
          <w:color w:val="000000" w:themeColor="text1"/>
          <w:sz w:val="22"/>
          <w:szCs w:val="22"/>
        </w:rPr>
        <w:t xml:space="preserve"> ed., pp. 443-495). Boston: Morgan Kaufmann. https://doi.org/10.1016/B978-0-12-381479-1.00016-2</w:t>
      </w:r>
    </w:p>
    <w:p w14:paraId="1E69A801" w14:textId="77777777" w:rsidR="00C40DE3" w:rsidRPr="00C0330F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565EF8FE" w14:textId="17F7C7CE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He, Y., &amp; Xia, F. (2020). Heterogeneous traders, house prices and healthy urban housing market: A DSGE model based on behavioral economics. </w:t>
      </w:r>
      <w:r w:rsidRPr="00C0330F">
        <w:rPr>
          <w:i/>
          <w:iCs/>
          <w:color w:val="000000" w:themeColor="text1"/>
          <w:sz w:val="22"/>
          <w:szCs w:val="22"/>
        </w:rPr>
        <w:t>Habit</w:t>
      </w:r>
      <w:r w:rsidR="004B7ABD" w:rsidRPr="00C0330F">
        <w:rPr>
          <w:i/>
          <w:iCs/>
          <w:color w:val="000000" w:themeColor="text1"/>
          <w:sz w:val="22"/>
          <w:szCs w:val="22"/>
        </w:rPr>
        <w:t>at</w:t>
      </w:r>
      <w:r w:rsidRPr="00C0330F">
        <w:rPr>
          <w:i/>
          <w:iCs/>
          <w:color w:val="000000" w:themeColor="text1"/>
          <w:sz w:val="22"/>
          <w:szCs w:val="22"/>
        </w:rPr>
        <w:t xml:space="preserve"> International,</w:t>
      </w:r>
      <w:r w:rsidRPr="00C0330F">
        <w:rPr>
          <w:color w:val="000000" w:themeColor="text1"/>
          <w:sz w:val="22"/>
          <w:szCs w:val="22"/>
        </w:rPr>
        <w:t xml:space="preserve"> </w:t>
      </w:r>
      <w:r w:rsidRPr="00C0330F">
        <w:rPr>
          <w:i/>
          <w:iCs/>
          <w:color w:val="000000" w:themeColor="text1"/>
          <w:sz w:val="22"/>
          <w:szCs w:val="22"/>
        </w:rPr>
        <w:t>96</w:t>
      </w:r>
      <w:r w:rsidRPr="00C0330F">
        <w:rPr>
          <w:color w:val="000000" w:themeColor="text1"/>
          <w:sz w:val="22"/>
          <w:szCs w:val="22"/>
        </w:rPr>
        <w:t>.</w:t>
      </w:r>
      <w:r w:rsidR="004B7ABD" w:rsidRPr="00C0330F">
        <w:rPr>
          <w:color w:val="000000" w:themeColor="text1"/>
          <w:sz w:val="22"/>
          <w:szCs w:val="22"/>
        </w:rPr>
        <w:t xml:space="preserve"> </w:t>
      </w:r>
      <w:hyperlink r:id="rId11" w:history="1">
        <w:r w:rsidR="004B7ABD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https://doi.org/10.1016/j.habitatint.2019.102085</w:t>
        </w:r>
      </w:hyperlink>
      <w:r w:rsidR="004B7ABD" w:rsidRPr="00C0330F">
        <w:rPr>
          <w:color w:val="000000" w:themeColor="text1"/>
          <w:sz w:val="22"/>
          <w:szCs w:val="22"/>
        </w:rPr>
        <w:t xml:space="preserve"> </w:t>
      </w:r>
    </w:p>
    <w:p w14:paraId="1482FED2" w14:textId="77777777" w:rsidR="00C40DE3" w:rsidRPr="00C0330F" w:rsidRDefault="00C40DE3" w:rsidP="00067B21">
      <w:pPr>
        <w:rPr>
          <w:color w:val="000000" w:themeColor="text1"/>
          <w:sz w:val="22"/>
          <w:szCs w:val="22"/>
        </w:rPr>
      </w:pPr>
    </w:p>
    <w:p w14:paraId="007669E7" w14:textId="60173599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>Kim, T., Pan, S., &amp; Kim, S. (2020). Sentiment Digitization Modeling for Recommendation System</w:t>
      </w:r>
      <w:r w:rsidR="004B7ABD" w:rsidRPr="00C0330F">
        <w:rPr>
          <w:color w:val="000000" w:themeColor="text1"/>
          <w:sz w:val="22"/>
          <w:szCs w:val="22"/>
        </w:rPr>
        <w:t xml:space="preserve">. </w:t>
      </w:r>
      <w:r w:rsidR="004B7ABD" w:rsidRPr="00C0330F">
        <w:rPr>
          <w:i/>
          <w:color w:val="000000" w:themeColor="text1"/>
          <w:sz w:val="22"/>
          <w:szCs w:val="22"/>
        </w:rPr>
        <w:t>Sustainability, 12</w:t>
      </w:r>
      <w:r w:rsidR="004B7ABD" w:rsidRPr="00C0330F">
        <w:rPr>
          <w:color w:val="000000" w:themeColor="text1"/>
          <w:sz w:val="22"/>
          <w:szCs w:val="22"/>
        </w:rPr>
        <w:t xml:space="preserve">(12). </w:t>
      </w:r>
      <w:hyperlink r:id="rId12" w:history="1">
        <w:r w:rsidR="004B7ABD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https://doi.org/10.3390/su12125191</w:t>
        </w:r>
      </w:hyperlink>
      <w:r w:rsidR="004B7ABD" w:rsidRPr="00C0330F">
        <w:rPr>
          <w:color w:val="000000" w:themeColor="text1"/>
          <w:sz w:val="22"/>
          <w:szCs w:val="22"/>
        </w:rPr>
        <w:t xml:space="preserve"> </w:t>
      </w:r>
    </w:p>
    <w:p w14:paraId="59C96B74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1F2C2540" w14:textId="785697BA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Kiseleva</w:t>
      </w:r>
      <w:proofErr w:type="spellEnd"/>
      <w:r w:rsidRPr="00C0330F">
        <w:rPr>
          <w:color w:val="000000" w:themeColor="text1"/>
          <w:sz w:val="22"/>
          <w:szCs w:val="22"/>
        </w:rPr>
        <w:t xml:space="preserve">, J., Mueller, M., </w:t>
      </w:r>
      <w:proofErr w:type="spellStart"/>
      <w:r w:rsidRPr="00C0330F">
        <w:rPr>
          <w:color w:val="000000" w:themeColor="text1"/>
          <w:sz w:val="22"/>
          <w:szCs w:val="22"/>
        </w:rPr>
        <w:t>Bernardi</w:t>
      </w:r>
      <w:proofErr w:type="spellEnd"/>
      <w:r w:rsidRPr="00C0330F">
        <w:rPr>
          <w:color w:val="000000" w:themeColor="text1"/>
          <w:sz w:val="22"/>
          <w:szCs w:val="22"/>
        </w:rPr>
        <w:t xml:space="preserve">, L., Davis, C., </w:t>
      </w:r>
      <w:proofErr w:type="spellStart"/>
      <w:r w:rsidRPr="00C0330F">
        <w:rPr>
          <w:color w:val="000000" w:themeColor="text1"/>
          <w:sz w:val="22"/>
          <w:szCs w:val="22"/>
        </w:rPr>
        <w:t>Kovacek</w:t>
      </w:r>
      <w:proofErr w:type="spellEnd"/>
      <w:r w:rsidRPr="00C0330F">
        <w:rPr>
          <w:color w:val="000000" w:themeColor="text1"/>
          <w:sz w:val="22"/>
          <w:szCs w:val="22"/>
        </w:rPr>
        <w:t xml:space="preserve">, I., </w:t>
      </w:r>
      <w:proofErr w:type="spellStart"/>
      <w:r w:rsidRPr="00C0330F">
        <w:rPr>
          <w:color w:val="000000" w:themeColor="text1"/>
          <w:sz w:val="22"/>
          <w:szCs w:val="22"/>
        </w:rPr>
        <w:t>Einarsen</w:t>
      </w:r>
      <w:proofErr w:type="spellEnd"/>
      <w:r w:rsidRPr="00C0330F">
        <w:rPr>
          <w:color w:val="000000" w:themeColor="text1"/>
          <w:sz w:val="22"/>
          <w:szCs w:val="22"/>
        </w:rPr>
        <w:t xml:space="preserve">, M., </w:t>
      </w:r>
      <w:proofErr w:type="spellStart"/>
      <w:r w:rsidRPr="00C0330F">
        <w:rPr>
          <w:color w:val="000000" w:themeColor="text1"/>
          <w:sz w:val="22"/>
          <w:szCs w:val="22"/>
        </w:rPr>
        <w:t>Kamps</w:t>
      </w:r>
      <w:proofErr w:type="spellEnd"/>
      <w:r w:rsidRPr="00C0330F">
        <w:rPr>
          <w:color w:val="000000" w:themeColor="text1"/>
          <w:sz w:val="22"/>
          <w:szCs w:val="22"/>
        </w:rPr>
        <w:t xml:space="preserve">, J., </w:t>
      </w:r>
      <w:proofErr w:type="spellStart"/>
      <w:r w:rsidRPr="00C0330F">
        <w:rPr>
          <w:color w:val="000000" w:themeColor="text1"/>
          <w:sz w:val="22"/>
          <w:szCs w:val="22"/>
        </w:rPr>
        <w:t>Tuzhilin</w:t>
      </w:r>
      <w:proofErr w:type="spellEnd"/>
      <w:r w:rsidRPr="00C0330F">
        <w:rPr>
          <w:color w:val="000000" w:themeColor="text1"/>
          <w:sz w:val="22"/>
          <w:szCs w:val="22"/>
        </w:rPr>
        <w:t xml:space="preserve">, A., &amp; </w:t>
      </w:r>
      <w:proofErr w:type="spellStart"/>
      <w:r w:rsidRPr="00C0330F">
        <w:rPr>
          <w:color w:val="000000" w:themeColor="text1"/>
          <w:sz w:val="22"/>
          <w:szCs w:val="22"/>
        </w:rPr>
        <w:t>Hiemstra</w:t>
      </w:r>
      <w:proofErr w:type="spellEnd"/>
      <w:r w:rsidRPr="00C0330F">
        <w:rPr>
          <w:color w:val="000000" w:themeColor="text1"/>
          <w:sz w:val="22"/>
          <w:szCs w:val="22"/>
        </w:rPr>
        <w:t>, D. (2015</w:t>
      </w:r>
      <w:r w:rsidR="00A50DF7" w:rsidRPr="00C0330F">
        <w:rPr>
          <w:color w:val="000000" w:themeColor="text1"/>
          <w:sz w:val="22"/>
          <w:szCs w:val="22"/>
        </w:rPr>
        <w:t>, August 9-13</w:t>
      </w:r>
      <w:r w:rsidRPr="00C0330F">
        <w:rPr>
          <w:color w:val="000000" w:themeColor="text1"/>
          <w:sz w:val="22"/>
          <w:szCs w:val="22"/>
        </w:rPr>
        <w:t>). Where to Go on Your Next Trip? Optimizing Travel Destinations Based on User Preferences</w:t>
      </w:r>
      <w:r w:rsidR="00A50DF7" w:rsidRPr="00C0330F">
        <w:rPr>
          <w:color w:val="000000" w:themeColor="text1"/>
          <w:sz w:val="22"/>
          <w:szCs w:val="22"/>
        </w:rPr>
        <w:t xml:space="preserve"> [Paper Presentation]</w:t>
      </w:r>
      <w:r w:rsidRPr="00C0330F">
        <w:rPr>
          <w:color w:val="000000" w:themeColor="text1"/>
          <w:sz w:val="22"/>
          <w:szCs w:val="22"/>
        </w:rPr>
        <w:t>. In</w:t>
      </w:r>
      <w:r w:rsidR="00A50DF7" w:rsidRPr="00C0330F">
        <w:rPr>
          <w:color w:val="000000" w:themeColor="text1"/>
          <w:sz w:val="22"/>
          <w:szCs w:val="22"/>
        </w:rPr>
        <w:t xml:space="preserve"> </w:t>
      </w:r>
      <w:r w:rsidR="00A50DF7" w:rsidRPr="00C0330F">
        <w:rPr>
          <w:i/>
          <w:color w:val="000000" w:themeColor="text1"/>
          <w:sz w:val="22"/>
          <w:szCs w:val="22"/>
        </w:rPr>
        <w:t>SIGIR '15</w:t>
      </w:r>
      <w:r w:rsidR="00681E2C" w:rsidRPr="00C0330F">
        <w:rPr>
          <w:i/>
          <w:color w:val="000000" w:themeColor="text1"/>
          <w:sz w:val="22"/>
          <w:szCs w:val="22"/>
        </w:rPr>
        <w:t xml:space="preserve">: </w:t>
      </w:r>
      <w:r w:rsidRPr="00C0330F">
        <w:rPr>
          <w:i/>
          <w:color w:val="000000" w:themeColor="text1"/>
          <w:sz w:val="22"/>
          <w:szCs w:val="22"/>
        </w:rPr>
        <w:t>Proceedings</w:t>
      </w:r>
      <w:r w:rsidR="00681E2C" w:rsidRPr="00C0330F">
        <w:rPr>
          <w:color w:val="000000" w:themeColor="text1"/>
          <w:sz w:val="22"/>
          <w:szCs w:val="22"/>
        </w:rPr>
        <w:t xml:space="preserve">. </w:t>
      </w:r>
      <w:r w:rsidRPr="00C0330F">
        <w:rPr>
          <w:color w:val="000000" w:themeColor="text1"/>
          <w:sz w:val="22"/>
          <w:szCs w:val="22"/>
        </w:rPr>
        <w:t>38th International ACM SIGIR Conference on Research and Development in Information Retrieval</w:t>
      </w:r>
      <w:r w:rsidR="00681E2C" w:rsidRPr="00C0330F">
        <w:rPr>
          <w:color w:val="000000" w:themeColor="text1"/>
          <w:sz w:val="22"/>
          <w:szCs w:val="22"/>
        </w:rPr>
        <w:t xml:space="preserve">, Santiago, Chile (pp. 1097-1100). Association for Computing Machinery. </w:t>
      </w:r>
      <w:hyperlink r:id="rId13" w:history="1">
        <w:r w:rsidR="00681E2C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https://doi.org/10.1145/2766462.2776777</w:t>
        </w:r>
      </w:hyperlink>
    </w:p>
    <w:p w14:paraId="7B9DBA99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5A24906C" w14:textId="588026C0" w:rsidR="00F30F69" w:rsidRPr="00C0330F" w:rsidRDefault="00E52C41" w:rsidP="00F30F69">
      <w:pPr>
        <w:ind w:left="720" w:hanging="720"/>
        <w:rPr>
          <w:color w:val="000000" w:themeColor="text1"/>
          <w:sz w:val="22"/>
          <w:szCs w:val="22"/>
        </w:rPr>
      </w:pPr>
      <w:hyperlink r:id="rId14" w:history="1">
        <w:r w:rsidR="008E65D4" w:rsidRPr="00C0330F">
          <w:rPr>
            <w:color w:val="000000" w:themeColor="text1"/>
            <w:sz w:val="22"/>
            <w:szCs w:val="22"/>
          </w:rPr>
          <w:t>Kopf,</w:t>
        </w:r>
        <w:r w:rsidR="00E45C1C" w:rsidRPr="00C0330F">
          <w:rPr>
            <w:color w:val="000000" w:themeColor="text1"/>
            <w:sz w:val="22"/>
            <w:szCs w:val="22"/>
          </w:rPr>
          <w:t xml:space="preserve"> </w:t>
        </w:r>
        <w:r w:rsidR="008E65D4" w:rsidRPr="00C0330F">
          <w:rPr>
            <w:color w:val="000000" w:themeColor="text1"/>
            <w:sz w:val="22"/>
            <w:szCs w:val="22"/>
          </w:rPr>
          <w:t>D. (2018, November 30). Americans are moving less than ever, and it’s bad for the economy.</w:t>
        </w:r>
        <w:r w:rsidR="00E45C1C" w:rsidRPr="00C0330F">
          <w:rPr>
            <w:color w:val="000000" w:themeColor="text1"/>
            <w:sz w:val="22"/>
            <w:szCs w:val="22"/>
          </w:rPr>
          <w:t xml:space="preserve"> </w:t>
        </w:r>
        <w:r w:rsidR="008E65D4" w:rsidRPr="00C0330F">
          <w:rPr>
            <w:i/>
            <w:color w:val="000000" w:themeColor="text1"/>
            <w:sz w:val="22"/>
            <w:szCs w:val="22"/>
          </w:rPr>
          <w:t>Quartz</w:t>
        </w:r>
        <w:r w:rsidR="008E65D4" w:rsidRPr="00C0330F">
          <w:rPr>
            <w:color w:val="000000" w:themeColor="text1"/>
            <w:sz w:val="22"/>
            <w:szCs w:val="22"/>
          </w:rPr>
          <w:t>. https://qz.com/1480835/the-share-of-americans-moving-hit-a-record-low/</w:t>
        </w:r>
      </w:hyperlink>
      <w:r w:rsidR="00E45C1C" w:rsidRPr="00C0330F">
        <w:rPr>
          <w:color w:val="000000" w:themeColor="text1"/>
          <w:sz w:val="22"/>
          <w:szCs w:val="22"/>
        </w:rPr>
        <w:t xml:space="preserve">  </w:t>
      </w:r>
    </w:p>
    <w:p w14:paraId="7AD709F9" w14:textId="77777777" w:rsidR="00F30F69" w:rsidRPr="00C0330F" w:rsidRDefault="00F30F69" w:rsidP="008E65D4">
      <w:pPr>
        <w:ind w:left="720" w:hanging="720"/>
        <w:rPr>
          <w:color w:val="000000" w:themeColor="text1"/>
          <w:sz w:val="22"/>
          <w:szCs w:val="22"/>
        </w:rPr>
      </w:pPr>
    </w:p>
    <w:p w14:paraId="0F1D7740" w14:textId="41684732" w:rsidR="00F30F69" w:rsidRPr="00C0330F" w:rsidRDefault="00F30F69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Liu, Y., Li, Z., </w:t>
      </w:r>
      <w:proofErr w:type="spellStart"/>
      <w:r w:rsidRPr="00C0330F">
        <w:rPr>
          <w:color w:val="000000" w:themeColor="text1"/>
          <w:sz w:val="22"/>
          <w:szCs w:val="22"/>
        </w:rPr>
        <w:t>Ziong</w:t>
      </w:r>
      <w:proofErr w:type="spellEnd"/>
      <w:r w:rsidRPr="00C0330F">
        <w:rPr>
          <w:color w:val="000000" w:themeColor="text1"/>
          <w:sz w:val="22"/>
          <w:szCs w:val="22"/>
        </w:rPr>
        <w:t xml:space="preserve">, H., Gao, X., &amp; Wu, J. (2010, December 13-17). Understanding of Internal Clustering Validation Measures [Paper Presentation]. In </w:t>
      </w:r>
      <w:r w:rsidRPr="00C0330F">
        <w:rPr>
          <w:i/>
          <w:color w:val="000000" w:themeColor="text1"/>
          <w:sz w:val="22"/>
          <w:szCs w:val="22"/>
        </w:rPr>
        <w:t>IEEE ICDM ’10</w:t>
      </w:r>
      <w:r w:rsidRPr="00C0330F">
        <w:rPr>
          <w:color w:val="000000" w:themeColor="text1"/>
          <w:sz w:val="22"/>
          <w:szCs w:val="22"/>
        </w:rPr>
        <w:t>. IEEE International Conference on Data Mining, Sydney, Australia (pp. 911-916). IEEE Computer Society Press. https://doi.org/10.1109/ICDM.2010.35</w:t>
      </w:r>
    </w:p>
    <w:p w14:paraId="2B5D29AC" w14:textId="77777777" w:rsidR="00F30F69" w:rsidRPr="00C0330F" w:rsidRDefault="00F30F69" w:rsidP="008E65D4">
      <w:pPr>
        <w:ind w:left="720" w:hanging="720"/>
        <w:rPr>
          <w:color w:val="000000" w:themeColor="text1"/>
          <w:sz w:val="22"/>
          <w:szCs w:val="22"/>
        </w:rPr>
      </w:pPr>
    </w:p>
    <w:p w14:paraId="3BC36323" w14:textId="2D07A75E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>Liu, Y., &amp;</w:t>
      </w:r>
      <w:r w:rsidR="00681E2C" w:rsidRPr="00C0330F">
        <w:rPr>
          <w:color w:val="000000" w:themeColor="text1"/>
          <w:sz w:val="22"/>
          <w:szCs w:val="22"/>
        </w:rPr>
        <w:t xml:space="preserve"> </w:t>
      </w:r>
      <w:r w:rsidRPr="00C0330F">
        <w:rPr>
          <w:color w:val="000000" w:themeColor="text1"/>
          <w:sz w:val="22"/>
          <w:szCs w:val="22"/>
        </w:rPr>
        <w:t xml:space="preserve">Yang, J. (2015). Improving Ranking-based Recommendation by Social Information and Negative Similarity. </w:t>
      </w:r>
      <w:r w:rsidRPr="00C0330F">
        <w:rPr>
          <w:i/>
          <w:color w:val="000000" w:themeColor="text1"/>
          <w:sz w:val="22"/>
          <w:szCs w:val="22"/>
        </w:rPr>
        <w:t>Procedia Computer Science, 55,</w:t>
      </w:r>
      <w:r w:rsidRPr="00C0330F">
        <w:rPr>
          <w:color w:val="000000" w:themeColor="text1"/>
          <w:sz w:val="22"/>
          <w:szCs w:val="22"/>
        </w:rPr>
        <w:t xml:space="preserve"> 732-740. </w:t>
      </w:r>
      <w:proofErr w:type="gramStart"/>
      <w:r w:rsidR="00681E2C" w:rsidRPr="00C0330F">
        <w:rPr>
          <w:color w:val="000000" w:themeColor="text1"/>
          <w:sz w:val="22"/>
          <w:szCs w:val="22"/>
        </w:rPr>
        <w:t>https:doi.org/10.1016/j.procs</w:t>
      </w:r>
      <w:proofErr w:type="gramEnd"/>
      <w:r w:rsidR="00681E2C" w:rsidRPr="00C0330F">
        <w:rPr>
          <w:color w:val="000000" w:themeColor="text1"/>
          <w:sz w:val="22"/>
          <w:szCs w:val="22"/>
        </w:rPr>
        <w:t>.2015.07.164</w:t>
      </w:r>
      <w:r w:rsidR="00D62874" w:rsidRPr="00C0330F">
        <w:rPr>
          <w:color w:val="000000" w:themeColor="text1"/>
          <w:sz w:val="22"/>
          <w:szCs w:val="22"/>
        </w:rPr>
        <w:t xml:space="preserve"> </w:t>
      </w:r>
      <w:r w:rsidR="0071413E" w:rsidRPr="00C0330F">
        <w:rPr>
          <w:color w:val="000000" w:themeColor="text1"/>
          <w:sz w:val="22"/>
          <w:szCs w:val="22"/>
        </w:rPr>
        <w:t xml:space="preserve"> </w:t>
      </w:r>
      <w:r w:rsidR="00681E2C" w:rsidRPr="00C0330F">
        <w:rPr>
          <w:color w:val="000000" w:themeColor="text1"/>
          <w:sz w:val="22"/>
          <w:szCs w:val="22"/>
        </w:rPr>
        <w:t xml:space="preserve"> </w:t>
      </w:r>
    </w:p>
    <w:p w14:paraId="7A1962A9" w14:textId="77777777" w:rsidR="008E65D4" w:rsidRPr="00C0330F" w:rsidRDefault="008E65D4" w:rsidP="003E2524">
      <w:pPr>
        <w:rPr>
          <w:color w:val="000000" w:themeColor="text1"/>
          <w:sz w:val="22"/>
          <w:szCs w:val="22"/>
        </w:rPr>
      </w:pPr>
    </w:p>
    <w:p w14:paraId="3AEAF218" w14:textId="2808C85A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Nicholson, D., </w:t>
      </w:r>
      <w:proofErr w:type="spellStart"/>
      <w:r w:rsidRPr="00C0330F">
        <w:rPr>
          <w:color w:val="000000" w:themeColor="text1"/>
          <w:sz w:val="22"/>
          <w:szCs w:val="22"/>
        </w:rPr>
        <w:t>Vanli</w:t>
      </w:r>
      <w:proofErr w:type="spellEnd"/>
      <w:r w:rsidRPr="00C0330F">
        <w:rPr>
          <w:color w:val="000000" w:themeColor="text1"/>
          <w:sz w:val="22"/>
          <w:szCs w:val="22"/>
        </w:rPr>
        <w:t xml:space="preserve">, O.A., Jung, S., &amp; </w:t>
      </w:r>
      <w:proofErr w:type="spellStart"/>
      <w:r w:rsidRPr="00C0330F">
        <w:rPr>
          <w:color w:val="000000" w:themeColor="text1"/>
          <w:sz w:val="22"/>
          <w:szCs w:val="22"/>
        </w:rPr>
        <w:t>Ozguven</w:t>
      </w:r>
      <w:proofErr w:type="spellEnd"/>
      <w:r w:rsidRPr="00C0330F">
        <w:rPr>
          <w:color w:val="000000" w:themeColor="text1"/>
          <w:sz w:val="22"/>
          <w:szCs w:val="22"/>
        </w:rPr>
        <w:t xml:space="preserve">, E.E. (2019). A spatial regression and clustering method for developing place-specific social vulnerability indices using census and social media data. </w:t>
      </w:r>
      <w:r w:rsidRPr="00C0330F">
        <w:rPr>
          <w:i/>
          <w:color w:val="000000" w:themeColor="text1"/>
          <w:sz w:val="22"/>
          <w:szCs w:val="22"/>
        </w:rPr>
        <w:t>International Journal of Disaster Risk Reduction, 38</w:t>
      </w:r>
      <w:r w:rsidR="003E2524" w:rsidRPr="00C0330F">
        <w:rPr>
          <w:color w:val="000000" w:themeColor="text1"/>
          <w:sz w:val="22"/>
          <w:szCs w:val="22"/>
        </w:rPr>
        <w:t>.</w:t>
      </w:r>
      <w:r w:rsidRPr="00C0330F">
        <w:rPr>
          <w:color w:val="000000" w:themeColor="text1"/>
          <w:sz w:val="22"/>
          <w:szCs w:val="22"/>
        </w:rPr>
        <w:t xml:space="preserve"> </w:t>
      </w:r>
      <w:hyperlink r:id="rId15" w:history="1">
        <w:r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https://doi.org/10.1016/j.ijdrr.2019.101224</w:t>
        </w:r>
      </w:hyperlink>
    </w:p>
    <w:p w14:paraId="62565091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45DC051" w14:textId="79D021A4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Okulicz-Kozaryn</w:t>
      </w:r>
      <w:proofErr w:type="spellEnd"/>
      <w:r w:rsidRPr="00C0330F">
        <w:rPr>
          <w:color w:val="000000" w:themeColor="text1"/>
          <w:sz w:val="22"/>
          <w:szCs w:val="22"/>
        </w:rPr>
        <w:t>, A. (2011). City Life: Rankings (Livability) Versus Perceptions (Satisfaction).</w:t>
      </w:r>
      <w:r w:rsidR="0071413E" w:rsidRPr="00C0330F">
        <w:rPr>
          <w:color w:val="000000" w:themeColor="text1"/>
          <w:sz w:val="22"/>
          <w:szCs w:val="22"/>
        </w:rPr>
        <w:t xml:space="preserve"> </w:t>
      </w:r>
      <w:r w:rsidR="0071413E" w:rsidRPr="00C0330F">
        <w:rPr>
          <w:i/>
          <w:color w:val="000000" w:themeColor="text1"/>
          <w:sz w:val="22"/>
          <w:szCs w:val="22"/>
        </w:rPr>
        <w:t>Social Indicators Research, 110</w:t>
      </w:r>
      <w:r w:rsidR="0071413E" w:rsidRPr="00C0330F">
        <w:rPr>
          <w:color w:val="000000" w:themeColor="text1"/>
          <w:sz w:val="22"/>
          <w:szCs w:val="22"/>
        </w:rPr>
        <w:t xml:space="preserve">, 433-451. </w:t>
      </w:r>
      <w:hyperlink r:id="rId16" w:history="1">
        <w:r w:rsidR="0071413E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https://doi.org/10.1007/s11205-011-9939-x</w:t>
        </w:r>
      </w:hyperlink>
      <w:r w:rsidR="0071413E" w:rsidRPr="00C0330F">
        <w:rPr>
          <w:color w:val="000000" w:themeColor="text1"/>
          <w:sz w:val="22"/>
          <w:szCs w:val="22"/>
        </w:rPr>
        <w:t xml:space="preserve"> </w:t>
      </w:r>
    </w:p>
    <w:p w14:paraId="40A78218" w14:textId="7536B3BF" w:rsidR="00C0330F" w:rsidRPr="00C0330F" w:rsidRDefault="00C0330F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E9AAF35" w14:textId="6C491AE1" w:rsidR="00C0330F" w:rsidRPr="0090323C" w:rsidRDefault="00C0330F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rFonts w:eastAsiaTheme="minorHAnsi"/>
          <w:sz w:val="22"/>
          <w:szCs w:val="22"/>
        </w:rPr>
        <w:t>Rendón</w:t>
      </w:r>
      <w:proofErr w:type="spellEnd"/>
      <w:r>
        <w:rPr>
          <w:rFonts w:eastAsiaTheme="minorHAnsi"/>
          <w:sz w:val="22"/>
          <w:szCs w:val="22"/>
        </w:rPr>
        <w:t xml:space="preserve">, E., </w:t>
      </w:r>
      <w:proofErr w:type="spellStart"/>
      <w:r>
        <w:rPr>
          <w:rFonts w:eastAsiaTheme="minorHAnsi"/>
          <w:sz w:val="22"/>
          <w:szCs w:val="22"/>
        </w:rPr>
        <w:t>Abundez</w:t>
      </w:r>
      <w:proofErr w:type="spellEnd"/>
      <w:r>
        <w:rPr>
          <w:rFonts w:eastAsiaTheme="minorHAnsi"/>
          <w:sz w:val="22"/>
          <w:szCs w:val="22"/>
        </w:rPr>
        <w:t xml:space="preserve">, I., </w:t>
      </w:r>
      <w:proofErr w:type="spellStart"/>
      <w:r>
        <w:rPr>
          <w:rFonts w:eastAsiaTheme="minorHAnsi"/>
          <w:sz w:val="22"/>
          <w:szCs w:val="22"/>
        </w:rPr>
        <w:t>Arizmendi</w:t>
      </w:r>
      <w:proofErr w:type="spellEnd"/>
      <w:r>
        <w:rPr>
          <w:rFonts w:eastAsiaTheme="minorHAnsi"/>
          <w:sz w:val="22"/>
          <w:szCs w:val="22"/>
        </w:rPr>
        <w:t>, A., &amp; Quiroz</w:t>
      </w:r>
      <w:r w:rsidR="0090323C">
        <w:rPr>
          <w:rFonts w:eastAsiaTheme="minorHAnsi"/>
          <w:sz w:val="22"/>
          <w:szCs w:val="22"/>
        </w:rPr>
        <w:t xml:space="preserve">, E. (2011). Internal verses External cluster validation indexes. </w:t>
      </w:r>
      <w:r w:rsidR="0090323C">
        <w:rPr>
          <w:rFonts w:eastAsiaTheme="minorHAnsi"/>
          <w:i/>
          <w:sz w:val="22"/>
          <w:szCs w:val="22"/>
        </w:rPr>
        <w:t>International Journal of Computers and Communications, 5</w:t>
      </w:r>
      <w:r w:rsidR="0090323C">
        <w:rPr>
          <w:rFonts w:eastAsiaTheme="minorHAnsi"/>
          <w:sz w:val="22"/>
          <w:szCs w:val="22"/>
        </w:rPr>
        <w:t>(1), 27-34.</w:t>
      </w:r>
    </w:p>
    <w:p w14:paraId="1659A691" w14:textId="0857CD50" w:rsidR="003E2524" w:rsidRPr="00C0330F" w:rsidRDefault="003E252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B6C383A" w14:textId="638F9FF1" w:rsidR="003E2524" w:rsidRPr="00C0330F" w:rsidRDefault="003E252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Renjith</w:t>
      </w:r>
      <w:proofErr w:type="spellEnd"/>
      <w:r w:rsidRPr="00C0330F">
        <w:rPr>
          <w:color w:val="000000" w:themeColor="text1"/>
          <w:sz w:val="22"/>
          <w:szCs w:val="22"/>
        </w:rPr>
        <w:t xml:space="preserve">, S., Sreekumar, A., &amp; </w:t>
      </w:r>
      <w:proofErr w:type="spellStart"/>
      <w:r w:rsidRPr="00C0330F">
        <w:rPr>
          <w:color w:val="000000" w:themeColor="text1"/>
          <w:sz w:val="22"/>
          <w:szCs w:val="22"/>
        </w:rPr>
        <w:t>Jathavedan</w:t>
      </w:r>
      <w:proofErr w:type="spellEnd"/>
      <w:r w:rsidRPr="00C0330F">
        <w:rPr>
          <w:color w:val="000000" w:themeColor="text1"/>
          <w:sz w:val="22"/>
          <w:szCs w:val="22"/>
        </w:rPr>
        <w:t xml:space="preserve">, M. (2020). An extensive study on the evolution of context aware personalized travel recommender systems. </w:t>
      </w:r>
      <w:r w:rsidRPr="00C0330F">
        <w:rPr>
          <w:i/>
          <w:color w:val="000000" w:themeColor="text1"/>
          <w:sz w:val="22"/>
          <w:szCs w:val="22"/>
        </w:rPr>
        <w:t>Information Processing &amp; Management, 57</w:t>
      </w:r>
      <w:r w:rsidRPr="00C0330F">
        <w:rPr>
          <w:color w:val="000000" w:themeColor="text1"/>
          <w:sz w:val="22"/>
          <w:szCs w:val="22"/>
        </w:rPr>
        <w:t xml:space="preserve">(1). </w:t>
      </w:r>
      <w:hyperlink r:id="rId17" w:history="1">
        <w:r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https://doi.org/10.1016/j.ipm.2019.102078</w:t>
        </w:r>
      </w:hyperlink>
      <w:r w:rsidRPr="00C0330F">
        <w:rPr>
          <w:color w:val="000000" w:themeColor="text1"/>
          <w:sz w:val="22"/>
          <w:szCs w:val="22"/>
        </w:rPr>
        <w:t xml:space="preserve"> </w:t>
      </w:r>
    </w:p>
    <w:p w14:paraId="3BA79DA5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857A1F4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Sadler, R.C., </w:t>
      </w:r>
      <w:proofErr w:type="spellStart"/>
      <w:r w:rsidRPr="00C0330F">
        <w:rPr>
          <w:color w:val="000000" w:themeColor="text1"/>
          <w:sz w:val="22"/>
          <w:szCs w:val="22"/>
        </w:rPr>
        <w:t>Hippensteel</w:t>
      </w:r>
      <w:proofErr w:type="spellEnd"/>
      <w:r w:rsidRPr="00C0330F">
        <w:rPr>
          <w:color w:val="000000" w:themeColor="text1"/>
          <w:sz w:val="22"/>
          <w:szCs w:val="22"/>
        </w:rPr>
        <w:t>, C., Nelson, V., Greene-</w:t>
      </w:r>
      <w:proofErr w:type="spellStart"/>
      <w:r w:rsidRPr="00C0330F">
        <w:rPr>
          <w:color w:val="000000" w:themeColor="text1"/>
          <w:sz w:val="22"/>
          <w:szCs w:val="22"/>
        </w:rPr>
        <w:t>Moton</w:t>
      </w:r>
      <w:proofErr w:type="spellEnd"/>
      <w:r w:rsidRPr="00C0330F">
        <w:rPr>
          <w:color w:val="000000" w:themeColor="text1"/>
          <w:sz w:val="22"/>
          <w:szCs w:val="22"/>
        </w:rPr>
        <w:t xml:space="preserve">, E., &amp; </w:t>
      </w:r>
      <w:proofErr w:type="spellStart"/>
      <w:r w:rsidRPr="00C0330F">
        <w:rPr>
          <w:color w:val="000000" w:themeColor="text1"/>
          <w:sz w:val="22"/>
          <w:szCs w:val="22"/>
        </w:rPr>
        <w:t>Furr</w:t>
      </w:r>
      <w:proofErr w:type="spellEnd"/>
      <w:r w:rsidRPr="00C0330F">
        <w:rPr>
          <w:color w:val="000000" w:themeColor="text1"/>
          <w:sz w:val="22"/>
          <w:szCs w:val="22"/>
        </w:rPr>
        <w:t xml:space="preserve">-Holden, C.D. (2019). Community-engaged development of a GIS-based healthfulness index to shape health equity solutions. </w:t>
      </w:r>
      <w:r w:rsidRPr="00C0330F">
        <w:rPr>
          <w:i/>
          <w:color w:val="000000" w:themeColor="text1"/>
          <w:sz w:val="22"/>
          <w:szCs w:val="22"/>
        </w:rPr>
        <w:t>Social Science &amp; Medicine, 227</w:t>
      </w:r>
      <w:r w:rsidRPr="00C0330F">
        <w:rPr>
          <w:color w:val="000000" w:themeColor="text1"/>
          <w:sz w:val="22"/>
          <w:szCs w:val="22"/>
        </w:rPr>
        <w:t xml:space="preserve">, 63-75. </w:t>
      </w:r>
      <w:hyperlink r:id="rId18" w:history="1">
        <w:r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https://doi.org/10.1016/j.socscimed.2018.07.030</w:t>
        </w:r>
      </w:hyperlink>
    </w:p>
    <w:p w14:paraId="44ECCD68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B90D85C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 xml:space="preserve">Shashank, A., &amp; </w:t>
      </w:r>
      <w:proofErr w:type="spellStart"/>
      <w:r w:rsidRPr="00C0330F">
        <w:rPr>
          <w:color w:val="000000" w:themeColor="text1"/>
          <w:sz w:val="22"/>
          <w:szCs w:val="22"/>
        </w:rPr>
        <w:t>Schuurman</w:t>
      </w:r>
      <w:proofErr w:type="spellEnd"/>
      <w:r w:rsidRPr="00C0330F">
        <w:rPr>
          <w:color w:val="000000" w:themeColor="text1"/>
          <w:sz w:val="22"/>
          <w:szCs w:val="22"/>
        </w:rPr>
        <w:t xml:space="preserve">, N. (2019). Unpacking walkability indices and their inherent assumptions. </w:t>
      </w:r>
      <w:r w:rsidRPr="00C0330F">
        <w:rPr>
          <w:i/>
          <w:color w:val="000000" w:themeColor="text1"/>
          <w:sz w:val="22"/>
          <w:szCs w:val="22"/>
        </w:rPr>
        <w:t>Health &amp; Place</w:t>
      </w:r>
      <w:r w:rsidR="00D50742" w:rsidRPr="00C0330F">
        <w:rPr>
          <w:i/>
          <w:color w:val="000000" w:themeColor="text1"/>
          <w:sz w:val="22"/>
          <w:szCs w:val="22"/>
        </w:rPr>
        <w:t xml:space="preserve">, </w:t>
      </w:r>
      <w:r w:rsidRPr="00C0330F">
        <w:rPr>
          <w:i/>
          <w:color w:val="000000" w:themeColor="text1"/>
          <w:sz w:val="22"/>
          <w:szCs w:val="22"/>
        </w:rPr>
        <w:t>55</w:t>
      </w:r>
      <w:r w:rsidRPr="00C0330F">
        <w:rPr>
          <w:color w:val="000000" w:themeColor="text1"/>
          <w:sz w:val="22"/>
          <w:szCs w:val="22"/>
        </w:rPr>
        <w:t xml:space="preserve">, 145-154. </w:t>
      </w:r>
      <w:hyperlink r:id="rId19" w:history="1">
        <w:r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https://doi.org/10.1016/j.healthplace.2018.12.005</w:t>
        </w:r>
      </w:hyperlink>
    </w:p>
    <w:p w14:paraId="0EC92980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5649D270" w14:textId="19AC9119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>Su, Z., Zheng, X., Ai, J., Shen, Y., &amp; Zhang, X. (2020). Link prediction in recommender systems based on vector similarity.</w:t>
      </w:r>
      <w:r w:rsidR="00D50742" w:rsidRPr="00C0330F">
        <w:rPr>
          <w:color w:val="000000" w:themeColor="text1"/>
          <w:sz w:val="22"/>
          <w:szCs w:val="22"/>
        </w:rPr>
        <w:t xml:space="preserve"> </w:t>
      </w:r>
      <w:proofErr w:type="spellStart"/>
      <w:r w:rsidR="00D50742" w:rsidRPr="00C0330F">
        <w:rPr>
          <w:i/>
          <w:color w:val="000000" w:themeColor="text1"/>
          <w:sz w:val="22"/>
          <w:szCs w:val="22"/>
        </w:rPr>
        <w:t>Physica</w:t>
      </w:r>
      <w:proofErr w:type="spellEnd"/>
      <w:r w:rsidR="00D50742" w:rsidRPr="00C0330F">
        <w:rPr>
          <w:i/>
          <w:color w:val="000000" w:themeColor="text1"/>
          <w:sz w:val="22"/>
          <w:szCs w:val="22"/>
        </w:rPr>
        <w:t xml:space="preserve"> A: Statistical Mechanics and its Applications, 560</w:t>
      </w:r>
      <w:r w:rsidR="00D50742" w:rsidRPr="00C0330F">
        <w:rPr>
          <w:color w:val="000000" w:themeColor="text1"/>
          <w:sz w:val="22"/>
          <w:szCs w:val="22"/>
        </w:rPr>
        <w:t xml:space="preserve">. </w:t>
      </w:r>
      <w:hyperlink r:id="rId20" w:history="1">
        <w:r w:rsidR="00D50742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https://doi.org/10.1016/j.physa.2020.125154</w:t>
        </w:r>
      </w:hyperlink>
      <w:r w:rsidR="00D50742" w:rsidRPr="00C0330F">
        <w:rPr>
          <w:color w:val="000000" w:themeColor="text1"/>
          <w:sz w:val="22"/>
          <w:szCs w:val="22"/>
        </w:rPr>
        <w:t xml:space="preserve"> </w:t>
      </w:r>
    </w:p>
    <w:p w14:paraId="691B02B4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C43A26F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C0330F">
        <w:rPr>
          <w:color w:val="000000" w:themeColor="text1"/>
          <w:sz w:val="22"/>
          <w:szCs w:val="22"/>
        </w:rPr>
        <w:t>Sun, X., Huang, Z., Peng, X., Chen, Y., &amp; Liu</w:t>
      </w:r>
      <w:r w:rsidR="00D50742" w:rsidRPr="00C0330F">
        <w:rPr>
          <w:color w:val="000000" w:themeColor="text1"/>
          <w:sz w:val="22"/>
          <w:szCs w:val="22"/>
        </w:rPr>
        <w:t>,</w:t>
      </w:r>
      <w:r w:rsidRPr="00C0330F">
        <w:rPr>
          <w:color w:val="000000" w:themeColor="text1"/>
          <w:sz w:val="22"/>
          <w:szCs w:val="22"/>
        </w:rPr>
        <w:t xml:space="preserve"> Y. (2019). Building a model-based </w:t>
      </w:r>
      <w:proofErr w:type="spellStart"/>
      <w:r w:rsidRPr="00C0330F">
        <w:rPr>
          <w:color w:val="000000" w:themeColor="text1"/>
          <w:sz w:val="22"/>
          <w:szCs w:val="22"/>
        </w:rPr>
        <w:t>personalised</w:t>
      </w:r>
      <w:proofErr w:type="spellEnd"/>
      <w:r w:rsidRPr="00C0330F">
        <w:rPr>
          <w:color w:val="000000" w:themeColor="text1"/>
          <w:sz w:val="22"/>
          <w:szCs w:val="22"/>
        </w:rPr>
        <w:t xml:space="preserve"> recommendation approach for tourist attractions from geotagged social media data</w:t>
      </w:r>
      <w:r w:rsidR="00D50742" w:rsidRPr="00C0330F">
        <w:rPr>
          <w:color w:val="000000" w:themeColor="text1"/>
          <w:sz w:val="22"/>
          <w:szCs w:val="22"/>
        </w:rPr>
        <w:t xml:space="preserve">. </w:t>
      </w:r>
      <w:r w:rsidRPr="00C0330F">
        <w:rPr>
          <w:i/>
          <w:color w:val="000000" w:themeColor="text1"/>
          <w:sz w:val="22"/>
          <w:szCs w:val="22"/>
        </w:rPr>
        <w:t>International Journal of Digital Earth,</w:t>
      </w:r>
      <w:r w:rsidR="00D50742" w:rsidRPr="00C0330F">
        <w:rPr>
          <w:i/>
          <w:color w:val="000000" w:themeColor="text1"/>
          <w:sz w:val="22"/>
          <w:szCs w:val="22"/>
        </w:rPr>
        <w:t xml:space="preserve"> </w:t>
      </w:r>
      <w:r w:rsidRPr="00C0330F">
        <w:rPr>
          <w:i/>
          <w:color w:val="000000" w:themeColor="text1"/>
          <w:sz w:val="22"/>
          <w:szCs w:val="22"/>
        </w:rPr>
        <w:t>12</w:t>
      </w:r>
      <w:r w:rsidR="00D50742" w:rsidRPr="00C0330F">
        <w:rPr>
          <w:color w:val="000000" w:themeColor="text1"/>
          <w:sz w:val="22"/>
          <w:szCs w:val="22"/>
        </w:rPr>
        <w:t>(</w:t>
      </w:r>
      <w:r w:rsidRPr="00C0330F">
        <w:rPr>
          <w:color w:val="000000" w:themeColor="text1"/>
          <w:sz w:val="22"/>
          <w:szCs w:val="22"/>
        </w:rPr>
        <w:t>6</w:t>
      </w:r>
      <w:r w:rsidR="00D50742" w:rsidRPr="00C0330F">
        <w:rPr>
          <w:color w:val="000000" w:themeColor="text1"/>
          <w:sz w:val="22"/>
          <w:szCs w:val="22"/>
        </w:rPr>
        <w:t>)</w:t>
      </w:r>
      <w:r w:rsidRPr="00C0330F">
        <w:rPr>
          <w:color w:val="000000" w:themeColor="text1"/>
          <w:sz w:val="22"/>
          <w:szCs w:val="22"/>
        </w:rPr>
        <w:t>, 661-678</w:t>
      </w:r>
      <w:r w:rsidR="00D50742" w:rsidRPr="00C0330F">
        <w:rPr>
          <w:color w:val="000000" w:themeColor="text1"/>
          <w:sz w:val="22"/>
          <w:szCs w:val="22"/>
        </w:rPr>
        <w:t xml:space="preserve">. </w:t>
      </w:r>
      <w:hyperlink r:id="rId21" w:history="1">
        <w:r w:rsidR="00D50742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https://doi.org/10.1080/17538947.2018.1471104</w:t>
        </w:r>
      </w:hyperlink>
      <w:r w:rsidR="00D50742" w:rsidRPr="00C0330F">
        <w:rPr>
          <w:color w:val="000000" w:themeColor="text1"/>
          <w:sz w:val="22"/>
          <w:szCs w:val="22"/>
        </w:rPr>
        <w:t xml:space="preserve"> </w:t>
      </w:r>
    </w:p>
    <w:p w14:paraId="59BB5D81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03FF0E42" w14:textId="4B991256" w:rsidR="008E65D4" w:rsidRDefault="00E52C41" w:rsidP="008E65D4">
      <w:pPr>
        <w:ind w:left="720" w:hanging="720"/>
        <w:rPr>
          <w:color w:val="000000" w:themeColor="text1"/>
          <w:sz w:val="22"/>
          <w:szCs w:val="22"/>
        </w:rPr>
      </w:pPr>
      <w:hyperlink r:id="rId22" w:history="1">
        <w:r w:rsidR="008E65D4" w:rsidRPr="00C0330F">
          <w:rPr>
            <w:color w:val="000000" w:themeColor="text1"/>
            <w:sz w:val="22"/>
            <w:szCs w:val="22"/>
          </w:rPr>
          <w:t xml:space="preserve">Tavernise, S. (2019, November 20). Frozen in Place: Americans Are Moving at the Lowest Rate on Record. </w:t>
        </w:r>
        <w:r w:rsidR="008E65D4" w:rsidRPr="00C0330F">
          <w:rPr>
            <w:i/>
            <w:color w:val="000000" w:themeColor="text1"/>
            <w:sz w:val="22"/>
            <w:szCs w:val="22"/>
          </w:rPr>
          <w:t>The New York Times</w:t>
        </w:r>
        <w:r w:rsidR="008E65D4" w:rsidRPr="00C0330F">
          <w:rPr>
            <w:color w:val="000000" w:themeColor="text1"/>
            <w:sz w:val="22"/>
            <w:szCs w:val="22"/>
          </w:rPr>
          <w:t>. https://www.nytimes.com/2019/11/20/us/american-workers-moving-states-.html</w:t>
        </w:r>
      </w:hyperlink>
    </w:p>
    <w:p w14:paraId="4A615CF6" w14:textId="14381C8A" w:rsidR="0090323C" w:rsidRDefault="0090323C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7ABA570" w14:textId="1E0F5603" w:rsidR="0090323C" w:rsidRPr="0090323C" w:rsidRDefault="0090323C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Tibshirani</w:t>
      </w:r>
      <w:proofErr w:type="spellEnd"/>
      <w:r>
        <w:rPr>
          <w:color w:val="000000" w:themeColor="text1"/>
          <w:sz w:val="22"/>
          <w:szCs w:val="22"/>
        </w:rPr>
        <w:t xml:space="preserve">, R., Walther, G., &amp; Hastie, T. (2002). Estimating the number of clusters in a data set via the gap statistic. </w:t>
      </w:r>
      <w:r>
        <w:rPr>
          <w:i/>
          <w:color w:val="000000" w:themeColor="text1"/>
          <w:sz w:val="22"/>
          <w:szCs w:val="22"/>
        </w:rPr>
        <w:t>Journal of the Royal Statistical Society: Series B (Statistical Methodology), 63</w:t>
      </w:r>
      <w:r>
        <w:rPr>
          <w:color w:val="000000" w:themeColor="text1"/>
          <w:sz w:val="22"/>
          <w:szCs w:val="22"/>
        </w:rPr>
        <w:t>(2). https://doi.org/10.1111/1467-9868.00293</w:t>
      </w:r>
    </w:p>
    <w:p w14:paraId="6AD2BF22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31FB6E4B" w14:textId="77777777" w:rsidR="008E65D4" w:rsidRPr="00C0330F" w:rsidRDefault="00E52C41" w:rsidP="008E65D4">
      <w:pPr>
        <w:ind w:left="720" w:hanging="720"/>
        <w:rPr>
          <w:color w:val="000000" w:themeColor="text1"/>
          <w:sz w:val="22"/>
          <w:szCs w:val="22"/>
        </w:rPr>
      </w:pPr>
      <w:hyperlink r:id="rId23" w:history="1">
        <w:r w:rsidR="008E65D4" w:rsidRPr="00C0330F">
          <w:rPr>
            <w:color w:val="000000" w:themeColor="text1"/>
            <w:sz w:val="22"/>
            <w:szCs w:val="22"/>
          </w:rPr>
          <w:t xml:space="preserve">U.S. Census Bureau. Economics and Statistics Administration. (1994, November). Census Tracts and Blocking Numbering Areas. In </w:t>
        </w:r>
        <w:r w:rsidR="008E65D4" w:rsidRPr="00C0330F">
          <w:rPr>
            <w:i/>
            <w:color w:val="000000" w:themeColor="text1"/>
            <w:sz w:val="22"/>
            <w:szCs w:val="22"/>
          </w:rPr>
          <w:t>Geographic Areas Reference Manual</w:t>
        </w:r>
        <w:r w:rsidR="008E65D4" w:rsidRPr="00C0330F">
          <w:rPr>
            <w:color w:val="000000" w:themeColor="text1"/>
            <w:sz w:val="22"/>
            <w:szCs w:val="22"/>
          </w:rPr>
          <w:t xml:space="preserve"> (pp. 10.1-10.15). Retrieved from https://www.census.gov/programs-surveys/geography/guidance/geographic-areas-reference-manual.html</w:t>
        </w:r>
      </w:hyperlink>
    </w:p>
    <w:p w14:paraId="15C2FF4D" w14:textId="77777777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74C8EE75" w14:textId="0C473EA8" w:rsidR="008E65D4" w:rsidRPr="00C0330F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C0330F">
        <w:rPr>
          <w:color w:val="000000" w:themeColor="text1"/>
          <w:sz w:val="22"/>
          <w:szCs w:val="22"/>
        </w:rPr>
        <w:t>Wasid</w:t>
      </w:r>
      <w:proofErr w:type="spellEnd"/>
      <w:r w:rsidRPr="00C0330F">
        <w:rPr>
          <w:color w:val="000000" w:themeColor="text1"/>
          <w:sz w:val="22"/>
          <w:szCs w:val="22"/>
        </w:rPr>
        <w:t>, M., &amp; Ali, R. (2018</w:t>
      </w:r>
      <w:r w:rsidR="00D62874" w:rsidRPr="00C0330F">
        <w:rPr>
          <w:color w:val="000000" w:themeColor="text1"/>
          <w:sz w:val="22"/>
          <w:szCs w:val="22"/>
        </w:rPr>
        <w:t xml:space="preserve">). </w:t>
      </w:r>
      <w:r w:rsidRPr="00C0330F">
        <w:rPr>
          <w:color w:val="000000" w:themeColor="text1"/>
          <w:sz w:val="22"/>
          <w:szCs w:val="22"/>
        </w:rPr>
        <w:t>An Improved Recommender System based on Multi-criteria Clustering Approach.</w:t>
      </w:r>
      <w:r w:rsidR="00D50742" w:rsidRPr="00C0330F">
        <w:rPr>
          <w:color w:val="000000" w:themeColor="text1"/>
          <w:sz w:val="22"/>
          <w:szCs w:val="22"/>
        </w:rPr>
        <w:t xml:space="preserve"> </w:t>
      </w:r>
      <w:r w:rsidR="00D50742" w:rsidRPr="00C0330F">
        <w:rPr>
          <w:i/>
          <w:color w:val="000000" w:themeColor="text1"/>
          <w:sz w:val="22"/>
          <w:szCs w:val="22"/>
        </w:rPr>
        <w:t>Procedia Computer Science, 131</w:t>
      </w:r>
      <w:r w:rsidR="00D50742" w:rsidRPr="00C0330F">
        <w:rPr>
          <w:color w:val="000000" w:themeColor="text1"/>
          <w:sz w:val="22"/>
          <w:szCs w:val="22"/>
        </w:rPr>
        <w:t xml:space="preserve">, 93-101. </w:t>
      </w:r>
      <w:hyperlink r:id="rId24" w:history="1">
        <w:r w:rsidR="00D62874" w:rsidRPr="00C0330F">
          <w:rPr>
            <w:rStyle w:val="Hyperlink"/>
            <w:color w:val="000000" w:themeColor="text1"/>
            <w:sz w:val="22"/>
            <w:szCs w:val="22"/>
            <w:u w:val="none"/>
          </w:rPr>
          <w:t>https://doi.org/10.1016/j.procs.2018.04.190</w:t>
        </w:r>
      </w:hyperlink>
      <w:r w:rsidR="00D62874" w:rsidRPr="00C0330F">
        <w:rPr>
          <w:color w:val="000000" w:themeColor="text1"/>
          <w:sz w:val="22"/>
          <w:szCs w:val="22"/>
        </w:rPr>
        <w:t xml:space="preserve"> </w:t>
      </w:r>
    </w:p>
    <w:sectPr w:rsidR="008E65D4" w:rsidRPr="00C0330F" w:rsidSect="00FD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E3"/>
    <w:rsid w:val="000449F6"/>
    <w:rsid w:val="00067B21"/>
    <w:rsid w:val="00115926"/>
    <w:rsid w:val="002373E8"/>
    <w:rsid w:val="00331EFC"/>
    <w:rsid w:val="00353F3C"/>
    <w:rsid w:val="003E2524"/>
    <w:rsid w:val="004B7ABD"/>
    <w:rsid w:val="004C26A1"/>
    <w:rsid w:val="00681E2C"/>
    <w:rsid w:val="0071413E"/>
    <w:rsid w:val="007E306E"/>
    <w:rsid w:val="008E65D4"/>
    <w:rsid w:val="0090323C"/>
    <w:rsid w:val="00A50DF7"/>
    <w:rsid w:val="00B32F44"/>
    <w:rsid w:val="00C0330F"/>
    <w:rsid w:val="00C40DE3"/>
    <w:rsid w:val="00C80E10"/>
    <w:rsid w:val="00D50742"/>
    <w:rsid w:val="00D62874"/>
    <w:rsid w:val="00D95F8C"/>
    <w:rsid w:val="00E45C1C"/>
    <w:rsid w:val="00E52C41"/>
    <w:rsid w:val="00E55A15"/>
    <w:rsid w:val="00F30F69"/>
    <w:rsid w:val="00FD08AE"/>
    <w:rsid w:val="00F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E07CC"/>
  <w15:chartTrackingRefBased/>
  <w15:docId w15:val="{DD8730A5-C091-4646-97AC-900EFDFB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5C1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F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osrev.2018.01.003" TargetMode="External"/><Relationship Id="rId13" Type="http://schemas.openxmlformats.org/officeDocument/2006/relationships/hyperlink" Target="https://doi.org/10.1145/2766462.2776777" TargetMode="External"/><Relationship Id="rId18" Type="http://schemas.openxmlformats.org/officeDocument/2006/relationships/hyperlink" Target="https://doi.org/10.1016/j.socscimed.2018.07.030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80/17538947.2018.1471104" TargetMode="External"/><Relationship Id="rId7" Type="http://schemas.openxmlformats.org/officeDocument/2006/relationships/hyperlink" Target="https://doi.org/10.1016/j.knosys.2013.03.012" TargetMode="External"/><Relationship Id="rId12" Type="http://schemas.openxmlformats.org/officeDocument/2006/relationships/hyperlink" Target="https://doi.org/10.3390/su12125191" TargetMode="External"/><Relationship Id="rId17" Type="http://schemas.openxmlformats.org/officeDocument/2006/relationships/hyperlink" Target="https://doi.org/10.1016/j.ipm.2019.102078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07/s11205-011-9939-x" TargetMode="External"/><Relationship Id="rId20" Type="http://schemas.openxmlformats.org/officeDocument/2006/relationships/hyperlink" Target="https://doi.org/10.1016/j.physa.2020.125154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cities.2020.102925" TargetMode="External"/><Relationship Id="rId11" Type="http://schemas.openxmlformats.org/officeDocument/2006/relationships/hyperlink" Target="https://doi.org/10.1016/j.habitatint.2019.102085" TargetMode="External"/><Relationship Id="rId24" Type="http://schemas.openxmlformats.org/officeDocument/2006/relationships/hyperlink" Target="https://doi.org/10.1016/j.procs.2018.04.190" TargetMode="External"/><Relationship Id="rId5" Type="http://schemas.openxmlformats.org/officeDocument/2006/relationships/hyperlink" Target="https://doi.org/10.1016/j.cities.2018.09.009" TargetMode="External"/><Relationship Id="rId15" Type="http://schemas.openxmlformats.org/officeDocument/2006/relationships/hyperlink" Target="https://doi.org/10.1016/j.ijdrr.2019.101224" TargetMode="External"/><Relationship Id="rId23" Type="http://schemas.openxmlformats.org/officeDocument/2006/relationships/hyperlink" Target="https://www.census.gov/programs-surveys/geography/guidance/geographic-areas-reference-manual.html" TargetMode="External"/><Relationship Id="rId10" Type="http://schemas.openxmlformats.org/officeDocument/2006/relationships/hyperlink" Target="https://doi.org/10.1016/j.jue.2020.103278" TargetMode="External"/><Relationship Id="rId19" Type="http://schemas.openxmlformats.org/officeDocument/2006/relationships/hyperlink" Target="https://doi.org/10.1016/j.healthplace.2018.12.005" TargetMode="External"/><Relationship Id="rId4" Type="http://schemas.openxmlformats.org/officeDocument/2006/relationships/hyperlink" Target="https://doi.org/10.1145/3213586.3225245" TargetMode="External"/><Relationship Id="rId9" Type="http://schemas.openxmlformats.org/officeDocument/2006/relationships/hyperlink" Target="https://doi.org/10.1109/TETC.2014.2330519" TargetMode="External"/><Relationship Id="rId14" Type="http://schemas.openxmlformats.org/officeDocument/2006/relationships/hyperlink" Target="https://qz.com/1480835/the-share-of-americans-moving-hit-a-record-low/" TargetMode="External"/><Relationship Id="rId22" Type="http://schemas.openxmlformats.org/officeDocument/2006/relationships/hyperlink" Target="https://www.nytimes.com/2019/11/20/us/american-workers-moving-states-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Smooha</dc:creator>
  <cp:keywords/>
  <dc:description/>
  <cp:lastModifiedBy>Nathan Smooha</cp:lastModifiedBy>
  <cp:revision>9</cp:revision>
  <dcterms:created xsi:type="dcterms:W3CDTF">2020-10-05T13:55:00Z</dcterms:created>
  <dcterms:modified xsi:type="dcterms:W3CDTF">2020-10-30T22:41:00Z</dcterms:modified>
</cp:coreProperties>
</file>