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B5623" w14:textId="246F7229" w:rsidR="00A34899" w:rsidRPr="002823EA" w:rsidRDefault="002823EA">
      <w:pPr>
        <w:rPr>
          <w:b/>
          <w:bCs/>
          <w:sz w:val="24"/>
          <w:szCs w:val="24"/>
        </w:rPr>
      </w:pPr>
      <w:r w:rsidRPr="002823EA">
        <w:rPr>
          <w:b/>
          <w:bCs/>
          <w:sz w:val="24"/>
          <w:szCs w:val="24"/>
        </w:rPr>
        <w:t>Data Sources</w:t>
      </w:r>
    </w:p>
    <w:p w14:paraId="627B44D7" w14:textId="2E0CE3EB" w:rsidR="002823EA" w:rsidRPr="002823EA" w:rsidRDefault="002823EA">
      <w:pPr>
        <w:rPr>
          <w:sz w:val="24"/>
          <w:szCs w:val="24"/>
        </w:rPr>
      </w:pPr>
    </w:p>
    <w:p w14:paraId="3F9072DB" w14:textId="30E5A273" w:rsidR="002823EA" w:rsidRPr="002823EA" w:rsidRDefault="002823EA">
      <w:pPr>
        <w:rPr>
          <w:sz w:val="24"/>
          <w:szCs w:val="24"/>
        </w:rPr>
      </w:pPr>
      <w:r w:rsidRPr="002823EA">
        <w:rPr>
          <w:sz w:val="24"/>
          <w:szCs w:val="24"/>
        </w:rPr>
        <w:t>Weather / Climatology Dataset</w:t>
      </w:r>
    </w:p>
    <w:p w14:paraId="71B12B7A" w14:textId="1A97EAAF" w:rsidR="002823EA" w:rsidRDefault="002823EA" w:rsidP="0048568F">
      <w:r w:rsidRPr="002823EA">
        <w:t xml:space="preserve">The weather data is retrieved from the National Centers for Environmental Information (NCEI) at the </w:t>
      </w:r>
      <w:hyperlink r:id="rId5" w:history="1">
        <w:r w:rsidRPr="00E573CF">
          <w:rPr>
            <w:rStyle w:val="Hyperlink"/>
            <w:sz w:val="24"/>
            <w:szCs w:val="24"/>
          </w:rPr>
          <w:t>National Oceanic and Atmospheric Administration (NOAA)</w:t>
        </w:r>
      </w:hyperlink>
      <w:r w:rsidRPr="002823EA">
        <w:t xml:space="preserve"> d</w:t>
      </w:r>
      <w:r w:rsidR="00147072">
        <w:t>ivision</w:t>
      </w:r>
      <w:r w:rsidRPr="002823EA">
        <w:t xml:space="preserve">’s ftp site </w:t>
      </w:r>
      <w:r w:rsidR="00147072">
        <w:t xml:space="preserve">located </w:t>
      </w:r>
      <w:r w:rsidRPr="002823EA">
        <w:t xml:space="preserve">at </w:t>
      </w:r>
      <w:hyperlink r:id="rId6" w:history="1">
        <w:r w:rsidRPr="00603C9D">
          <w:rPr>
            <w:rStyle w:val="Hyperlink"/>
            <w:sz w:val="24"/>
            <w:szCs w:val="24"/>
          </w:rPr>
          <w:t>ftp://ftp.ncdc.noaa.gov/pub/data/cirs/climdiv/</w:t>
        </w:r>
      </w:hyperlink>
      <w:r>
        <w:t xml:space="preserve"> . The dataset is referred</w:t>
      </w:r>
      <w:r w:rsidR="00E573CF">
        <w:t xml:space="preserve"> to</w:t>
      </w:r>
      <w:r>
        <w:t xml:space="preserve"> as</w:t>
      </w:r>
      <w:r w:rsidR="00147072">
        <w:t xml:space="preserve"> </w:t>
      </w:r>
      <w:proofErr w:type="spellStart"/>
      <w:r w:rsidR="00147072">
        <w:t>nClimDiv</w:t>
      </w:r>
      <w:proofErr w:type="spellEnd"/>
      <w:r w:rsidR="00147072">
        <w:t xml:space="preserve"> which consists of monthly measures of maximum temperature, minimum temperature, </w:t>
      </w:r>
      <w:r w:rsidR="00E573CF">
        <w:t>precipitation, and</w:t>
      </w:r>
      <w:r w:rsidR="00147072">
        <w:t xml:space="preserve"> other weather measurements at state and regional level for the United States from 1895 to </w:t>
      </w:r>
      <w:r w:rsidR="00671F8D">
        <w:t>present</w:t>
      </w:r>
      <w:r w:rsidR="00147072">
        <w:t xml:space="preserve">. </w:t>
      </w:r>
      <w:r w:rsidR="00E573CF">
        <w:t xml:space="preserve">In </w:t>
      </w:r>
      <w:r w:rsidR="00671F8D">
        <w:t>this</w:t>
      </w:r>
      <w:r w:rsidR="00E573CF">
        <w:t xml:space="preserve"> project</w:t>
      </w:r>
      <w:r w:rsidR="00671F8D">
        <w:t>,</w:t>
      </w:r>
      <w:r w:rsidR="00E573CF">
        <w:t xml:space="preserve"> the maximum temperature, minimum temperature, precipitation datasets are being used. </w:t>
      </w:r>
      <w:r w:rsidR="00671F8D">
        <w:t xml:space="preserve">During </w:t>
      </w:r>
      <w:r w:rsidR="00147072">
        <w:t>the preprocess</w:t>
      </w:r>
      <w:r w:rsidR="00671F8D">
        <w:t>ing</w:t>
      </w:r>
      <w:r w:rsidR="00147072">
        <w:t>, the state codes in the dataset were replaced with the state names, regional data is excluded, and the monthly data is rolled up to yearly level for each state. T</w:t>
      </w:r>
      <w:r w:rsidR="00E573CF">
        <w:t xml:space="preserve">he monthly maximum temperature is rolled up to the year level by taking the maximum of the 12-month readings for each state. The monthly minimum temperature is rolled up to the yearly level by taking the minimum of the 12-month readings for each state. The yearly precipitation for each state is calculated by adding the 12-month readings for each state. The weather dataset </w:t>
      </w:r>
      <w:r w:rsidR="00671F8D">
        <w:t xml:space="preserve">for this project </w:t>
      </w:r>
      <w:r w:rsidR="00E573CF">
        <w:t xml:space="preserve">is a combination of the </w:t>
      </w:r>
      <w:r w:rsidR="00671F8D">
        <w:t>three</w:t>
      </w:r>
      <w:r w:rsidR="00E573CF">
        <w:t xml:space="preserve"> series formed from the roll up</w:t>
      </w:r>
      <w:r w:rsidR="00671F8D">
        <w:t xml:space="preserve"> of</w:t>
      </w:r>
      <w:r w:rsidR="00E573CF">
        <w:t xml:space="preserve"> </w:t>
      </w:r>
      <w:r w:rsidR="00671F8D">
        <w:t xml:space="preserve">monthly </w:t>
      </w:r>
      <w:r w:rsidR="00E573CF">
        <w:t>maximum temperature, minimum temperature, and precipitation.</w:t>
      </w:r>
    </w:p>
    <w:p w14:paraId="5112ED40" w14:textId="5E249A7F" w:rsidR="00671F8D" w:rsidRDefault="00671F8D" w:rsidP="002823EA">
      <w:pPr>
        <w:rPr>
          <w:sz w:val="24"/>
          <w:szCs w:val="24"/>
        </w:rPr>
      </w:pPr>
    </w:p>
    <w:p w14:paraId="3D47E9B5" w14:textId="0359ED36" w:rsidR="00671F8D" w:rsidRDefault="00671F8D" w:rsidP="002823EA">
      <w:pPr>
        <w:rPr>
          <w:b/>
          <w:bCs/>
          <w:sz w:val="24"/>
          <w:szCs w:val="24"/>
        </w:rPr>
      </w:pPr>
      <w:r w:rsidRPr="00671F8D">
        <w:rPr>
          <w:b/>
          <w:bCs/>
          <w:sz w:val="24"/>
          <w:szCs w:val="24"/>
        </w:rPr>
        <w:t>Methodology</w:t>
      </w:r>
    </w:p>
    <w:p w14:paraId="284BCDED" w14:textId="57E1CE1E" w:rsidR="00671F8D" w:rsidRDefault="00671F8D" w:rsidP="002823EA">
      <w:pPr>
        <w:rPr>
          <w:sz w:val="24"/>
          <w:szCs w:val="24"/>
        </w:rPr>
      </w:pPr>
      <w:r>
        <w:rPr>
          <w:sz w:val="24"/>
          <w:szCs w:val="24"/>
        </w:rPr>
        <w:t>Vector Autoregression (VAR)</w:t>
      </w:r>
    </w:p>
    <w:p w14:paraId="6D0C8E9A" w14:textId="77777777" w:rsidR="00B02661" w:rsidRDefault="005778B8" w:rsidP="002823EA">
      <w:pPr>
        <w:rPr>
          <w:sz w:val="24"/>
          <w:szCs w:val="24"/>
        </w:rPr>
      </w:pPr>
      <w:r>
        <w:rPr>
          <w:sz w:val="24"/>
          <w:szCs w:val="24"/>
        </w:rPr>
        <w:t>One approach for forecasting multivariate time series is the Vector Autoregression model which can be used when two or more time series influence each other. In our project, t</w:t>
      </w:r>
      <w:r w:rsidR="00671F8D">
        <w:rPr>
          <w:sz w:val="24"/>
          <w:szCs w:val="24"/>
        </w:rPr>
        <w:t xml:space="preserve">here are multiple </w:t>
      </w:r>
      <w:r>
        <w:rPr>
          <w:sz w:val="24"/>
          <w:szCs w:val="24"/>
        </w:rPr>
        <w:t xml:space="preserve">time </w:t>
      </w:r>
      <w:r w:rsidR="00671F8D">
        <w:rPr>
          <w:sz w:val="24"/>
          <w:szCs w:val="24"/>
        </w:rPr>
        <w:t xml:space="preserve">series dataset that are going to be used to predict the yearly bee colony numbers </w:t>
      </w:r>
      <w:r>
        <w:rPr>
          <w:sz w:val="24"/>
          <w:szCs w:val="24"/>
        </w:rPr>
        <w:t>so VAR model can be used as one of the methods in predicting the bee colony</w:t>
      </w:r>
      <w:r w:rsidR="00B02661">
        <w:rPr>
          <w:sz w:val="24"/>
          <w:szCs w:val="24"/>
        </w:rPr>
        <w:t xml:space="preserve"> numbers</w:t>
      </w:r>
      <w:r>
        <w:rPr>
          <w:sz w:val="24"/>
          <w:szCs w:val="24"/>
        </w:rPr>
        <w:t xml:space="preserve">.  </w:t>
      </w:r>
    </w:p>
    <w:p w14:paraId="20297D0F" w14:textId="72AF5A20" w:rsidR="00B02661" w:rsidRDefault="005778B8" w:rsidP="002823EA">
      <w:pPr>
        <w:rPr>
          <w:sz w:val="24"/>
          <w:szCs w:val="24"/>
        </w:rPr>
      </w:pPr>
      <w:r>
        <w:rPr>
          <w:sz w:val="24"/>
          <w:szCs w:val="24"/>
        </w:rPr>
        <w:t xml:space="preserve">To use the VAR model, we will test for causation using Granger’s Causality Test to ascertain the fact the system of series influences each other. </w:t>
      </w:r>
      <w:r w:rsidR="00214A50">
        <w:rPr>
          <w:sz w:val="24"/>
          <w:szCs w:val="24"/>
        </w:rPr>
        <w:t>Given that we have multiple time series we can test for cointegration which will reveal if they have long run statistically significant relationship. We will employ</w:t>
      </w:r>
      <w:r>
        <w:rPr>
          <w:sz w:val="24"/>
          <w:szCs w:val="24"/>
        </w:rPr>
        <w:t xml:space="preserve"> the </w:t>
      </w:r>
      <w:proofErr w:type="spellStart"/>
      <w:r>
        <w:rPr>
          <w:sz w:val="24"/>
          <w:szCs w:val="24"/>
        </w:rPr>
        <w:t>Johanssen</w:t>
      </w:r>
      <w:proofErr w:type="spellEnd"/>
      <w:r>
        <w:rPr>
          <w:sz w:val="24"/>
          <w:szCs w:val="24"/>
        </w:rPr>
        <w:t xml:space="preserve"> </w:t>
      </w:r>
      <w:r w:rsidR="00214A50">
        <w:rPr>
          <w:sz w:val="24"/>
          <w:szCs w:val="24"/>
        </w:rPr>
        <w:t xml:space="preserve">test for cointegration before running the VAR model. The VAR model also requires the time series </w:t>
      </w:r>
      <w:r w:rsidR="00B02661">
        <w:rPr>
          <w:sz w:val="24"/>
          <w:szCs w:val="24"/>
        </w:rPr>
        <w:t>to be</w:t>
      </w:r>
      <w:r w:rsidR="00214A50">
        <w:rPr>
          <w:sz w:val="24"/>
          <w:szCs w:val="24"/>
        </w:rPr>
        <w:t xml:space="preserve"> stationary so the Augmented Dickey-Fuller Test will be used to test stationarity. </w:t>
      </w:r>
    </w:p>
    <w:p w14:paraId="34DDD46B" w14:textId="13B7E99E" w:rsidR="002823EA" w:rsidRDefault="00214A50" w:rsidP="00B02661">
      <w:pPr>
        <w:rPr>
          <w:sz w:val="24"/>
          <w:szCs w:val="24"/>
        </w:rPr>
      </w:pPr>
      <w:r>
        <w:rPr>
          <w:sz w:val="24"/>
          <w:szCs w:val="24"/>
        </w:rPr>
        <w:t>The data will then be split into Training and Test set</w:t>
      </w:r>
      <w:r w:rsidR="00B02661">
        <w:rPr>
          <w:sz w:val="24"/>
          <w:szCs w:val="24"/>
        </w:rPr>
        <w:t>. The model will be built on the training set and tested on the Test set. AIC and RMSE metrics will be used to evaluate the model performance. The bee colony numbers for future years will then be predicated using the VAR model.</w:t>
      </w:r>
    </w:p>
    <w:p w14:paraId="3623FD81" w14:textId="65E7C1CC" w:rsidR="0048568F" w:rsidRDefault="0048568F" w:rsidP="00B02661">
      <w:pPr>
        <w:rPr>
          <w:b/>
          <w:bCs/>
          <w:sz w:val="24"/>
          <w:szCs w:val="24"/>
        </w:rPr>
      </w:pPr>
    </w:p>
    <w:p w14:paraId="070289DA" w14:textId="076F2267" w:rsidR="00641441" w:rsidRDefault="00641441" w:rsidP="00B02661">
      <w:pPr>
        <w:rPr>
          <w:b/>
          <w:bCs/>
          <w:sz w:val="24"/>
          <w:szCs w:val="24"/>
        </w:rPr>
      </w:pPr>
    </w:p>
    <w:p w14:paraId="4D87715B" w14:textId="77777777" w:rsidR="00641441" w:rsidRDefault="00641441" w:rsidP="00B02661">
      <w:pPr>
        <w:rPr>
          <w:b/>
          <w:bCs/>
          <w:sz w:val="24"/>
          <w:szCs w:val="24"/>
        </w:rPr>
      </w:pPr>
    </w:p>
    <w:p w14:paraId="118A00EF" w14:textId="55E9AC4C" w:rsidR="00C21F65" w:rsidRDefault="00C21F65" w:rsidP="00B02661">
      <w:pPr>
        <w:rPr>
          <w:b/>
          <w:bCs/>
          <w:sz w:val="24"/>
          <w:szCs w:val="24"/>
        </w:rPr>
      </w:pPr>
      <w:r w:rsidRPr="00C21F65">
        <w:rPr>
          <w:b/>
          <w:bCs/>
          <w:sz w:val="24"/>
          <w:szCs w:val="24"/>
        </w:rPr>
        <w:t>Scholar Articles</w:t>
      </w:r>
    </w:p>
    <w:p w14:paraId="2189FD5A" w14:textId="45C93AE4" w:rsidR="00381C09" w:rsidRDefault="00381C09" w:rsidP="00632B66">
      <w:r>
        <w:t>1</w:t>
      </w:r>
    </w:p>
    <w:p w14:paraId="3AA0478C" w14:textId="61414F3F" w:rsidR="00632B66" w:rsidRDefault="00632B66" w:rsidP="00632B66">
      <w:r>
        <w:t>A review by Eco Health studied the drivers of decline in bee colonies. The study was conducted identifying socioeconomic, political, and environmental factors affecting the bee industry</w:t>
      </w:r>
      <w:r w:rsidR="003A2D98">
        <w:t>.</w:t>
      </w:r>
      <w:r>
        <w:t xml:space="preserve"> It was found that how the bees are managed</w:t>
      </w:r>
      <w:r w:rsidR="001C1EBD">
        <w:t xml:space="preserve">, pathogens </w:t>
      </w:r>
      <w:r>
        <w:t xml:space="preserve">and pesticides contributed a lot to the decline </w:t>
      </w:r>
      <w:r w:rsidR="001C1EBD">
        <w:t>of</w:t>
      </w:r>
      <w:r>
        <w:t xml:space="preserve"> the bee colonies. The data for the study was collected through surveys from beekeepers and models run to analyze bee numbers.</w:t>
      </w:r>
      <w:r>
        <w:t xml:space="preserve"> </w:t>
      </w:r>
      <w:r w:rsidR="00063E58">
        <w:t xml:space="preserve"> </w:t>
      </w:r>
    </w:p>
    <w:p w14:paraId="52547A61" w14:textId="259141DA" w:rsidR="00632B66" w:rsidRPr="002823EA" w:rsidRDefault="00063E58" w:rsidP="00632B66">
      <w:r>
        <w:t xml:space="preserve">The approach </w:t>
      </w:r>
      <w:r w:rsidR="001C1EBD">
        <w:t>used in the study</w:t>
      </w:r>
      <w:r>
        <w:t xml:space="preserve"> can be improved by adding more data</w:t>
      </w:r>
      <w:r w:rsidR="001C1EBD">
        <w:t>sets</w:t>
      </w:r>
      <w:r>
        <w:t xml:space="preserve"> and evaluating data across the entire United States for a wholesome view of the impacts of factors such weather, pesticides, and air quality on the bee colonies. In this project, the aim is to consider such factors that have potential impact on bees to make an informed prediction using different machine learning models.</w:t>
      </w:r>
    </w:p>
    <w:p w14:paraId="00DBC521" w14:textId="77777777" w:rsidR="003A2D98" w:rsidRDefault="003A2D98" w:rsidP="0048568F">
      <w:pPr>
        <w:pStyle w:val="Default"/>
      </w:pPr>
    </w:p>
    <w:p w14:paraId="2BDCF58D" w14:textId="68903F5D" w:rsidR="0048568F" w:rsidRDefault="0048568F" w:rsidP="0048568F">
      <w:pPr>
        <w:pStyle w:val="Default"/>
      </w:pPr>
      <w:r>
        <w:t xml:space="preserve">Pathogens, Pests, and Economics: Drivers of </w:t>
      </w:r>
      <w:proofErr w:type="gramStart"/>
      <w:r>
        <w:t>Honey Bee</w:t>
      </w:r>
      <w:proofErr w:type="gramEnd"/>
      <w:r>
        <w:t xml:space="preserve"> Colony Declines and Losses </w:t>
      </w:r>
    </w:p>
    <w:p w14:paraId="3D2AD255" w14:textId="04758787" w:rsidR="002823EA" w:rsidRDefault="0048568F" w:rsidP="0048568F">
      <w:pPr>
        <w:pStyle w:val="Default"/>
      </w:pPr>
      <w:r>
        <w:t>Kristine M. Smith,1 Elizabeth H. Loh,1 Melinda K. Rostal,1 Carlos M. Zambrana-Torrelio,1 Luciana Mendiola,</w:t>
      </w:r>
      <w:proofErr w:type="gramStart"/>
      <w:r>
        <w:t>1</w:t>
      </w:r>
      <w:proofErr w:type="gramEnd"/>
      <w:r>
        <w:t xml:space="preserve"> and Peter Daszak1 </w:t>
      </w:r>
      <w:proofErr w:type="spellStart"/>
      <w:r>
        <w:t>EcoHealth</w:t>
      </w:r>
      <w:proofErr w:type="spellEnd"/>
      <w:r>
        <w:t xml:space="preserve"> Alliance, 460 West 34th Street, 17th Floor, New York, NY 10001</w:t>
      </w:r>
    </w:p>
    <w:p w14:paraId="2A92882C" w14:textId="753B9F90" w:rsidR="0048568F" w:rsidRDefault="0048568F" w:rsidP="0048568F">
      <w:pPr>
        <w:pStyle w:val="Default"/>
        <w:rPr>
          <w:color w:val="0000FF"/>
        </w:rPr>
      </w:pPr>
      <w:hyperlink r:id="rId7" w:history="1">
        <w:r w:rsidRPr="00041FF8">
          <w:rPr>
            <w:rStyle w:val="Hyperlink"/>
          </w:rPr>
          <w:t>https://www.ecohealthalliance.org/wp-content/uploads/2016/11/Smith-et-al_HoneyBee_EH-2014.pdf</w:t>
        </w:r>
      </w:hyperlink>
    </w:p>
    <w:p w14:paraId="44E9BD05" w14:textId="0B655B6A" w:rsidR="0048568F" w:rsidRDefault="0048568F" w:rsidP="0048568F">
      <w:pPr>
        <w:pStyle w:val="Default"/>
        <w:rPr>
          <w:color w:val="0000FF"/>
        </w:rPr>
      </w:pPr>
    </w:p>
    <w:p w14:paraId="48BFDA49" w14:textId="13E8EF39" w:rsidR="00381C09" w:rsidRDefault="00381C09">
      <w:pPr>
        <w:rPr>
          <w:sz w:val="24"/>
          <w:szCs w:val="24"/>
        </w:rPr>
      </w:pPr>
      <w:r>
        <w:rPr>
          <w:sz w:val="24"/>
          <w:szCs w:val="24"/>
        </w:rPr>
        <w:t>2.</w:t>
      </w:r>
    </w:p>
    <w:p w14:paraId="60F0A261" w14:textId="3AEE99CB" w:rsidR="00381C09" w:rsidRDefault="00885A76">
      <w:pPr>
        <w:rPr>
          <w:sz w:val="24"/>
          <w:szCs w:val="24"/>
        </w:rPr>
      </w:pPr>
      <w:r>
        <w:rPr>
          <w:sz w:val="24"/>
          <w:szCs w:val="24"/>
        </w:rPr>
        <w:t xml:space="preserve">A </w:t>
      </w:r>
      <w:r w:rsidR="004F6DEF">
        <w:rPr>
          <w:sz w:val="24"/>
          <w:szCs w:val="24"/>
        </w:rPr>
        <w:t xml:space="preserve">bee </w:t>
      </w:r>
      <w:r>
        <w:rPr>
          <w:sz w:val="24"/>
          <w:szCs w:val="24"/>
        </w:rPr>
        <w:t>colony failure study was done using the BEEHAVE system and the authors found</w:t>
      </w:r>
      <w:r w:rsidR="004F6DEF">
        <w:rPr>
          <w:sz w:val="24"/>
          <w:szCs w:val="24"/>
        </w:rPr>
        <w:t xml:space="preserve"> the increase in failure of bee colonies were contributed by pathogens, forage availability and potentially pesticides. The BEEHAVE model can be improved by considering other stressors that can impact the bee colony. In this project, additional datasets such as precipitation, temperature and air quality is considered and different machine learning models will be </w:t>
      </w:r>
      <w:proofErr w:type="gramStart"/>
      <w:r w:rsidR="004F6DEF">
        <w:rPr>
          <w:sz w:val="24"/>
          <w:szCs w:val="24"/>
        </w:rPr>
        <w:t>employed  to</w:t>
      </w:r>
      <w:proofErr w:type="gramEnd"/>
      <w:r w:rsidR="004F6DEF">
        <w:rPr>
          <w:sz w:val="24"/>
          <w:szCs w:val="24"/>
        </w:rPr>
        <w:t xml:space="preserve"> predict the future bee hive colony numbers.</w:t>
      </w:r>
    </w:p>
    <w:p w14:paraId="04DD23AC" w14:textId="32AE2EA3" w:rsidR="00381C09" w:rsidRDefault="00381C09">
      <w:pPr>
        <w:rPr>
          <w:sz w:val="24"/>
          <w:szCs w:val="24"/>
        </w:rPr>
      </w:pPr>
    </w:p>
    <w:p w14:paraId="75D872F9" w14:textId="77777777" w:rsidR="00381C09" w:rsidRPr="00381C09" w:rsidRDefault="00381C09" w:rsidP="00381C09">
      <w:pPr>
        <w:rPr>
          <w:sz w:val="24"/>
          <w:szCs w:val="24"/>
        </w:rPr>
      </w:pPr>
      <w:r w:rsidRPr="00381C09">
        <w:rPr>
          <w:sz w:val="24"/>
          <w:szCs w:val="24"/>
        </w:rPr>
        <w:t>BEEHAVE: a systems model of honeybee colony dynamics and foraging to explore multifactorial causes of colony failure</w:t>
      </w:r>
    </w:p>
    <w:p w14:paraId="0BBFB9EA" w14:textId="77777777" w:rsidR="00381C09" w:rsidRPr="00381C09" w:rsidRDefault="00381C09" w:rsidP="00381C09">
      <w:pPr>
        <w:rPr>
          <w:sz w:val="24"/>
          <w:szCs w:val="24"/>
        </w:rPr>
      </w:pPr>
      <w:r w:rsidRPr="00381C09">
        <w:rPr>
          <w:sz w:val="24"/>
          <w:szCs w:val="24"/>
        </w:rPr>
        <w:t xml:space="preserve">Matthias A. </w:t>
      </w:r>
      <w:proofErr w:type="spellStart"/>
      <w:proofErr w:type="gramStart"/>
      <w:r w:rsidRPr="00381C09">
        <w:rPr>
          <w:sz w:val="24"/>
          <w:szCs w:val="24"/>
        </w:rPr>
        <w:t>Becher,Volker</w:t>
      </w:r>
      <w:proofErr w:type="spellEnd"/>
      <w:proofErr w:type="gramEnd"/>
      <w:r w:rsidRPr="00381C09">
        <w:rPr>
          <w:sz w:val="24"/>
          <w:szCs w:val="24"/>
        </w:rPr>
        <w:t xml:space="preserve"> </w:t>
      </w:r>
      <w:proofErr w:type="spellStart"/>
      <w:r w:rsidRPr="00381C09">
        <w:rPr>
          <w:sz w:val="24"/>
          <w:szCs w:val="24"/>
        </w:rPr>
        <w:t>Grimm,Pernille</w:t>
      </w:r>
      <w:proofErr w:type="spellEnd"/>
      <w:r w:rsidRPr="00381C09">
        <w:rPr>
          <w:sz w:val="24"/>
          <w:szCs w:val="24"/>
        </w:rPr>
        <w:t xml:space="preserve"> </w:t>
      </w:r>
      <w:proofErr w:type="spellStart"/>
      <w:r w:rsidRPr="00381C09">
        <w:rPr>
          <w:sz w:val="24"/>
          <w:szCs w:val="24"/>
        </w:rPr>
        <w:t>Thorbek,Juliane</w:t>
      </w:r>
      <w:proofErr w:type="spellEnd"/>
      <w:r w:rsidRPr="00381C09">
        <w:rPr>
          <w:sz w:val="24"/>
          <w:szCs w:val="24"/>
        </w:rPr>
        <w:t xml:space="preserve"> </w:t>
      </w:r>
      <w:proofErr w:type="spellStart"/>
      <w:r w:rsidRPr="00381C09">
        <w:rPr>
          <w:sz w:val="24"/>
          <w:szCs w:val="24"/>
        </w:rPr>
        <w:t>Horn,Peter</w:t>
      </w:r>
      <w:proofErr w:type="spellEnd"/>
      <w:r w:rsidRPr="00381C09">
        <w:rPr>
          <w:sz w:val="24"/>
          <w:szCs w:val="24"/>
        </w:rPr>
        <w:t xml:space="preserve"> J. </w:t>
      </w:r>
      <w:proofErr w:type="spellStart"/>
      <w:r w:rsidRPr="00381C09">
        <w:rPr>
          <w:sz w:val="24"/>
          <w:szCs w:val="24"/>
        </w:rPr>
        <w:t>Kennedy,Juliet</w:t>
      </w:r>
      <w:proofErr w:type="spellEnd"/>
      <w:r w:rsidRPr="00381C09">
        <w:rPr>
          <w:sz w:val="24"/>
          <w:szCs w:val="24"/>
        </w:rPr>
        <w:t xml:space="preserve"> L. Osborne</w:t>
      </w:r>
    </w:p>
    <w:p w14:paraId="5F40030C" w14:textId="33FBD614" w:rsidR="00381C09" w:rsidRDefault="00381C09" w:rsidP="00381C09">
      <w:pPr>
        <w:rPr>
          <w:sz w:val="24"/>
          <w:szCs w:val="24"/>
        </w:rPr>
      </w:pPr>
      <w:r w:rsidRPr="00381C09">
        <w:rPr>
          <w:sz w:val="24"/>
          <w:szCs w:val="24"/>
        </w:rPr>
        <w:t xml:space="preserve">First published: 04 March 2014 </w:t>
      </w:r>
      <w:hyperlink r:id="rId8" w:history="1">
        <w:r w:rsidRPr="00041FF8">
          <w:rPr>
            <w:rStyle w:val="Hyperlink"/>
            <w:sz w:val="24"/>
            <w:szCs w:val="24"/>
          </w:rPr>
          <w:t>https://doi.org/10.1111/1365-2664.12222</w:t>
        </w:r>
      </w:hyperlink>
    </w:p>
    <w:p w14:paraId="09D42B56" w14:textId="00DEBB84" w:rsidR="00381C09" w:rsidRDefault="00381C09" w:rsidP="00381C09">
      <w:pPr>
        <w:rPr>
          <w:sz w:val="24"/>
          <w:szCs w:val="24"/>
        </w:rPr>
      </w:pPr>
      <w:hyperlink r:id="rId9" w:history="1">
        <w:r w:rsidRPr="00041FF8">
          <w:rPr>
            <w:rStyle w:val="Hyperlink"/>
            <w:sz w:val="24"/>
            <w:szCs w:val="24"/>
          </w:rPr>
          <w:t>https://besjournals.onlinelibrary.wiley.com/doi/full/10.1111/1365-2664.12222</w:t>
        </w:r>
      </w:hyperlink>
    </w:p>
    <w:p w14:paraId="435554F1" w14:textId="77777777" w:rsidR="00381C09" w:rsidRDefault="00381C09" w:rsidP="00381C09">
      <w:pPr>
        <w:rPr>
          <w:sz w:val="24"/>
          <w:szCs w:val="24"/>
        </w:rPr>
      </w:pPr>
    </w:p>
    <w:sectPr w:rsidR="00381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A9005C"/>
    <w:multiLevelType w:val="hybridMultilevel"/>
    <w:tmpl w:val="E1786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5B"/>
    <w:rsid w:val="00063E58"/>
    <w:rsid w:val="00147072"/>
    <w:rsid w:val="001C1EBD"/>
    <w:rsid w:val="00214A50"/>
    <w:rsid w:val="002823EA"/>
    <w:rsid w:val="00381C09"/>
    <w:rsid w:val="003A2D98"/>
    <w:rsid w:val="0048568F"/>
    <w:rsid w:val="004F6DEF"/>
    <w:rsid w:val="005778B8"/>
    <w:rsid w:val="00632B66"/>
    <w:rsid w:val="00641441"/>
    <w:rsid w:val="00671F8D"/>
    <w:rsid w:val="00885A76"/>
    <w:rsid w:val="00A34899"/>
    <w:rsid w:val="00B02661"/>
    <w:rsid w:val="00BD0E46"/>
    <w:rsid w:val="00BF625B"/>
    <w:rsid w:val="00C21F65"/>
    <w:rsid w:val="00E5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98AB"/>
  <w15:chartTrackingRefBased/>
  <w15:docId w15:val="{F77FA444-9789-4084-9E3B-7F8B1B06E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823EA"/>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2823EA"/>
    <w:rPr>
      <w:color w:val="0563C1" w:themeColor="hyperlink"/>
      <w:u w:val="single"/>
    </w:rPr>
  </w:style>
  <w:style w:type="character" w:styleId="UnresolvedMention">
    <w:name w:val="Unresolved Mention"/>
    <w:basedOn w:val="DefaultParagraphFont"/>
    <w:uiPriority w:val="99"/>
    <w:semiHidden/>
    <w:unhideWhenUsed/>
    <w:rsid w:val="002823EA"/>
    <w:rPr>
      <w:color w:val="605E5C"/>
      <w:shd w:val="clear" w:color="auto" w:fill="E1DFDD"/>
    </w:rPr>
  </w:style>
  <w:style w:type="paragraph" w:styleId="ListParagraph">
    <w:name w:val="List Paragraph"/>
    <w:basedOn w:val="Normal"/>
    <w:uiPriority w:val="34"/>
    <w:qFormat/>
    <w:rsid w:val="006414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774274">
      <w:bodyDiv w:val="1"/>
      <w:marLeft w:val="0"/>
      <w:marRight w:val="0"/>
      <w:marTop w:val="0"/>
      <w:marBottom w:val="0"/>
      <w:divBdr>
        <w:top w:val="none" w:sz="0" w:space="0" w:color="auto"/>
        <w:left w:val="none" w:sz="0" w:space="0" w:color="auto"/>
        <w:bottom w:val="none" w:sz="0" w:space="0" w:color="auto"/>
        <w:right w:val="none" w:sz="0" w:space="0" w:color="auto"/>
      </w:divBdr>
      <w:divsChild>
        <w:div w:id="117799414">
          <w:marLeft w:val="0"/>
          <w:marRight w:val="0"/>
          <w:marTop w:val="0"/>
          <w:marBottom w:val="0"/>
          <w:divBdr>
            <w:top w:val="none" w:sz="0" w:space="0" w:color="auto"/>
            <w:left w:val="none" w:sz="0" w:space="0" w:color="auto"/>
            <w:bottom w:val="none" w:sz="0" w:space="0" w:color="auto"/>
            <w:right w:val="none" w:sz="0" w:space="0" w:color="auto"/>
          </w:divBdr>
          <w:divsChild>
            <w:div w:id="916090124">
              <w:marLeft w:val="0"/>
              <w:marRight w:val="0"/>
              <w:marTop w:val="0"/>
              <w:marBottom w:val="0"/>
              <w:divBdr>
                <w:top w:val="none" w:sz="0" w:space="0" w:color="auto"/>
                <w:left w:val="none" w:sz="0" w:space="0" w:color="auto"/>
                <w:bottom w:val="none" w:sz="0" w:space="0" w:color="auto"/>
                <w:right w:val="none" w:sz="0" w:space="0" w:color="auto"/>
              </w:divBdr>
              <w:divsChild>
                <w:div w:id="688794351">
                  <w:marLeft w:val="0"/>
                  <w:marRight w:val="0"/>
                  <w:marTop w:val="0"/>
                  <w:marBottom w:val="0"/>
                  <w:divBdr>
                    <w:top w:val="none" w:sz="0" w:space="0" w:color="auto"/>
                    <w:left w:val="none" w:sz="0" w:space="0" w:color="auto"/>
                    <w:bottom w:val="none" w:sz="0" w:space="0" w:color="auto"/>
                    <w:right w:val="none" w:sz="0" w:space="0" w:color="auto"/>
                  </w:divBdr>
                  <w:divsChild>
                    <w:div w:id="111051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1365-2664.12222" TargetMode="External"/><Relationship Id="rId3" Type="http://schemas.openxmlformats.org/officeDocument/2006/relationships/settings" Target="settings.xml"/><Relationship Id="rId7" Type="http://schemas.openxmlformats.org/officeDocument/2006/relationships/hyperlink" Target="https://www.ecohealthalliance.org/wp-content/uploads/2016/11/Smith-et-al_HoneyBee_EH-201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tp://ftp.ncdc.noaa.gov/pub/data/cirs/climdiv/" TargetMode="External"/><Relationship Id="rId11" Type="http://schemas.openxmlformats.org/officeDocument/2006/relationships/theme" Target="theme/theme1.xml"/><Relationship Id="rId5" Type="http://schemas.openxmlformats.org/officeDocument/2006/relationships/hyperlink" Target="https://www.ncei.noaa.gov/access/monitoring/reference-maps/conus-climate-division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esjournals.onlinelibrary.wiley.com/doi/full/10.1111/1365-2664.12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1189</TotalTime>
  <Pages>2</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Amedekah, Vincent K</dc:creator>
  <cp:keywords/>
  <dc:description/>
  <cp:lastModifiedBy>Amedekah, Vincent K</cp:lastModifiedBy>
  <cp:revision>6</cp:revision>
  <dcterms:created xsi:type="dcterms:W3CDTF">2022-11-03T19:52:00Z</dcterms:created>
  <dcterms:modified xsi:type="dcterms:W3CDTF">2022-11-05T15:34:00Z</dcterms:modified>
</cp:coreProperties>
</file>