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</w:pPr>
      <w:r>
        <w:t>实验3：基于UDP</w:t>
      </w:r>
      <w:r>
        <w:rPr>
          <w:rFonts w:hint="eastAsia"/>
        </w:rPr>
        <w:t>服务设计可靠传输协议并编程实现</w:t>
      </w:r>
    </w:p>
    <w:p>
      <w:pPr>
        <w:pStyle w:val="5"/>
        <w:rPr>
          <w:rFonts w:hint="eastAsia"/>
        </w:rPr>
      </w:pPr>
      <w:r>
        <w:t>实验3-1：</w:t>
      </w:r>
      <w:r>
        <w:rPr>
          <w:rFonts w:hint="eastAsia"/>
        </w:rPr>
        <w:t>利用数据报套接字</w:t>
      </w:r>
      <w:r>
        <w:t>在用户空间实现面向连接的可靠数据传输</w:t>
      </w:r>
    </w:p>
    <w:p>
      <w:pPr>
        <w:pStyle w:val="2"/>
      </w:pPr>
      <w:r>
        <w:rPr>
          <w:rFonts w:hint="eastAsia"/>
        </w:rPr>
        <w:t>实验要求</w:t>
      </w:r>
    </w:p>
    <w:p>
      <w:pPr>
        <w:ind w:firstLine="420"/>
      </w:pPr>
      <w:r>
        <w:rPr>
          <w:rFonts w:hint="eastAsia"/>
        </w:rPr>
        <w:t>利用数据报套接字在用户空间实现面向连接的可靠数据传输，功能包括：建立连接、差错检测、确认重传等。流量控制采用停等机制，完成给定测试文件的传输。</w:t>
      </w:r>
      <w:r>
        <w:br w:type="textWrapping"/>
      </w:r>
      <w:r>
        <w:tab/>
      </w:r>
      <w:r>
        <w:t>(1)实现单向传输。</w:t>
      </w:r>
    </w:p>
    <w:p>
      <w:pPr>
        <w:ind w:firstLine="420"/>
      </w:pPr>
      <w:r>
        <w:t>(2)对于每一个任务要求给出详细的协议设计。</w:t>
      </w:r>
    </w:p>
    <w:p>
      <w:pPr>
        <w:ind w:firstLine="420"/>
      </w:pPr>
      <w:r>
        <w:t>(3)给出实现的拥塞控制算法的原理说明。</w:t>
      </w:r>
    </w:p>
    <w:p>
      <w:pPr>
        <w:ind w:firstLine="420"/>
      </w:pPr>
      <w:r>
        <w:t>(4)完成给定测试文件的传输，显示传输时间和平均吞吐率。</w:t>
      </w:r>
    </w:p>
    <w:p>
      <w:pPr>
        <w:ind w:firstLine="420"/>
      </w:pPr>
      <w:r>
        <w:t>(5)性能测试指标：吞吐率、时延，给出图形结果并进行分析。</w:t>
      </w:r>
    </w:p>
    <w:p>
      <w:pPr>
        <w:ind w:firstLine="420"/>
      </w:pPr>
      <w:r>
        <w:t>(6)完成详细的实验报告（每个任务完成一份）。</w:t>
      </w:r>
    </w:p>
    <w:p>
      <w:pPr>
        <w:ind w:firstLine="420"/>
      </w:pPr>
      <w:r>
        <w:t>(7)编写的程序应结构清晰，具有较好的可读性。</w:t>
      </w:r>
    </w:p>
    <w:p>
      <w:pPr>
        <w:ind w:firstLine="420"/>
      </w:pPr>
      <w:r>
        <w:t>(8)提交程序源码和实验报告。</w:t>
      </w:r>
    </w:p>
    <w:p>
      <w:pPr>
        <w:pStyle w:val="2"/>
      </w:pPr>
      <w:r>
        <w:rPr>
          <w:rFonts w:hint="eastAsia"/>
        </w:rPr>
        <w:t>协议设计</w:t>
      </w:r>
    </w:p>
    <w:p>
      <w:pPr>
        <w:pStyle w:val="3"/>
        <w:rPr>
          <w:rFonts w:hint="eastAsia"/>
        </w:rPr>
      </w:pPr>
      <w:r>
        <w:rPr>
          <w:rFonts w:hint="eastAsia"/>
        </w:rPr>
        <w:t>面向连接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建立连接和断开连接的设计参考了TCP协议的三次握手和四次挥手。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在TCP协议中，三次握手过程如下：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48325" cy="3552825"/>
            <wp:effectExtent l="0" t="0" r="5715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基于此，设计建立连接过程</w:t>
      </w:r>
      <w:r>
        <w:t>：</w:t>
      </w:r>
    </w:p>
    <w:p>
      <w:pPr>
        <w:pStyle w:val="17"/>
        <w:numPr>
          <w:ilvl w:val="0"/>
          <w:numId w:val="1"/>
        </w:numPr>
        <w:ind w:firstLineChars="0"/>
        <w:rPr>
          <w:rFonts w:hint="eastAsia"/>
        </w:rPr>
      </w:pPr>
      <w:r>
        <w:tab/>
      </w:r>
      <w:r>
        <w:rPr>
          <w:rFonts w:hint="eastAsia"/>
        </w:rPr>
        <w:t>首先客户端向服务器端发送一个</w:t>
      </w:r>
      <w:r>
        <w:rPr>
          <w:rFonts w:hint="eastAsia"/>
          <w:lang w:val="en-US" w:eastAsia="zh-CN"/>
        </w:rPr>
        <w:t>报文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其SYN标志位置1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标志</w:t>
      </w:r>
      <w:r>
        <w:t>请求建立连接</w:t>
      </w:r>
    </w:p>
    <w:p>
      <w:pPr>
        <w:pStyle w:val="17"/>
        <w:numPr>
          <w:ilvl w:val="0"/>
          <w:numId w:val="1"/>
        </w:numPr>
        <w:ind w:firstLineChars="0"/>
        <w:rPr>
          <w:rFonts w:hint="eastAsia"/>
        </w:rPr>
      </w:pPr>
      <w:r>
        <w:tab/>
      </w:r>
      <w:r>
        <w:rPr>
          <w:rFonts w:hint="eastAsia"/>
        </w:rPr>
        <w:t>服务器收到请求后，</w:t>
      </w:r>
      <w:r>
        <w:rPr>
          <w:rFonts w:hint="eastAsia"/>
          <w:lang w:val="en-US" w:eastAsia="zh-CN"/>
        </w:rPr>
        <w:t>向客户端回复一个报文，SYN和ACK标志位置1，标志</w:t>
      </w:r>
      <w:r>
        <w:t>允许建立连接</w:t>
      </w:r>
    </w:p>
    <w:p>
      <w:pPr>
        <w:pStyle w:val="17"/>
        <w:numPr>
          <w:ilvl w:val="0"/>
          <w:numId w:val="1"/>
        </w:numPr>
        <w:ind w:firstLineChars="0"/>
      </w:pPr>
      <w:r>
        <w:tab/>
      </w:r>
      <w:r>
        <w:rPr>
          <w:rFonts w:hint="eastAsia"/>
        </w:rPr>
        <w:t>客户端收到服务器反馈后，向服务器</w:t>
      </w:r>
      <w:r>
        <w:rPr>
          <w:rFonts w:hint="eastAsia"/>
          <w:lang w:val="en-US" w:eastAsia="zh-CN"/>
        </w:rPr>
        <w:t>发送一个报文</w:t>
      </w:r>
      <w:r>
        <w:t>，</w:t>
      </w:r>
      <w:r>
        <w:rPr>
          <w:rFonts w:hint="eastAsia"/>
          <w:lang w:val="en-US" w:eastAsia="zh-CN"/>
        </w:rPr>
        <w:t>ACK置1，</w:t>
      </w:r>
      <w:r>
        <w:t>标</w:t>
      </w:r>
      <w:r>
        <w:rPr>
          <w:rFonts w:hint="eastAsia"/>
          <w:lang w:val="en-US" w:eastAsia="zh-CN"/>
        </w:rPr>
        <w:t>志</w:t>
      </w:r>
      <w:r>
        <w:t>可以开始传输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TCP中四次挥手过程如下：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02605" cy="3651250"/>
            <wp:effectExtent l="0" t="0" r="5715" b="635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365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lang w:val="en-US" w:eastAsia="zh-CN"/>
        </w:rPr>
        <w:t>基于此，设计</w:t>
      </w:r>
      <w:r>
        <w:t>断开连接过程：</w:t>
      </w:r>
    </w:p>
    <w:p>
      <w:r>
        <w:rPr>
          <w:rFonts w:hint="eastAsia" w:ascii="宋体" w:hAnsi="宋体" w:cs="宋体"/>
        </w:rPr>
        <w:t>①</w:t>
      </w:r>
      <w:r>
        <w:rPr>
          <w:rFonts w:hint="eastAsia"/>
          <w:lang w:val="en-US" w:eastAsia="zh-CN"/>
        </w:rPr>
        <w:t>客户端向服务器</w:t>
      </w:r>
      <w:r>
        <w:t>端发送</w:t>
      </w:r>
      <w:r>
        <w:rPr>
          <w:rFonts w:hint="eastAsia"/>
          <w:lang w:val="en-US" w:eastAsia="zh-CN"/>
        </w:rPr>
        <w:t>一个报文，将FIN标志位置1，</w:t>
      </w:r>
      <w:r>
        <w:t>标识文件传输完毕请求断开连接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cs="宋体"/>
        </w:rPr>
        <w:t>②</w:t>
      </w:r>
      <w:r>
        <w:rPr>
          <w:rFonts w:hint="eastAsia"/>
          <w:lang w:val="en-US" w:eastAsia="zh-CN"/>
        </w:rPr>
        <w:t>服务器端收到断开请求后，回应一个报文，将ACK标志位置1，标识接到断开请求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③服务器端向客户端发送一个报文，将A=FIN标志位置1，标识请求断开连接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客户端收到断开请求后，回应一个报文，将ACK标志位置1，标识接到断开请求。之后客户端在等待两个MSL时间后，确保不再接收到服务端的数据包（即服务端已经收到客户端的回应，不会再进行重传操作）后，再关闭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拥塞设置：阻塞模式与非阻塞模式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重传机制的实现需要对数据报的发送和接收进行计时，但是初始化socket时默认是阻塞态的socket，调用recvfrom函数后线程被阻塞，计时函数也不能正常运行。如果我们在阻塞态调用recvfrom那么计时函数就需要新开一个线程，为了避免这种麻烦，我们需要计时重传的阶段调用以下代码，将socket切换为非阻塞态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可靠数据传输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传输协议参考rdt3.0，并加以简单修改，来保障数据传输过程的可靠性。</w:t>
      </w:r>
      <w:r>
        <w:rPr>
          <w:rFonts w:hint="default"/>
          <w:lang w:val="en-US" w:eastAsia="zh-CN"/>
        </w:rPr>
        <w:t>rdt3.0实现中，客户端发送seq号数据报后，需要等待对seq数据报的确认号ack=seq，并且检查数据报传输时无损，才能继续发送下一个数据报；如果超时未能收到正确无误的数据报，客户端就会重传一次seq数据报。服务器则是在等待seq数据报，如果等来的不是目标序列号数据报，服务端就会重新发送一次ack报文，直到服务端收到期望的序列号数据报。具体实现参考下图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客户端有限状态机：</w:t>
      </w:r>
    </w:p>
    <w:p>
      <w:r>
        <w:drawing>
          <wp:inline distT="0" distB="0" distL="114300" distR="114300">
            <wp:extent cx="3414395" cy="2270760"/>
            <wp:effectExtent l="0" t="0" r="1460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l="5523" t="4145" r="5523" b="3216"/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由于四个状态分别对应seq=0的发送和接收确认、seq=1的发送和接收确认，所以在实验中，我设置了全局变量curseq和curack，代替0和1，将4个状态整合为2个状态，分别为：等待来自上层的调用curseq、等待ACKcurseq。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服务器有限状态机：</w:t>
      </w:r>
    </w:p>
    <w:p>
      <w:r>
        <w:drawing>
          <wp:inline distT="0" distB="0" distL="114300" distR="114300">
            <wp:extent cx="4264025" cy="2210435"/>
            <wp:effectExtent l="0" t="0" r="3175" b="146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402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同理，我设置全局变量curseq和curack，将两个状态整合为一个状态：等待接收分组curseq。</w:t>
      </w:r>
    </w:p>
    <w:p>
      <w:pPr>
        <w:pStyle w:val="3"/>
        <w:tabs>
          <w:tab w:val="left" w:pos="2510"/>
        </w:tabs>
      </w:pPr>
      <w:r>
        <w:rPr>
          <w:rFonts w:hint="eastAsia"/>
        </w:rPr>
        <w:t>确认应答</w:t>
      </w:r>
      <w:r>
        <w:tab/>
      </w:r>
    </w:p>
    <w:p>
      <w:pPr>
        <w:rPr>
          <w:rFonts w:hint="eastAsia"/>
        </w:rPr>
      </w:pPr>
      <w:r>
        <w:rPr>
          <w:rFonts w:hint="eastAsia"/>
        </w:rPr>
        <w:t>参考</w:t>
      </w:r>
      <w:r>
        <w:t>TCP的seq/ack机制，在对UDP封装是增加seq和ack字段，以实现确认应答</w:t>
      </w:r>
    </w:p>
    <w:p>
      <w:pPr>
        <w:rPr>
          <w:rFonts w:hint="eastAsia"/>
        </w:rPr>
      </w:pPr>
      <w:r>
        <w:rPr>
          <w:rFonts w:hint="eastAsia"/>
        </w:rPr>
        <w:t>①服务器端给客户端发送</w:t>
      </w:r>
      <w:r>
        <w:t>seq=J的报文</w:t>
      </w:r>
    </w:p>
    <w:p>
      <w:r>
        <w:rPr>
          <w:rFonts w:hint="eastAsia"/>
        </w:rPr>
        <w:t>②客户端收到后确认，发送</w:t>
      </w:r>
      <w:r>
        <w:t>ack=J+1.为期待接收的下一报文段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在本次实验中，采用超时重传机制，seq/ack只需要0和1两个值。</w:t>
      </w:r>
    </w:p>
    <w:p>
      <w:pPr>
        <w:pStyle w:val="3"/>
        <w:tabs>
          <w:tab w:val="left" w:pos="2290"/>
        </w:tabs>
      </w:pPr>
      <w:r>
        <w:rPr>
          <w:rFonts w:hint="eastAsia"/>
        </w:rPr>
        <w:t>超时重传</w:t>
      </w:r>
      <w:r>
        <w:tab/>
      </w:r>
    </w:p>
    <w:p>
      <w:pPr>
        <w:rPr>
          <w:rFonts w:hint="eastAsia"/>
        </w:rPr>
      </w:pPr>
      <w:r>
        <w:rPr>
          <w:rFonts w:hint="eastAsia"/>
        </w:rPr>
        <w:t>服务器端每发送一个报文时，启动一个计时器，当超时时，重发该数据报。</w:t>
      </w:r>
    </w:p>
    <w:p>
      <w:pPr>
        <w:pStyle w:val="3"/>
      </w:pPr>
      <w:r>
        <w:rPr>
          <w:rFonts w:hint="eastAsia"/>
        </w:rPr>
        <w:t>差错检测</w:t>
      </w:r>
    </w:p>
    <w:p>
      <w:pPr>
        <w:rPr>
          <w:rFonts w:hint="eastAsia"/>
        </w:rPr>
      </w:pPr>
      <w:r>
        <w:rPr>
          <w:rFonts w:hint="eastAsia"/>
        </w:rPr>
        <w:t>模仿</w:t>
      </w:r>
      <w:r>
        <w:t>tcp，发送方发送报文前先计算checksum并封装到包内，接收方收到包进行校验，如果正确则正确接收</w:t>
      </w:r>
      <w:r>
        <w:rPr>
          <w:rFonts w:hint="eastAsia"/>
        </w:rPr>
        <w:t>。</w:t>
      </w:r>
      <w:bookmarkStart w:id="0" w:name="_GoBack"/>
      <w:bookmarkEnd w:id="0"/>
    </w:p>
    <w:p>
      <w:pPr>
        <w:pStyle w:val="2"/>
        <w:rPr>
          <w:rFonts w:hint="eastAsia"/>
        </w:rPr>
      </w:pPr>
      <w:r>
        <w:rPr>
          <w:rFonts w:hint="eastAsia"/>
        </w:rPr>
        <w:t>功能实现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报文结构定义和一些宏定义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报文结构</w:t>
      </w:r>
    </w:p>
    <w:p>
      <w:r>
        <w:drawing>
          <wp:inline distT="0" distB="0" distL="114300" distR="114300">
            <wp:extent cx="3026410" cy="3538220"/>
            <wp:effectExtent l="0" t="0" r="6350" b="1270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宏定义</w:t>
      </w:r>
    </w:p>
    <w:p>
      <w:r>
        <w:drawing>
          <wp:inline distT="0" distB="0" distL="114300" distR="114300">
            <wp:extent cx="3638550" cy="3095625"/>
            <wp:effectExtent l="0" t="0" r="3810" b="1333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计算校验和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利用u_short类型为8位，将temp的位数声明为16的倍数，并用0填充，然后将packet的数据填充到temp中去，从而实现补0到16位的倍数。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46880" cy="3251200"/>
            <wp:effectExtent l="0" t="0" r="5080" b="1016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服务端：</w:t>
      </w:r>
    </w:p>
    <w:p>
      <w:r>
        <w:drawing>
          <wp:inline distT="0" distB="0" distL="114300" distR="114300">
            <wp:extent cx="3829050" cy="4391660"/>
            <wp:effectExtent l="0" t="0" r="11430" b="1270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39210" cy="3244215"/>
            <wp:effectExtent l="0" t="0" r="1270" b="190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客户端：</w:t>
      </w:r>
    </w:p>
    <w:p>
      <w:r>
        <w:drawing>
          <wp:inline distT="0" distB="0" distL="114300" distR="114300">
            <wp:extent cx="5034915" cy="5224780"/>
            <wp:effectExtent l="0" t="0" r="9525" b="254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522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57775" cy="2992755"/>
            <wp:effectExtent l="0" t="0" r="1905" b="952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服务端：</w:t>
      </w:r>
    </w:p>
    <w:p>
      <w:r>
        <w:drawing>
          <wp:inline distT="0" distB="0" distL="114300" distR="114300">
            <wp:extent cx="5274310" cy="2763520"/>
            <wp:effectExtent l="0" t="0" r="13970" b="1016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781935"/>
            <wp:effectExtent l="0" t="0" r="635" b="698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客户端：</w:t>
      </w:r>
    </w:p>
    <w:p>
      <w:r>
        <w:drawing>
          <wp:inline distT="0" distB="0" distL="114300" distR="114300">
            <wp:extent cx="4878705" cy="4155440"/>
            <wp:effectExtent l="0" t="0" r="13335" b="508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59020" cy="3613150"/>
            <wp:effectExtent l="0" t="0" r="2540" b="1397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</w:t>
      </w:r>
      <w:r>
        <w:rPr>
          <w:rFonts w:hint="default"/>
          <w:lang w:val="en-US" w:eastAsia="zh-CN"/>
        </w:rPr>
        <w:t>有限状态机</w:t>
      </w:r>
    </w:p>
    <w:p>
      <w:r>
        <w:drawing>
          <wp:inline distT="0" distB="0" distL="114300" distR="114300">
            <wp:extent cx="6061710" cy="2282190"/>
            <wp:effectExtent l="0" t="0" r="3810" b="381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74410" cy="3237230"/>
            <wp:effectExtent l="0" t="0" r="6350" b="889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34305" cy="4623435"/>
            <wp:effectExtent l="0" t="0" r="8255" b="952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462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</w:t>
      </w:r>
      <w:r>
        <w:rPr>
          <w:rFonts w:hint="default"/>
          <w:lang w:val="en-US" w:eastAsia="zh-CN"/>
        </w:rPr>
        <w:t>有限状态机</w:t>
      </w:r>
    </w:p>
    <w:p>
      <w:r>
        <w:drawing>
          <wp:inline distT="0" distB="0" distL="114300" distR="114300">
            <wp:extent cx="5658485" cy="3701415"/>
            <wp:effectExtent l="0" t="0" r="10795" b="190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43880" cy="3451860"/>
            <wp:effectExtent l="0" t="0" r="10160" b="762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断开连接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服务端：</w:t>
      </w:r>
    </w:p>
    <w:p>
      <w:r>
        <w:drawing>
          <wp:inline distT="0" distB="0" distL="114300" distR="114300">
            <wp:extent cx="5267960" cy="2864485"/>
            <wp:effectExtent l="0" t="0" r="5080" b="63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499360"/>
            <wp:effectExtent l="0" t="0" r="635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客户端：</w:t>
      </w:r>
    </w:p>
    <w:p>
      <w:r>
        <w:drawing>
          <wp:inline distT="0" distB="0" distL="114300" distR="114300">
            <wp:extent cx="5267325" cy="3462655"/>
            <wp:effectExtent l="0" t="0" r="5715" b="1206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116705"/>
            <wp:effectExtent l="0" t="0" r="1905" b="1333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1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输出结果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建立连接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318000" cy="891540"/>
            <wp:effectExtent l="0" t="0" r="10160" b="762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rcRect b="3221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传输时间、吞吐率</w:t>
      </w:r>
    </w:p>
    <w:p>
      <w:r>
        <w:drawing>
          <wp:inline distT="0" distB="0" distL="114300" distR="114300">
            <wp:extent cx="2131695" cy="1200785"/>
            <wp:effectExtent l="0" t="0" r="1905" b="317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1695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断开连接</w:t>
      </w:r>
    </w:p>
    <w:p>
      <w:r>
        <w:drawing>
          <wp:inline distT="0" distB="0" distL="114300" distR="114300">
            <wp:extent cx="3541395" cy="789305"/>
            <wp:effectExtent l="0" t="0" r="9525" b="317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路由程序日志输出</w:t>
      </w:r>
    </w:p>
    <w:p>
      <w:r>
        <w:drawing>
          <wp:inline distT="0" distB="0" distL="114300" distR="114300">
            <wp:extent cx="4032885" cy="3302000"/>
            <wp:effectExtent l="0" t="0" r="5715" b="508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输出文件展示</w:t>
      </w:r>
    </w:p>
    <w:p>
      <w:r>
        <w:drawing>
          <wp:inline distT="0" distB="0" distL="114300" distR="114300">
            <wp:extent cx="5269865" cy="2333625"/>
            <wp:effectExtent l="0" t="0" r="3175" b="1333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0340" cy="2865120"/>
            <wp:effectExtent l="0" t="0" r="12700" b="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C52371D"/>
    <w:multiLevelType w:val="multilevel"/>
    <w:tmpl w:val="4C52371D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ZiMzI3MTk5ZWY4N2QyNWMyMWI5NTdmNDllMGYwMDkifQ=="/>
  </w:docVars>
  <w:rsids>
    <w:rsidRoot w:val="00CB27E1"/>
    <w:rsid w:val="003102BA"/>
    <w:rsid w:val="0057387D"/>
    <w:rsid w:val="007A3E38"/>
    <w:rsid w:val="009160D7"/>
    <w:rsid w:val="00923713"/>
    <w:rsid w:val="00CB27E1"/>
    <w:rsid w:val="04F95C85"/>
    <w:rsid w:val="071775B8"/>
    <w:rsid w:val="1AD11F51"/>
    <w:rsid w:val="27161D78"/>
    <w:rsid w:val="35143547"/>
    <w:rsid w:val="3E0D2D58"/>
    <w:rsid w:val="49786B8F"/>
    <w:rsid w:val="6B282054"/>
    <w:rsid w:val="733D0B73"/>
    <w:rsid w:val="7DAA7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rFonts w:eastAsiaTheme="minorEastAsia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6"/>
      <w:szCs w:val="32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2"/>
      <w:szCs w:val="32"/>
    </w:rPr>
  </w:style>
  <w:style w:type="character" w:default="1" w:styleId="9">
    <w:name w:val="Default Paragraph Font"/>
    <w:unhideWhenUsed/>
    <w:qFormat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Subtitle"/>
    <w:basedOn w:val="1"/>
    <w:next w:val="1"/>
    <w:link w:val="13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6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7">
    <w:name w:val="Title"/>
    <w:basedOn w:val="1"/>
    <w:next w:val="1"/>
    <w:link w:val="11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44"/>
      <w:szCs w:val="32"/>
    </w:rPr>
  </w:style>
  <w:style w:type="character" w:styleId="10">
    <w:name w:val="HTML Code"/>
    <w:basedOn w:val="9"/>
    <w:semiHidden/>
    <w:unhideWhenUsed/>
    <w:uiPriority w:val="99"/>
    <w:rPr>
      <w:rFonts w:ascii="Courier New" w:hAnsi="Courier New"/>
      <w:sz w:val="20"/>
    </w:rPr>
  </w:style>
  <w:style w:type="character" w:customStyle="1" w:styleId="11">
    <w:name w:val="标题 字符"/>
    <w:basedOn w:val="9"/>
    <w:link w:val="7"/>
    <w:uiPriority w:val="10"/>
    <w:rPr>
      <w:rFonts w:eastAsia="宋体" w:asciiTheme="majorHAnsi" w:hAnsiTheme="majorHAnsi" w:cstheme="majorBidi"/>
      <w:b/>
      <w:bCs/>
      <w:sz w:val="44"/>
      <w:szCs w:val="32"/>
    </w:rPr>
  </w:style>
  <w:style w:type="character" w:customStyle="1" w:styleId="12">
    <w:name w:val="标题 1 字符"/>
    <w:basedOn w:val="9"/>
    <w:link w:val="2"/>
    <w:uiPriority w:val="9"/>
    <w:rPr>
      <w:b/>
      <w:bCs/>
      <w:kern w:val="44"/>
      <w:sz w:val="44"/>
      <w:szCs w:val="44"/>
    </w:rPr>
  </w:style>
  <w:style w:type="character" w:customStyle="1" w:styleId="13">
    <w:name w:val="副标题 字符"/>
    <w:basedOn w:val="9"/>
    <w:link w:val="5"/>
    <w:uiPriority w:val="11"/>
    <w:rPr>
      <w:b/>
      <w:bCs/>
      <w:kern w:val="28"/>
      <w:sz w:val="32"/>
      <w:szCs w:val="32"/>
    </w:rPr>
  </w:style>
  <w:style w:type="character" w:customStyle="1" w:styleId="14">
    <w:name w:val="标题 2 字符"/>
    <w:basedOn w:val="9"/>
    <w:link w:val="3"/>
    <w:uiPriority w:val="9"/>
    <w:rPr>
      <w:rFonts w:asciiTheme="majorHAnsi" w:hAnsiTheme="majorHAnsi" w:eastAsiaTheme="majorEastAsia" w:cstheme="majorBidi"/>
      <w:b/>
      <w:bCs/>
      <w:sz w:val="36"/>
      <w:szCs w:val="32"/>
    </w:rPr>
  </w:style>
  <w:style w:type="character" w:customStyle="1" w:styleId="15">
    <w:name w:val="标题 3 字符"/>
    <w:basedOn w:val="9"/>
    <w:link w:val="4"/>
    <w:uiPriority w:val="9"/>
    <w:rPr>
      <w:rFonts w:eastAsiaTheme="majorEastAsia"/>
      <w:b/>
      <w:bCs/>
      <w:sz w:val="32"/>
      <w:szCs w:val="32"/>
    </w:rPr>
  </w:style>
  <w:style w:type="paragraph" w:customStyle="1" w:styleId="16">
    <w:name w:val="标题3"/>
    <w:basedOn w:val="1"/>
    <w:link w:val="18"/>
    <w:qFormat/>
    <w:uiPriority w:val="0"/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3 字符"/>
    <w:basedOn w:val="9"/>
    <w:link w:val="16"/>
    <w:uiPriority w:val="0"/>
    <w:rPr>
      <w:rFonts w:eastAsia="宋体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1536</Words>
  <Characters>1744</Characters>
  <Lines>5</Lines>
  <Paragraphs>1</Paragraphs>
  <TotalTime>1</TotalTime>
  <ScaleCrop>false</ScaleCrop>
  <LinksUpToDate>false</LinksUpToDate>
  <CharactersWithSpaces>1762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2022-10-29T08:15:00Z</dcterms:created>
  <dc:creator>w tx</dc:creator>
  <cp:lastModifiedBy>qzuser</cp:lastModifiedBy>
  <dcterms:modified xsi:type="dcterms:W3CDTF">2022-11-19T13:57:51Z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CD7E714F731D49A8851117AED3AFD653</vt:lpwstr>
  </property>
</Properties>
</file>