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96"/>
        </w:rPr>
      </w:pPr>
    </w:p>
    <w:p>
      <w:pPr>
        <w:jc w:val="center"/>
        <w:rPr>
          <w:sz w:val="96"/>
        </w:rPr>
      </w:pPr>
      <w:r>
        <w:rPr>
          <w:rFonts w:hint="eastAsia"/>
          <w:sz w:val="96"/>
        </w:rPr>
        <w:t>南 开 大 学</w:t>
      </w:r>
    </w:p>
    <w:p>
      <w:pPr>
        <w:jc w:val="center"/>
        <w:rPr>
          <w:sz w:val="52"/>
        </w:rPr>
      </w:pPr>
      <w:r>
        <w:rPr>
          <w:rFonts w:hint="eastAsia"/>
          <w:sz w:val="52"/>
          <w:lang w:val="en-US" w:eastAsia="zh-CN"/>
        </w:rPr>
        <w:t>网络空间安全学院</w:t>
      </w:r>
      <w:r>
        <w:rPr>
          <w:rFonts w:hint="eastAsia"/>
          <w:sz w:val="52"/>
        </w:rPr>
        <w:t>学院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网络技术与应用课程报告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_</w:t>
      </w:r>
      <w:r>
        <w:rPr>
          <w:sz w:val="32"/>
        </w:rPr>
        <w:t>_______________________________________________</w:t>
      </w: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第</w:t>
      </w:r>
      <w:r>
        <w:rPr>
          <w:rFonts w:hint="eastAsia"/>
          <w:b/>
          <w:sz w:val="36"/>
          <w:lang w:val="en-US" w:eastAsia="zh-CN"/>
        </w:rPr>
        <w:t>6</w:t>
      </w:r>
      <w:r>
        <w:rPr>
          <w:rFonts w:hint="eastAsia"/>
          <w:b/>
          <w:sz w:val="36"/>
        </w:rPr>
        <w:t>次实验报告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_</w:t>
      </w:r>
      <w:r>
        <w:rPr>
          <w:sz w:val="32"/>
        </w:rPr>
        <w:t>_______________________________________________</w:t>
      </w:r>
    </w:p>
    <w:p>
      <w:pPr>
        <w:ind w:left="3360" w:leftChars="1200"/>
        <w:jc w:val="left"/>
        <w:rPr>
          <w:sz w:val="48"/>
        </w:rPr>
      </w:pPr>
    </w:p>
    <w:p>
      <w:pPr>
        <w:ind w:left="3360" w:leftChars="1200"/>
        <w:jc w:val="left"/>
        <w:rPr>
          <w:sz w:val="48"/>
        </w:rPr>
      </w:pPr>
    </w:p>
    <w:p>
      <w:pPr>
        <w:spacing w:line="360" w:lineRule="auto"/>
        <w:ind w:left="3360" w:leftChars="1200"/>
        <w:jc w:val="left"/>
        <w:rPr>
          <w:rFonts w:hint="default" w:eastAsiaTheme="minorEastAsia"/>
          <w:sz w:val="48"/>
          <w:lang w:val="en-US" w:eastAsia="zh-CN"/>
        </w:rPr>
      </w:pPr>
      <w:r>
        <w:rPr>
          <w:rFonts w:hint="eastAsia"/>
          <w:sz w:val="48"/>
        </w:rPr>
        <w:t>学号：</w:t>
      </w:r>
      <w:r>
        <w:rPr>
          <w:rFonts w:hint="eastAsia"/>
          <w:sz w:val="48"/>
          <w:lang w:val="en-US" w:eastAsia="zh-CN"/>
        </w:rPr>
        <w:t>2011428</w:t>
      </w:r>
    </w:p>
    <w:p>
      <w:pPr>
        <w:spacing w:line="360" w:lineRule="auto"/>
        <w:ind w:left="3360" w:leftChars="1200"/>
        <w:jc w:val="left"/>
        <w:rPr>
          <w:rFonts w:hint="eastAsia" w:eastAsiaTheme="minorEastAsia"/>
          <w:sz w:val="48"/>
          <w:lang w:val="en-US" w:eastAsia="zh-CN"/>
        </w:rPr>
      </w:pPr>
      <w:r>
        <w:rPr>
          <w:rFonts w:hint="eastAsia"/>
          <w:sz w:val="48"/>
        </w:rPr>
        <w:t>姓名：</w:t>
      </w:r>
      <w:r>
        <w:rPr>
          <w:rFonts w:hint="eastAsia"/>
          <w:sz w:val="48"/>
          <w:lang w:val="en-US" w:eastAsia="zh-CN"/>
        </w:rPr>
        <w:t>王天行</w:t>
      </w:r>
    </w:p>
    <w:p>
      <w:pPr>
        <w:spacing w:line="360" w:lineRule="auto"/>
        <w:ind w:left="3360" w:leftChars="1200"/>
        <w:jc w:val="left"/>
        <w:rPr>
          <w:rFonts w:hint="default" w:eastAsiaTheme="minorEastAsia"/>
          <w:sz w:val="48"/>
          <w:lang w:val="en-US" w:eastAsia="zh-CN"/>
        </w:rPr>
      </w:pPr>
      <w:r>
        <w:rPr>
          <w:rFonts w:hint="eastAsia"/>
          <w:sz w:val="48"/>
        </w:rPr>
        <w:t>年级：</w:t>
      </w:r>
      <w:r>
        <w:rPr>
          <w:rFonts w:hint="eastAsia"/>
          <w:sz w:val="48"/>
          <w:lang w:val="en-US" w:eastAsia="zh-CN"/>
        </w:rPr>
        <w:t>2020级</w:t>
      </w:r>
    </w:p>
    <w:p>
      <w:pPr>
        <w:spacing w:line="360" w:lineRule="auto"/>
        <w:ind w:left="3360" w:leftChars="1200"/>
        <w:jc w:val="left"/>
        <w:rPr>
          <w:rFonts w:hint="eastAsia" w:eastAsiaTheme="minorEastAsia"/>
          <w:sz w:val="48"/>
          <w:lang w:val="en-US" w:eastAsia="zh-CN"/>
        </w:rPr>
      </w:pPr>
      <w:r>
        <w:rPr>
          <w:rFonts w:hint="eastAsia"/>
          <w:sz w:val="48"/>
        </w:rPr>
        <w:t>专业：</w:t>
      </w:r>
      <w:r>
        <w:rPr>
          <w:rFonts w:hint="eastAsia"/>
          <w:sz w:val="48"/>
          <w:lang w:val="en-US" w:eastAsia="zh-CN"/>
        </w:rPr>
        <w:t>密码科学与技术</w:t>
      </w: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  <w:r>
        <w:rPr>
          <w:rFonts w:hint="eastAsia"/>
          <w:sz w:val="36"/>
          <w:lang w:val="en-US" w:eastAsia="zh-CN"/>
        </w:rPr>
        <w:t>2022</w:t>
      </w:r>
      <w:r>
        <w:rPr>
          <w:rFonts w:hint="eastAsia"/>
          <w:sz w:val="36"/>
        </w:rPr>
        <w:t>年</w:t>
      </w:r>
      <w:r>
        <w:rPr>
          <w:rFonts w:hint="eastAsia"/>
          <w:sz w:val="36"/>
          <w:lang w:val="en-US" w:eastAsia="zh-CN"/>
        </w:rPr>
        <w:t>11</w:t>
      </w:r>
      <w:r>
        <w:rPr>
          <w:rFonts w:hint="eastAsia"/>
          <w:sz w:val="36"/>
        </w:rPr>
        <w:t>月</w:t>
      </w:r>
      <w:r>
        <w:rPr>
          <w:rFonts w:hint="eastAsia"/>
          <w:sz w:val="36"/>
          <w:lang w:val="en-US" w:eastAsia="zh-CN"/>
        </w:rPr>
        <w:t>24</w:t>
      </w:r>
      <w:r>
        <w:rPr>
          <w:rFonts w:hint="eastAsia"/>
          <w:sz w:val="36"/>
        </w:rPr>
        <w:t>日</w:t>
      </w:r>
    </w:p>
    <w:p>
      <w:pPr>
        <w:jc w:val="center"/>
        <w:rPr>
          <w:sz w:val="36"/>
        </w:rPr>
      </w:pPr>
    </w:p>
    <w:p>
      <w:pPr>
        <w:pStyle w:val="9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实验内容说明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1. 仿真环境下的NAT服务器配置</w:t>
      </w:r>
    </w:p>
    <w:p>
      <w:pPr>
        <w:jc w:val="left"/>
        <w:rPr>
          <w:rFonts w:hint="eastAsia"/>
          <w:bCs/>
          <w:sz w:val="28"/>
          <w:szCs w:val="20"/>
        </w:rPr>
      </w:pPr>
      <w:r>
        <w:rPr>
          <w:rFonts w:hint="eastAsia"/>
          <w:bCs/>
          <w:sz w:val="28"/>
          <w:szCs w:val="20"/>
        </w:rPr>
        <w:t>在仿真环境下完成NAT服务器的配置实验，要求如下：</w:t>
      </w:r>
    </w:p>
    <w:p>
      <w:pPr>
        <w:numPr>
          <w:ilvl w:val="0"/>
          <w:numId w:val="2"/>
        </w:numPr>
        <w:jc w:val="left"/>
        <w:rPr>
          <w:rFonts w:hint="eastAsia"/>
          <w:bCs/>
          <w:sz w:val="28"/>
          <w:szCs w:val="20"/>
        </w:rPr>
      </w:pPr>
      <w:r>
        <w:rPr>
          <w:rFonts w:hint="eastAsia"/>
          <w:bCs/>
          <w:sz w:val="28"/>
          <w:szCs w:val="20"/>
        </w:rPr>
        <w:t>学习路由器的NAT配置过程</w:t>
      </w:r>
      <w:r>
        <w:rPr>
          <w:rFonts w:hint="eastAsia"/>
          <w:bCs/>
          <w:sz w:val="28"/>
          <w:szCs w:val="20"/>
          <w:lang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eastAsia"/>
          <w:bCs/>
          <w:sz w:val="28"/>
          <w:szCs w:val="20"/>
        </w:rPr>
      </w:pPr>
      <w:r>
        <w:rPr>
          <w:rFonts w:hint="eastAsia"/>
          <w:bCs/>
          <w:sz w:val="28"/>
          <w:szCs w:val="20"/>
        </w:rPr>
        <w:t>（2）组建由NAT连接的内网和外网</w:t>
      </w:r>
      <w:r>
        <w:rPr>
          <w:rFonts w:hint="eastAsia"/>
          <w:bCs/>
          <w:sz w:val="28"/>
          <w:szCs w:val="20"/>
          <w:lang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eastAsia"/>
          <w:bCs/>
          <w:sz w:val="28"/>
          <w:szCs w:val="20"/>
        </w:rPr>
      </w:pPr>
      <w:r>
        <w:rPr>
          <w:rFonts w:hint="eastAsia"/>
          <w:bCs/>
          <w:sz w:val="28"/>
          <w:szCs w:val="20"/>
        </w:rPr>
        <w:t>（3）测试网络的连通性，观察网络地址映射表。</w:t>
      </w:r>
    </w:p>
    <w:p>
      <w:pPr>
        <w:numPr>
          <w:ilvl w:val="0"/>
          <w:numId w:val="0"/>
        </w:numPr>
        <w:jc w:val="left"/>
        <w:rPr>
          <w:rFonts w:hint="eastAsia"/>
          <w:bCs/>
          <w:sz w:val="28"/>
          <w:szCs w:val="20"/>
        </w:rPr>
      </w:pPr>
      <w:r>
        <w:rPr>
          <w:rFonts w:hint="eastAsia"/>
          <w:bCs/>
          <w:sz w:val="28"/>
          <w:szCs w:val="20"/>
        </w:rPr>
        <w:t>（4）在仿真环境的“模拟”方式中观察IP数据报在互联网中的传递过程，并对IP数据报的地址进行分析。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2. 在仿真环境下完成如下实验</w:t>
      </w:r>
    </w:p>
    <w:p>
      <w:pPr>
        <w:jc w:val="left"/>
        <w:rPr>
          <w:rFonts w:hint="eastAsia"/>
          <w:bCs/>
          <w:sz w:val="28"/>
          <w:szCs w:val="20"/>
        </w:rPr>
      </w:pPr>
      <w:r>
        <w:rPr>
          <w:rFonts w:hint="eastAsia"/>
          <w:bCs/>
          <w:sz w:val="28"/>
          <w:szCs w:val="20"/>
        </w:rPr>
        <w:t>将内部网络中放置一台Web服务器，请设置NAT服务器，使外部主机能够顺利使用该Web服务。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3. IPv6组网实验（选做）</w:t>
      </w:r>
    </w:p>
    <w:p>
      <w:pPr>
        <w:jc w:val="left"/>
        <w:rPr>
          <w:rFonts w:hint="eastAsia"/>
          <w:bCs/>
          <w:sz w:val="28"/>
          <w:szCs w:val="20"/>
        </w:rPr>
      </w:pPr>
      <w:r>
        <w:rPr>
          <w:rFonts w:hint="eastAsia"/>
          <w:bCs/>
          <w:sz w:val="28"/>
          <w:szCs w:val="20"/>
        </w:rPr>
        <w:t>IPv6组网与配置在虚拟仿真环境下进行，要求如下：</w:t>
      </w:r>
    </w:p>
    <w:p>
      <w:pPr>
        <w:jc w:val="left"/>
        <w:rPr>
          <w:rFonts w:hint="eastAsia"/>
          <w:bCs/>
          <w:sz w:val="28"/>
          <w:szCs w:val="20"/>
        </w:rPr>
      </w:pPr>
      <w:r>
        <w:rPr>
          <w:rFonts w:hint="eastAsia"/>
          <w:bCs/>
          <w:sz w:val="28"/>
          <w:szCs w:val="20"/>
        </w:rPr>
        <w:t>（1）能对IPv6地址段进行合理划分。</w:t>
      </w:r>
    </w:p>
    <w:p>
      <w:pPr>
        <w:jc w:val="left"/>
        <w:rPr>
          <w:rFonts w:hint="eastAsia"/>
          <w:bCs/>
          <w:sz w:val="28"/>
          <w:szCs w:val="20"/>
        </w:rPr>
      </w:pPr>
      <w:r>
        <w:rPr>
          <w:rFonts w:hint="eastAsia"/>
          <w:bCs/>
          <w:sz w:val="28"/>
          <w:szCs w:val="20"/>
        </w:rPr>
        <w:t>（2）能正确配置路由器的IP地址和路由表。</w:t>
      </w:r>
    </w:p>
    <w:p>
      <w:pPr>
        <w:jc w:val="left"/>
        <w:rPr>
          <w:rFonts w:hint="eastAsia"/>
          <w:bCs/>
          <w:sz w:val="28"/>
          <w:szCs w:val="20"/>
        </w:rPr>
      </w:pPr>
      <w:r>
        <w:rPr>
          <w:rFonts w:hint="eastAsia"/>
          <w:bCs/>
          <w:sz w:val="28"/>
          <w:szCs w:val="20"/>
        </w:rPr>
        <w:t>（3）能利用手工或自动获取方式正确配置主机的IPv6地址。</w:t>
      </w:r>
    </w:p>
    <w:p>
      <w:pPr>
        <w:jc w:val="left"/>
        <w:rPr>
          <w:rFonts w:hint="eastAsia"/>
          <w:bCs/>
          <w:sz w:val="28"/>
          <w:szCs w:val="20"/>
        </w:rPr>
      </w:pPr>
      <w:r>
        <w:rPr>
          <w:rFonts w:hint="eastAsia"/>
          <w:bCs/>
          <w:sz w:val="28"/>
          <w:szCs w:val="20"/>
        </w:rPr>
        <w:t>（4）通过网络连通性测试。</w:t>
      </w:r>
    </w:p>
    <w:p>
      <w:pPr>
        <w:jc w:val="left"/>
        <w:rPr>
          <w:rFonts w:hint="eastAsia"/>
          <w:bCs/>
          <w:sz w:val="28"/>
          <w:szCs w:val="20"/>
        </w:rPr>
      </w:pPr>
      <w:r>
        <w:rPr>
          <w:rFonts w:hint="eastAsia"/>
          <w:bCs/>
          <w:sz w:val="28"/>
          <w:szCs w:val="20"/>
        </w:rPr>
        <w:t>（5）在仿真环境的“模拟”方式中观察IPv6数据报传递过程。</w:t>
      </w:r>
    </w:p>
    <w:p>
      <w:pPr>
        <w:jc w:val="left"/>
        <w:rPr>
          <w:rFonts w:hint="eastAsia"/>
          <w:bCs/>
          <w:sz w:val="28"/>
          <w:szCs w:val="20"/>
        </w:rPr>
      </w:pPr>
      <w:r>
        <w:rPr>
          <w:rFonts w:hint="eastAsia"/>
          <w:bCs/>
          <w:sz w:val="28"/>
          <w:szCs w:val="20"/>
        </w:rPr>
        <w:t>前期准备：25，实验过程：50，实验报告：25。总分：100</w:t>
      </w:r>
    </w:p>
    <w:p>
      <w:pPr>
        <w:jc w:val="left"/>
        <w:rPr>
          <w:rFonts w:hint="eastAsia"/>
          <w:bCs/>
          <w:sz w:val="28"/>
          <w:szCs w:val="20"/>
        </w:rPr>
      </w:pPr>
      <w:r>
        <w:rPr>
          <w:rFonts w:hint="eastAsia"/>
          <w:bCs/>
          <w:sz w:val="28"/>
          <w:szCs w:val="20"/>
        </w:rPr>
        <w:t>注：选做的部分不计入总分。</w:t>
      </w:r>
    </w:p>
    <w:p>
      <w:pPr>
        <w:pStyle w:val="9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实验准备</w:t>
      </w:r>
    </w:p>
    <w:p>
      <w:pPr>
        <w:pStyle w:val="2"/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</w:rPr>
        <w:t>仿真环境下的NAT服务器配置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拓扑图：</w:t>
      </w:r>
    </w:p>
    <w:p>
      <w:pPr>
        <w:bidi w:val="0"/>
      </w:pPr>
      <w:r>
        <w:drawing>
          <wp:inline distT="0" distB="0" distL="114300" distR="114300">
            <wp:extent cx="5269230" cy="2351405"/>
            <wp:effectExtent l="0" t="0" r="381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其中路由器左边为内部网路（10.0.0.x），右边为外部网络（202.113.25.x）。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配置路由器的ip地址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IP地址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子网掩码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PC0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202.113.25.100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PC1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202.113.25.101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PC2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10.0.0.3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255.0.0.0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Web服务器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10.0.0.2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255.0.0.0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路由器0端口0/1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10.0.0.1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255.0.0.0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路由器0端口0/0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202.113.25.1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255.255.255.0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配置地址池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56210"/>
            <wp:effectExtent l="0" t="0" r="146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设置内部网路使用的地址范围</w:t>
      </w:r>
    </w:p>
    <w:p>
      <w:pPr>
        <w:bidi w:val="0"/>
      </w:pPr>
      <w:r>
        <w:drawing>
          <wp:inline distT="0" distB="0" distL="114300" distR="114300">
            <wp:extent cx="4791075" cy="247650"/>
            <wp:effectExtent l="0" t="0" r="952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将地址池和控制链表进行关联</w:t>
      </w:r>
    </w:p>
    <w:p>
      <w:pPr>
        <w:bidi w:val="0"/>
      </w:pPr>
      <w:r>
        <w:drawing>
          <wp:inline distT="0" distB="0" distL="114300" distR="114300">
            <wp:extent cx="5267325" cy="219075"/>
            <wp:effectExtent l="0" t="0" r="571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</w:rPr>
        <w:t>端口映射,将公网ip的80端口映射给Server服务器</w:t>
      </w:r>
    </w:p>
    <w:p>
      <w:pPr>
        <w:bidi w:val="0"/>
      </w:pPr>
      <w:r>
        <w:drawing>
          <wp:inline distT="0" distB="0" distL="114300" distR="114300">
            <wp:extent cx="5271770" cy="194310"/>
            <wp:effectExtent l="0" t="0" r="127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路由器配置接口连接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356485" cy="836930"/>
            <wp:effectExtent l="0" t="0" r="571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在仿真环境下完成如下实验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与part1所使用的配置相同，但需要配置静态映射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10175" cy="190500"/>
            <wp:effectExtent l="0" t="0" r="1905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</w:rPr>
      </w:pPr>
    </w:p>
    <w:p>
      <w:pPr>
        <w:pStyle w:val="9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实验过程</w:t>
      </w:r>
    </w:p>
    <w:p>
      <w:pPr>
        <w:pStyle w:val="2"/>
        <w:numPr>
          <w:ilvl w:val="0"/>
          <w:numId w:val="4"/>
        </w:numPr>
        <w:bidi w:val="0"/>
        <w:rPr>
          <w:rFonts w:hint="eastAsia"/>
        </w:rPr>
      </w:pPr>
      <w:r>
        <w:rPr>
          <w:rFonts w:hint="eastAsia"/>
        </w:rPr>
        <w:t>仿真环境下的NAT服务器配置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bCs/>
          <w:sz w:val="28"/>
          <w:szCs w:val="20"/>
          <w:lang w:eastAsia="zh-CN"/>
        </w:rPr>
        <w:t>（</w:t>
      </w:r>
      <w:r>
        <w:rPr>
          <w:rFonts w:hint="eastAsia"/>
          <w:bCs/>
          <w:sz w:val="28"/>
          <w:szCs w:val="20"/>
          <w:lang w:val="en-US" w:eastAsia="zh-CN"/>
        </w:rPr>
        <w:t>3）</w:t>
      </w:r>
      <w:r>
        <w:rPr>
          <w:rFonts w:hint="eastAsia"/>
          <w:bCs/>
          <w:sz w:val="28"/>
          <w:szCs w:val="20"/>
        </w:rPr>
        <w:t>测试网络的连通性，观察网络地址映射表。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实验结果：</w:t>
      </w:r>
    </w:p>
    <w:p>
      <w:r>
        <w:drawing>
          <wp:inline distT="0" distB="0" distL="114300" distR="114300">
            <wp:extent cx="4485005" cy="1941830"/>
            <wp:effectExtent l="0" t="0" r="10795" b="889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rcRect t="55436"/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内网主机PC2可以ping通外网主机PC0。</w:t>
      </w:r>
    </w:p>
    <w:p>
      <w:pPr>
        <w:numPr>
          <w:ilvl w:val="0"/>
          <w:numId w:val="5"/>
        </w:numPr>
        <w:rPr>
          <w:rFonts w:hint="eastAsia"/>
          <w:bCs/>
          <w:sz w:val="28"/>
          <w:szCs w:val="20"/>
        </w:rPr>
      </w:pPr>
      <w:r>
        <w:rPr>
          <w:rFonts w:hint="eastAsia"/>
          <w:bCs/>
          <w:sz w:val="28"/>
          <w:szCs w:val="20"/>
        </w:rPr>
        <w:t>在仿真环境的“模拟”方式中观察IP数据报在互联网中的传递过程，并对IP数据报的地址进行分析。</w:t>
      </w:r>
    </w:p>
    <w:p>
      <w:pPr>
        <w:numPr>
          <w:numId w:val="0"/>
        </w:numPr>
        <w:rPr>
          <w:rFonts w:hint="default" w:eastAsiaTheme="minorEastAsia"/>
          <w:bCs/>
          <w:sz w:val="28"/>
          <w:szCs w:val="20"/>
          <w:lang w:val="en-US" w:eastAsia="zh-CN"/>
        </w:rPr>
      </w:pPr>
      <w:r>
        <w:rPr>
          <w:rFonts w:hint="eastAsia"/>
          <w:bCs/>
          <w:sz w:val="28"/>
          <w:szCs w:val="20"/>
          <w:lang w:val="en-US" w:eastAsia="zh-CN"/>
        </w:rPr>
        <w:t>此处，我们选择观察内网主机PC2ping通外网主机PC0的过程。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Cs/>
          <w:sz w:val="28"/>
          <w:szCs w:val="20"/>
          <w:lang w:val="en-US" w:eastAsia="zh-CN"/>
        </w:rPr>
      </w:pPr>
      <w:r>
        <w:rPr>
          <w:rFonts w:hint="eastAsia"/>
          <w:bCs/>
          <w:sz w:val="28"/>
          <w:szCs w:val="20"/>
          <w:lang w:val="en-US" w:eastAsia="zh-CN"/>
        </w:rPr>
        <w:t>根据数据包信息，首先PC2进行ARP请求来获得PC0的MAC地址。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Cs/>
          <w:sz w:val="28"/>
          <w:szCs w:val="20"/>
          <w:lang w:val="en-US" w:eastAsia="zh-CN"/>
        </w:rPr>
      </w:pPr>
      <w:r>
        <w:rPr>
          <w:rFonts w:hint="eastAsia"/>
          <w:bCs/>
          <w:sz w:val="28"/>
          <w:szCs w:val="20"/>
          <w:lang w:val="en-US" w:eastAsia="zh-CN"/>
        </w:rPr>
        <w:t>然后PC2向PC0发送数据包，在经过route0时，发现数据包源地址变化，由10.0.0.3转变为202.113.25.3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Cs/>
          <w:sz w:val="28"/>
          <w:szCs w:val="20"/>
          <w:lang w:val="en-US" w:eastAsia="zh-CN"/>
        </w:rPr>
      </w:pPr>
      <w:r>
        <w:drawing>
          <wp:inline distT="0" distB="0" distL="114300" distR="114300">
            <wp:extent cx="5257800" cy="2248535"/>
            <wp:effectExtent l="0" t="0" r="0" b="698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Cs/>
          <w:sz w:val="28"/>
          <w:szCs w:val="20"/>
          <w:lang w:val="en-US" w:eastAsia="zh-CN"/>
        </w:rPr>
      </w:pPr>
      <w:r>
        <w:rPr>
          <w:rFonts w:hint="eastAsia"/>
          <w:bCs/>
          <w:sz w:val="28"/>
          <w:szCs w:val="20"/>
          <w:lang w:val="en-US" w:eastAsia="zh-CN"/>
        </w:rPr>
        <w:t>PC0接收到数据包，在获取到MAC地址后，向PC2发送数据包，在经过route0时，数据包目的地址发生改变，由202.113.25.3改为10.0.0.3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6690" cy="1906270"/>
            <wp:effectExtent l="0" t="0" r="6350" b="1397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查看nat映射表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034415"/>
            <wp:effectExtent l="0" t="0" r="1905" b="190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numPr>
          <w:ilvl w:val="0"/>
          <w:numId w:val="4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在仿真环境下完成如下实验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实验结果：</w:t>
      </w:r>
    </w:p>
    <w:p>
      <w:r>
        <w:drawing>
          <wp:inline distT="0" distB="0" distL="114300" distR="114300">
            <wp:extent cx="5271135" cy="5136515"/>
            <wp:effectExtent l="0" t="0" r="1905" b="1460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3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</w:rPr>
      </w:pPr>
      <w:r>
        <w:rPr>
          <w:rFonts w:hint="eastAsia"/>
          <w:lang w:val="en-US" w:eastAsia="zh-CN"/>
        </w:rPr>
        <w:t>外网主机PC0成功访问内网服务器（此时内网服务器10.0.0.2被映射到外网地址202.113.25.2）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rasa-Mono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084D7B"/>
    <w:multiLevelType w:val="singleLevel"/>
    <w:tmpl w:val="C4084D7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DC57342"/>
    <w:multiLevelType w:val="singleLevel"/>
    <w:tmpl w:val="CDC5734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2976D07"/>
    <w:multiLevelType w:val="singleLevel"/>
    <w:tmpl w:val="D2976D07"/>
    <w:lvl w:ilvl="0" w:tentative="0">
      <w:start w:val="4"/>
      <w:numFmt w:val="decimal"/>
      <w:suff w:val="nothing"/>
      <w:lvlText w:val="（%1）"/>
      <w:lvlJc w:val="left"/>
    </w:lvl>
  </w:abstractNum>
  <w:abstractNum w:abstractNumId="3">
    <w:nsid w:val="14CD582D"/>
    <w:multiLevelType w:val="singleLevel"/>
    <w:tmpl w:val="14CD58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F3C190C"/>
    <w:multiLevelType w:val="singleLevel"/>
    <w:tmpl w:val="1F3C190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3B137D92"/>
    <w:multiLevelType w:val="multilevel"/>
    <w:tmpl w:val="3B137D92"/>
    <w:lvl w:ilvl="0" w:tentative="0">
      <w:start w:val="1"/>
      <w:numFmt w:val="decimal"/>
      <w:lvlText w:val="第%1节"/>
      <w:lvlJc w:val="left"/>
      <w:pPr>
        <w:ind w:left="1440" w:hanging="144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ZiMzI3MTk5ZWY4N2QyNWMyMWI5NTdmNDllMGYwMDkifQ=="/>
  </w:docVars>
  <w:rsids>
    <w:rsidRoot w:val="0051658B"/>
    <w:rsid w:val="000225C7"/>
    <w:rsid w:val="000D3D7F"/>
    <w:rsid w:val="000D7E77"/>
    <w:rsid w:val="0018359C"/>
    <w:rsid w:val="004F5F40"/>
    <w:rsid w:val="0051658B"/>
    <w:rsid w:val="006435A7"/>
    <w:rsid w:val="00927756"/>
    <w:rsid w:val="009466CD"/>
    <w:rsid w:val="009471CD"/>
    <w:rsid w:val="00963900"/>
    <w:rsid w:val="009C7456"/>
    <w:rsid w:val="00A62AFA"/>
    <w:rsid w:val="00B70BDB"/>
    <w:rsid w:val="00BA49FB"/>
    <w:rsid w:val="00D1514D"/>
    <w:rsid w:val="00FB266F"/>
    <w:rsid w:val="00FE13D6"/>
    <w:rsid w:val="04117CCA"/>
    <w:rsid w:val="04870C37"/>
    <w:rsid w:val="06B84112"/>
    <w:rsid w:val="0B00347C"/>
    <w:rsid w:val="108E3A00"/>
    <w:rsid w:val="166D14B1"/>
    <w:rsid w:val="33385898"/>
    <w:rsid w:val="433E2C7B"/>
    <w:rsid w:val="46DD13C5"/>
    <w:rsid w:val="52E00474"/>
    <w:rsid w:val="54E94CD1"/>
    <w:rsid w:val="561C7A9A"/>
    <w:rsid w:val="5F8364B3"/>
    <w:rsid w:val="655F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8"/>
    <w:semiHidden/>
    <w:unhideWhenUsed/>
    <w:qFormat/>
    <w:uiPriority w:val="99"/>
    <w:pPr>
      <w:ind w:left="100" w:leftChars="2500"/>
    </w:pPr>
  </w:style>
  <w:style w:type="paragraph" w:styleId="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日期 字符"/>
    <w:basedOn w:val="7"/>
    <w:link w:val="3"/>
    <w:semiHidden/>
    <w:qFormat/>
    <w:uiPriority w:val="99"/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899</Words>
  <Characters>1313</Characters>
  <Lines>3</Lines>
  <Paragraphs>1</Paragraphs>
  <TotalTime>9</TotalTime>
  <ScaleCrop>false</ScaleCrop>
  <LinksUpToDate>false</LinksUpToDate>
  <CharactersWithSpaces>1319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2019-10-20T14:04:00Z</dcterms:created>
  <dc:creator>1175931360@qq.com</dc:creator>
  <cp:lastModifiedBy>qzuser</cp:lastModifiedBy>
  <dcterms:modified xsi:type="dcterms:W3CDTF">2022-11-25T05:52:11Z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D616DDEA6A0F40D1AB35D7D4B80D9C40</vt:lpwstr>
  </property>
</Properties>
</file>