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66" w:rsidRDefault="00276F11">
      <w:r>
        <w:t>370347 142 bronchivascular lymph node</w:t>
      </w:r>
      <w:bookmarkStart w:id="0" w:name="_GoBack"/>
      <w:bookmarkEnd w:id="0"/>
    </w:p>
    <w:sectPr w:rsidR="0070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11"/>
    <w:rsid w:val="00276F11"/>
    <w:rsid w:val="0070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Νίκος Σούρλος</dc:creator>
  <cp:lastModifiedBy>Νίκος Σούρλος</cp:lastModifiedBy>
  <cp:revision>1</cp:revision>
  <dcterms:created xsi:type="dcterms:W3CDTF">2022-10-04T13:52:00Z</dcterms:created>
  <dcterms:modified xsi:type="dcterms:W3CDTF">2022-10-04T13:52:00Z</dcterms:modified>
</cp:coreProperties>
</file>