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EXCELENTÍSSIMO SENHOR DOUTOR JUIZ DE DIREITO DA JUIZADO ESPECIAL CÍVEL</w:t>
      </w:r>
    </w:p>
    <w:p>
      <w:r>
        <w:br/>
      </w:r>
    </w:p>
    <w:p>
      <w:r>
        <w:br/>
      </w:r>
    </w:p>
    <w:p>
      <w:pPr>
        <w:jc w:val="both"/>
      </w:pPr>
      <w:r>
        <w:t>Processo nº: 0002222-33.2023.8.26.0000</w:t>
        <w:br/>
        <w:br/>
      </w:r>
    </w:p>
    <w:p>
      <w:pPr>
        <w:jc w:val="both"/>
      </w:pPr>
      <w:r>
        <w:t>CARLOS MENDES, já qualificado(a) nos autos do processo em epígrafe, vem, respeitosamente, à presença de Vossa Excelência, por seus advogados que esta subscrevem, apresentar sua DEFESA PRÉVIA, pelos motivos de fato e de direito a seguir expostos:</w:t>
        <w:br/>
      </w:r>
    </w:p>
    <w:p>
      <w:r>
        <w:rPr>
          <w:b/>
        </w:rPr>
        <w:t>I. DOS FATOS</w:t>
        <w:br/>
      </w:r>
    </w:p>
    <w:p>
      <w:r>
        <w:t>Cliente alega voo cancelado sem aviso. A cia aérea teve que cancelar por condições meteorológicas extremas (força maior).</w:t>
        <w:br/>
      </w:r>
    </w:p>
    <w:p>
      <w:r>
        <w:rPr>
          <w:b/>
        </w:rPr>
        <w:t>II. DO DIREITO</w:t>
        <w:br/>
      </w:r>
    </w:p>
    <w:p>
      <w:r>
        <w:t>A responsabilidade da companhia aérea é objetiva, mas não se pode olvidar que a mesma é excluda quando a falha no serviço for decorrente de caso fortuito ou força maior, conforme dispõe o artigo 734 do Código Civil. Neste sentido, é importante ressaltar que a jurisprudência do Superior Tribunal de Justiça (STJ) já se manifestou no sentido de que "o cancelamento de voo em razão de condições meteorológicas adversas caracteriza caso fortuito ou força maior, excludente de responsabilidade da empresa aérea" (AgRg no AREsp 638.947/SP, Rel. Ministro Ricardo Villas Bôas Cueva, Segunda Turma, DJe 22/3/2016). Além disso, o próprio Código de Defesa do Consumidor (CDC) admite a exclusão da responsabilidade do fornecedor de serviços em casos de força maior, conforme dispõe o artigo 14, § 3º, inciso II. Portanto, resta claro que a companhia aérea não pode ser responsabilizada pelo cancelamento do voo em razão de condições meteorológicas extremas, caracterizadas como força maior.</w:t>
        <w:br/>
      </w:r>
    </w:p>
    <w:p>
      <w:r>
        <w:rPr>
          <w:b/>
        </w:rPr>
        <w:t>III. DOS PEDIDOS</w:t>
        <w:br/>
      </w:r>
    </w:p>
    <w:p>
      <w:r>
        <w:t>Ante o exposto, requer a Vossa Excelência:</w:t>
        <w:br/>
      </w:r>
    </w:p>
    <w:p>
      <w:r>
        <w:t>PEDIDOS</w:t>
        <w:br/>
        <w:br/>
        <w:t>a) Seja julgada improcedente a ação, com a consequente absolvição do réu, por força maior, nos termos do art. 393, I, do Código Civil, uma vez que o evento danoso foi causado por fato imprevisível e inevitável, alheio à vontade e controle do réu;</w:t>
        <w:br/>
        <w:br/>
        <w:t>b) Seja reconhecida a ocorrência de caso fortuito, nos termos do art. 393, II, do Código Civil, e, por conseguinte, seja afastada a responsabilidade do réu pelo evento danoso;</w:t>
        <w:br/>
        <w:br/>
        <w:t>c) Seja condenada a parte autora ao pagamento das custas processuais e honorários advocatícios, na forma da lei, em razão da improcedência da ação.</w:t>
        <w:br/>
      </w:r>
    </w:p>
    <w:p>
      <w:r>
        <w:t>Termos em que, pede deferimento.</w:t>
        <w:br/>
      </w:r>
    </w:p>
    <w:p>
      <w:r>
        <w:t>Local, Data.</w:t>
        <w:br/>
      </w:r>
    </w:p>
    <w:p>
      <w:r>
        <w:t>_________________________________</w:t>
        <w:br/>
        <w:t>Advogado(a)</w:t>
        <w:br/>
        <w:t>OAB/UF nº XXXXX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