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инструкции ассемблера для арифметических действий</w:t>
      </w:r>
    </w:p>
    <w:p>
      <w:pPr>
        <w:numPr>
          <w:ilvl w:val="0"/>
          <w:numId w:val="1001"/>
        </w:numPr>
      </w:pPr>
      <w:r>
        <w:t xml:space="preserve">Написать программы по заданиям</w:t>
      </w:r>
    </w:p>
    <w:p>
      <w:pPr>
        <w:numPr>
          <w:ilvl w:val="0"/>
          <w:numId w:val="1001"/>
        </w:numPr>
      </w:pPr>
      <w:r>
        <w:t xml:space="preserve">Узнать свой вариант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3"/>
        </w:numPr>
        <w:pStyle w:val="Compact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149990"/>
            <wp:effectExtent b="0" l="0" r="0" t="0"/>
            <wp:docPr descr="Figure 1: Подготовил каталог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Подготовил каталог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13035"/>
            <wp:effectExtent b="0" l="0" r="0" t="0"/>
            <wp:docPr descr="Figure 2: 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Программа в файле lab6-1.asm</w:t>
      </w:r>
    </w:p>
    <w:bookmarkEnd w:id="0"/>
    <w:p>
      <w:pPr>
        <w:pStyle w:val="BodyText"/>
      </w:pPr>
      <w:r>
        <w:t xml:space="preserve">В данной программе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327354"/>
            <wp:effectExtent b="0" l="0" r="0" t="0"/>
            <wp:docPr descr="Figure 3: Запуск программы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numPr>
          <w:ilvl w:val="0"/>
          <w:numId w:val="1005"/>
        </w:numPr>
        <w:pStyle w:val="Compact"/>
      </w:pPr>
      <w:r>
        <w:t xml:space="preserve">Далее изменяю текст программы и вместо символов, запишем в регистры числа.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31807"/>
            <wp:effectExtent b="0" l="0" r="0" t="0"/>
            <wp:docPr descr="Figure 4: Программа в файле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Программа в файле lab6-1.asm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862407"/>
            <wp:effectExtent b="0" l="0" r="0" t="0"/>
            <wp:docPr descr="Figure 5: Запуск программы lab6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программы lab6-1.asm</w:t>
      </w:r>
    </w:p>
    <w:bookmarkEnd w:id="0"/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numPr>
          <w:ilvl w:val="0"/>
          <w:numId w:val="1006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310497"/>
            <wp:effectExtent b="0" l="0" r="0" t="0"/>
            <wp:docPr descr="Figure 6: Программа в файле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Программа в файле lab6-2.asm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806959"/>
            <wp:effectExtent b="0" l="0" r="0" t="0"/>
            <wp:docPr descr="Figure 7: Запуск программы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numPr>
          <w:ilvl w:val="0"/>
          <w:numId w:val="1007"/>
        </w:numPr>
        <w:pStyle w:val="Compact"/>
      </w:pPr>
      <w:r>
        <w:t xml:space="preserve">Аналогично предыдущему примеру изменим символы на числа.(рис.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439165"/>
            <wp:effectExtent b="0" l="0" r="0" t="0"/>
            <wp:docPr descr="Figure 8: Программа в файле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392903"/>
            <wp:effectExtent b="0" l="0" r="0" t="0"/>
            <wp:docPr descr="Figure 9: Запуск программы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884027"/>
            <wp:effectExtent b="0" l="0" r="0" t="0"/>
            <wp:docPr descr="Figure 10: Запуск программы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8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761331"/>
            <wp:effectExtent b="0" l="0" r="0" t="0"/>
            <wp:docPr descr="Figure 11: Программа в файле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988978"/>
            <wp:effectExtent b="0" l="0" r="0" t="0"/>
            <wp:docPr descr="Figure 12: Запуск программы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825615"/>
            <wp:effectExtent b="0" l="0" r="0" t="0"/>
            <wp:docPr descr="Figure 13: Программа в файле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664337"/>
            <wp:effectExtent b="0" l="0" r="0" t="0"/>
            <wp:docPr descr="Figure 14: Запуск программы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602984"/>
            <wp:effectExtent b="0" l="0" r="0" t="0"/>
            <wp:docPr descr="Figure 15: Программа в файле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144739"/>
            <wp:effectExtent b="0" l="0" r="0" t="0"/>
            <wp:docPr descr="Figure 16: Запуск программы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1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1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16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8"/>
    <w:bookmarkEnd w:id="89"/>
    <w:bookmarkStart w:id="98" w:name="самостоятельное-зад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Самостоятельное задание</w:t>
      </w:r>
    </w:p>
    <w:p>
      <w:pPr>
        <w:numPr>
          <w:ilvl w:val="0"/>
          <w:numId w:val="1017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7 -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5438588"/>
            <wp:effectExtent b="0" l="0" r="0" t="0"/>
            <wp:docPr descr="Figure 17: Программа в файле work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Программа в файле work.asm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1623036"/>
            <wp:effectExtent b="0" l="0" r="0" t="0"/>
            <wp:docPr descr="Figure 18: Запуск программы work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Запуск программы work.asm</w:t>
      </w:r>
    </w:p>
    <w:bookmarkEnd w:id="0"/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Плугин Никита</dc:creator>
  <dc:language>ru-RU</dc:language>
  <cp:keywords/>
  <dcterms:created xsi:type="dcterms:W3CDTF">2023-12-15T07:05:25Z</dcterms:created>
  <dcterms:modified xsi:type="dcterms:W3CDTF">2023-12-15T07:05:25Z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