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Dokumentasi Sistem Koperasi Karyawan SKF</w:t>
      </w:r>
    </w:p>
    <w:p>
      <w:pPr>
        <w:pStyle w:val="Author"/>
      </w:pPr>
      <w:r>
        <w:t xml:space="preserve">Tim Digitalisasi Koperasi</w:t>
      </w:r>
    </w:p>
    <w:p>
      <w:pPr>
        <w:pStyle w:val="Date"/>
      </w:pPr>
      <w:r>
        <w:t xml:space="preserve">Januari 2026</w:t>
      </w:r>
    </w:p>
    <w:sdt>
      <w:sdtPr>
        <w:docPartObj>
          <w:docPartGallery w:val="Table of Contents"/>
          <w:docPartUnique/>
        </w:docPartObj>
      </w:sdtPr>
      <w:sdtContent>
        <w:p>
          <w:pPr>
            <w:pStyle w:val="TOCHeading"/>
          </w:pPr>
          <w:r>
            <w:t xml:space="preserve">DAFTAR ISI</w:t>
          </w:r>
        </w:p>
        <w:p>
          <w:r>
            <w:fldChar w:fldCharType="begin" w:dirty="true"/>
            <w:instrText xml:space="preserve">TOC \o "1-3" \h \z \u</w:instrText>
            <w:fldChar w:fldCharType="separate"/>
            <w:fldChar w:fldCharType="end"/>
          </w:r>
        </w:p>
      </w:sdtContent>
    </w:sdt>
    <w:bookmarkStart w:id="17" w:name="X651df6c235f84a8717d66575bfcb8e5267cb7e0"/>
    <w:p>
      <w:pPr>
        <w:pStyle w:val="Heading1"/>
      </w:pPr>
      <w:r>
        <w:rPr>
          <w:rStyle w:val="SectionNumber"/>
        </w:rPr>
        <w:t xml:space="preserve">1</w:t>
      </w:r>
      <w:r>
        <w:tab/>
      </w:r>
      <w:r>
        <w:t xml:space="preserve">🛡️ KEBIJAKAN KEAMANAN &amp; PRIVASI DATA - KOPERASI KARYAWAN SKF</w:t>
      </w:r>
    </w:p>
    <w:p>
      <w:pPr>
        <w:pStyle w:val="FirstParagraph"/>
      </w:pPr>
      <w:r>
        <w:t xml:space="preserve">Keamanan data anggota dan integritas setiap transaksi keuangan merupakan prioritas utama dalam pengembangan sistem Koperasi Karyawan SKF. Dokumen ini merincikan seluruh lapisan perlindungan, kebijakan, dan prosedur keamanan yang diterapkan untuk menjaga kerahasiaan, integritas, dan ketersediaan sistem.</w:t>
      </w:r>
    </w:p>
    <w:p>
      <w:r>
        <w:pict>
          <v:rect style="width:0;height:1.5pt" o:hralign="center" o:hrstd="t" o:hr="t"/>
        </w:pict>
      </w:r>
    </w:p>
    <w:bookmarkStart w:id="11" w:name="keamanan-aplikasi-autentikasi-pengguna"/>
    <w:p>
      <w:pPr>
        <w:pStyle w:val="Heading2"/>
      </w:pPr>
      <w:r>
        <w:rPr>
          <w:rStyle w:val="SectionNumber"/>
        </w:rPr>
        <w:t xml:space="preserve">1.1</w:t>
      </w:r>
      <w:r>
        <w:tab/>
      </w:r>
      <w:r>
        <w:t xml:space="preserve">🔐 1. Keamanan Aplikasi &amp; Autentikasi Pengguna</w:t>
      </w:r>
    </w:p>
    <w:p>
      <w:pPr>
        <w:pStyle w:val="FirstParagraph"/>
      </w:pPr>
      <w:r>
        <w:t xml:space="preserve">Sistem menggunakan standar keamanan web modern untuk melindungi akun dan akses data.</w:t>
      </w:r>
    </w:p>
    <w:bookmarkStart w:id="9" w:name="a.-manajemen-akun-kata-sandi"/>
    <w:p>
      <w:pPr>
        <w:pStyle w:val="Heading3"/>
      </w:pPr>
      <w:r>
        <w:rPr>
          <w:rStyle w:val="SectionNumber"/>
        </w:rPr>
        <w:t xml:space="preserve">1.1.1</w:t>
      </w:r>
      <w:r>
        <w:tab/>
      </w:r>
      <w:r>
        <w:rPr>
          <w:b/>
          <w:bCs/>
        </w:rPr>
        <w:t xml:space="preserve">A. Manajemen Akun &amp; Kata Sandi</w:t>
      </w:r>
    </w:p>
    <w:p>
      <w:pPr>
        <w:pStyle w:val="Compact"/>
        <w:numPr>
          <w:ilvl w:val="0"/>
          <w:numId w:val="1001"/>
        </w:numPr>
      </w:pPr>
      <w:r>
        <w:rPr>
          <w:b/>
          <w:bCs/>
        </w:rPr>
        <w:t xml:space="preserve">Enkripsi Satu Arah (Hashing):</w:t>
      </w:r>
      <w:r>
        <w:t xml:space="preserve"> </w:t>
      </w:r>
      <w:r>
        <w:t xml:space="preserve">Seluruh kata sandi anggota dan pengurus disimpan menggunakan algoritma</w:t>
      </w:r>
      <w:r>
        <w:t xml:space="preserve"> </w:t>
      </w:r>
      <w:r>
        <w:rPr>
          <w:b/>
          <w:bCs/>
        </w:rPr>
        <w:t xml:space="preserve">Bcrypt</w:t>
      </w:r>
      <w:r>
        <w:t xml:space="preserve"> </w:t>
      </w:r>
      <w:r>
        <w:t xml:space="preserve">(standar industri) dengan</w:t>
      </w:r>
      <w:r>
        <w:t xml:space="preserve"> </w:t>
      </w:r>
      <w:r>
        <w:rPr>
          <w:i/>
          <w:iCs/>
        </w:rPr>
        <w:t xml:space="preserve">cost factor</w:t>
      </w:r>
      <w:r>
        <w:t xml:space="preserve"> </w:t>
      </w:r>
      <w:r>
        <w:t xml:space="preserve">yang aman. Kata sandi yang tersimpan di database tidak dapat didekripsi kembali, bahkan oleh pengembang sistem sekalipun.</w:t>
      </w:r>
    </w:p>
    <w:p>
      <w:pPr>
        <w:pStyle w:val="Compact"/>
        <w:numPr>
          <w:ilvl w:val="0"/>
          <w:numId w:val="1001"/>
        </w:numPr>
      </w:pPr>
      <w:r>
        <w:rPr>
          <w:b/>
          <w:bCs/>
        </w:rPr>
        <w:t xml:space="preserve">Kebijakan Kata Sandi:</w:t>
      </w:r>
      <w:r>
        <w:t xml:space="preserve"> </w:t>
      </w:r>
      <w:r>
        <w:t xml:space="preserve">Pengguna diwajibkan menggunakan kombinasi minimal 8 karakter yang mengandung huruf besar, huruf kecil, dan angka.</w:t>
      </w:r>
    </w:p>
    <w:p>
      <w:pPr>
        <w:pStyle w:val="Compact"/>
        <w:numPr>
          <w:ilvl w:val="0"/>
          <w:numId w:val="1001"/>
        </w:numPr>
      </w:pPr>
      <w:r>
        <w:rPr>
          <w:b/>
          <w:bCs/>
        </w:rPr>
        <w:t xml:space="preserve">Throttling Login:</w:t>
      </w:r>
      <w:r>
        <w:t xml:space="preserve"> </w:t>
      </w:r>
      <w:r>
        <w:t xml:space="preserve">Untuk mencegah serangan</w:t>
      </w:r>
      <w:r>
        <w:t xml:space="preserve"> </w:t>
      </w:r>
      <w:r>
        <w:rPr>
          <w:i/>
          <w:iCs/>
        </w:rPr>
        <w:t xml:space="preserve">Brute Force</w:t>
      </w:r>
      <w:r>
        <w:t xml:space="preserve">, sistem akan membatasi jumlah percobaan login yang gagal dari satu alamat IP dalam jangka waktu tertentu. Akun akan dikunci sementara jika terjadi percobaan login mencurigakan yang berulang.</w:t>
      </w:r>
    </w:p>
    <w:bookmarkEnd w:id="9"/>
    <w:bookmarkStart w:id="10" w:name="b.-sesi-otorisasi"/>
    <w:p>
      <w:pPr>
        <w:pStyle w:val="Heading3"/>
      </w:pPr>
      <w:r>
        <w:rPr>
          <w:rStyle w:val="SectionNumber"/>
        </w:rPr>
        <w:t xml:space="preserve">1.1.2</w:t>
      </w:r>
      <w:r>
        <w:tab/>
      </w:r>
      <w:r>
        <w:rPr>
          <w:b/>
          <w:bCs/>
        </w:rPr>
        <w:t xml:space="preserve">B. Sesi &amp; Otorisasi</w:t>
      </w:r>
    </w:p>
    <w:p>
      <w:pPr>
        <w:pStyle w:val="Compact"/>
        <w:numPr>
          <w:ilvl w:val="0"/>
          <w:numId w:val="1002"/>
        </w:numPr>
      </w:pPr>
      <w:r>
        <w:rPr>
          <w:b/>
          <w:bCs/>
        </w:rPr>
        <w:t xml:space="preserve">Keamanan Sesi (Session Security):</w:t>
      </w:r>
      <w:r>
        <w:t xml:space="preserve"> </w:t>
      </w:r>
      <w:r>
        <w:t xml:space="preserve">Sesi pengguna akan berakhir secara otomatis (Auto Logout) setelah masa tidak aktif selama 120 menit untuk mencegah akses tidak sah jika komputer ditinggalkan tanpa pengawasan.</w:t>
      </w:r>
    </w:p>
    <w:p>
      <w:pPr>
        <w:pStyle w:val="Compact"/>
        <w:numPr>
          <w:ilvl w:val="0"/>
          <w:numId w:val="1002"/>
        </w:numPr>
      </w:pPr>
      <w:r>
        <w:rPr>
          <w:b/>
          <w:bCs/>
        </w:rPr>
        <w:t xml:space="preserve">Role-Based Access Control (RBAC):</w:t>
      </w:r>
      <w:r>
        <w:t xml:space="preserve"> </w:t>
      </w:r>
      <w:r>
        <w:t xml:space="preserve">Hak akses diatur secara ketat berdasarkan peran (Role). Sebagai contoh, Kasir toko tidak dapat melihat laporan pinjaman besar, dan Anggota biasa tidak dapat mengakses panel administrasi pengurus.</w:t>
      </w:r>
    </w:p>
    <w:p>
      <w:pPr>
        <w:pStyle w:val="Compact"/>
        <w:numPr>
          <w:ilvl w:val="0"/>
          <w:numId w:val="1002"/>
        </w:numPr>
      </w:pPr>
      <w:r>
        <w:rPr>
          <w:b/>
          <w:bCs/>
        </w:rPr>
        <w:t xml:space="preserve">Multiple Session Prevention:</w:t>
      </w:r>
      <w:r>
        <w:t xml:space="preserve"> </w:t>
      </w:r>
      <w:r>
        <w:t xml:space="preserve">Opsi untuk membatasi satu akun hanya bisa login di satu perangkat pada satu waktu.</w:t>
      </w:r>
    </w:p>
    <w:p>
      <w:r>
        <w:pict>
          <v:rect style="width:0;height:1.5pt" o:hralign="center" o:hrstd="t" o:hr="t"/>
        </w:pict>
      </w:r>
    </w:p>
    <w:bookmarkEnd w:id="10"/>
    <w:bookmarkEnd w:id="11"/>
    <w:bookmarkStart w:id="12" w:name="integritas-transaksi-keuangan"/>
    <w:p>
      <w:pPr>
        <w:pStyle w:val="Heading2"/>
      </w:pPr>
      <w:r>
        <w:rPr>
          <w:rStyle w:val="SectionNumber"/>
        </w:rPr>
        <w:t xml:space="preserve">1.2</w:t>
      </w:r>
      <w:r>
        <w:tab/>
      </w:r>
      <w:r>
        <w:t xml:space="preserve">💰 2. Integritas Transaksi Keuangan</w:t>
      </w:r>
    </w:p>
    <w:p>
      <w:pPr>
        <w:pStyle w:val="FirstParagraph"/>
      </w:pPr>
      <w:r>
        <w:t xml:space="preserve">Mengingat sistem mengelola uang rakyat (anggota), integritas data keuangan adalah harga mati.</w:t>
      </w:r>
    </w:p>
    <w:p>
      <w:pPr>
        <w:pStyle w:val="Compact"/>
        <w:numPr>
          <w:ilvl w:val="0"/>
          <w:numId w:val="1003"/>
        </w:numPr>
      </w:pPr>
      <w:r>
        <w:rPr>
          <w:b/>
          <w:bCs/>
        </w:rPr>
        <w:t xml:space="preserve">Transaksi Atomik (Database Transactions):</w:t>
      </w:r>
      <w:r>
        <w:t xml:space="preserve"> </w:t>
      </w:r>
      <w:r>
        <w:t xml:space="preserve">Setiap mutasi saldo (simpanan/pinjaman) dibungkus dalam sistem transaksi database. Jika terjadi kegagalan sistem di tengah proses (misal: internet mati), maka seluruh langkah transaksi akan dibatalkan otomatis (Rollback) sehingga tidak ada saldo yang</w:t>
      </w:r>
      <w:r>
        <w:t xml:space="preserve"> </w:t>
      </w:r>
      <w:r>
        <w:t xml:space="preserve">“tergantung”</w:t>
      </w:r>
      <w:r>
        <w:t xml:space="preserve"> </w:t>
      </w:r>
      <w:r>
        <w:t xml:space="preserve">atau hilang.</w:t>
      </w:r>
    </w:p>
    <w:p>
      <w:pPr>
        <w:pStyle w:val="Compact"/>
        <w:numPr>
          <w:ilvl w:val="0"/>
          <w:numId w:val="1003"/>
        </w:numPr>
      </w:pPr>
      <w:r>
        <w:rPr>
          <w:b/>
          <w:bCs/>
        </w:rPr>
        <w:t xml:space="preserve">Audit Trail (Log Transaksi):</w:t>
      </w:r>
      <w:r>
        <w:t xml:space="preserve"> </w:t>
      </w:r>
      <w:r>
        <w:t xml:space="preserve">Setiap perubahan data sensitif (seperti pengubahan saldo manual oleh bendahara) akan dicatat lengkap dengan data: identitas pengubah, waktu perubahan, alamat IP, dan nilai data sebelum serta sesudah diubah.</w:t>
      </w:r>
    </w:p>
    <w:p>
      <w:pPr>
        <w:pStyle w:val="Compact"/>
        <w:numPr>
          <w:ilvl w:val="0"/>
          <w:numId w:val="1003"/>
        </w:numPr>
      </w:pPr>
      <w:r>
        <w:rPr>
          <w:b/>
          <w:bCs/>
        </w:rPr>
        <w:t xml:space="preserve">Immutable Financial Records:</w:t>
      </w:r>
      <w:r>
        <w:t xml:space="preserve"> </w:t>
      </w:r>
      <w:r>
        <w:t xml:space="preserve">Riwayat transaksi yang sudah diverifikasi dan diposting (seperti cicilan pinjaman yang sudah lunas) dikunci secara permanen dan tidak dapat diubah (Read-Only) untuk kebutuhan audit internal dan eksternal.</w:t>
      </w:r>
    </w:p>
    <w:p>
      <w:r>
        <w:pict>
          <v:rect style="width:0;height:1.5pt" o:hralign="center" o:hrstd="t" o:hr="t"/>
        </w:pict>
      </w:r>
    </w:p>
    <w:bookmarkEnd w:id="12"/>
    <w:bookmarkStart w:id="13" w:name="perlindungan-klasifikasi-data-pribadi"/>
    <w:p>
      <w:pPr>
        <w:pStyle w:val="Heading2"/>
      </w:pPr>
      <w:r>
        <w:rPr>
          <w:rStyle w:val="SectionNumber"/>
        </w:rPr>
        <w:t xml:space="preserve">1.3</w:t>
      </w:r>
      <w:r>
        <w:tab/>
      </w:r>
      <w:r>
        <w:t xml:space="preserve">📂 3. Perlindungan &amp; Klasifikasi Data Pribadi</w:t>
      </w:r>
    </w:p>
    <w:p>
      <w:pPr>
        <w:pStyle w:val="FirstParagraph"/>
      </w:pPr>
      <w:r>
        <w:t xml:space="preserve">Kami mematuhi prinsip umum perlindungan data pribadi untuk melindungi privasi anggota.</w:t>
      </w:r>
    </w:p>
    <w:p>
      <w:pPr>
        <w:pStyle w:val="Compact"/>
        <w:numPr>
          <w:ilvl w:val="0"/>
          <w:numId w:val="1004"/>
        </w:numPr>
      </w:pPr>
      <w:r>
        <w:rPr>
          <w:b/>
          <w:bCs/>
        </w:rPr>
        <w:t xml:space="preserve">Enkripsi Data Sensitif:</w:t>
      </w:r>
      <w:r>
        <w:t xml:space="preserve"> </w:t>
      </w:r>
      <w:r>
        <w:t xml:space="preserve">Data sensitif anggota seperti NIK (Nomor Induk Karyawan) dan Nomor Rekening disimpan dalam database menggunakan enkripsi</w:t>
      </w:r>
      <w:r>
        <w:t xml:space="preserve"> </w:t>
      </w:r>
      <w:r>
        <w:rPr>
          <w:b/>
          <w:bCs/>
        </w:rPr>
        <w:t xml:space="preserve">AES-256</w:t>
      </w:r>
      <w:r>
        <w:t xml:space="preserve"> </w:t>
      </w:r>
      <w:r>
        <w:t xml:space="preserve">berkekuatan tinggi.</w:t>
      </w:r>
    </w:p>
    <w:p>
      <w:pPr>
        <w:pStyle w:val="Compact"/>
        <w:numPr>
          <w:ilvl w:val="0"/>
          <w:numId w:val="1004"/>
        </w:numPr>
      </w:pPr>
      <w:r>
        <w:rPr>
          <w:b/>
          <w:bCs/>
        </w:rPr>
        <w:t xml:space="preserve">Klasifikasi Tingkat Kerahasiaan:</w:t>
      </w:r>
    </w:p>
    <w:p>
      <w:pPr>
        <w:pStyle w:val="Compact"/>
        <w:numPr>
          <w:ilvl w:val="1"/>
          <w:numId w:val="1005"/>
        </w:numPr>
      </w:pPr>
      <w:r>
        <w:rPr>
          <w:b/>
          <w:bCs/>
        </w:rPr>
        <w:t xml:space="preserve">Tingkat 1 (Publik):</w:t>
      </w:r>
      <w:r>
        <w:t xml:space="preserve"> </w:t>
      </w:r>
      <w:r>
        <w:t xml:space="preserve">Nama produk toko, pengumuman umum, lokasi kantor.</w:t>
      </w:r>
    </w:p>
    <w:p>
      <w:pPr>
        <w:pStyle w:val="Compact"/>
        <w:numPr>
          <w:ilvl w:val="1"/>
          <w:numId w:val="1005"/>
        </w:numPr>
      </w:pPr>
      <w:r>
        <w:rPr>
          <w:b/>
          <w:bCs/>
        </w:rPr>
        <w:t xml:space="preserve">Tingkat 2 (Terbatas):</w:t>
      </w:r>
      <w:r>
        <w:t xml:space="preserve"> </w:t>
      </w:r>
      <w:r>
        <w:t xml:space="preserve">Daftar nama anggota, departemen (hanya bisa diakses oleh pengurus harian).</w:t>
      </w:r>
    </w:p>
    <w:p>
      <w:pPr>
        <w:pStyle w:val="Compact"/>
        <w:numPr>
          <w:ilvl w:val="1"/>
          <w:numId w:val="1005"/>
        </w:numPr>
      </w:pPr>
      <w:r>
        <w:rPr>
          <w:b/>
          <w:bCs/>
        </w:rPr>
        <w:t xml:space="preserve">Tingkat 3 (Sangat Rahasia):</w:t>
      </w:r>
      <w:r>
        <w:t xml:space="preserve"> </w:t>
      </w:r>
      <w:r>
        <w:t xml:space="preserve">Saldo simpanan, rincian pinjaman, slip gaji, dan metadata profil (Hanya pemilik data dan bendahara inti).</w:t>
      </w:r>
    </w:p>
    <w:p>
      <w:pPr>
        <w:pStyle w:val="Compact"/>
        <w:numPr>
          <w:ilvl w:val="0"/>
          <w:numId w:val="1004"/>
        </w:numPr>
      </w:pPr>
      <w:r>
        <w:rPr>
          <w:b/>
          <w:bCs/>
        </w:rPr>
        <w:t xml:space="preserve">Data Minimization:</w:t>
      </w:r>
      <w:r>
        <w:t xml:space="preserve"> </w:t>
      </w:r>
      <w:r>
        <w:t xml:space="preserve">Sistem hanya meminta dan menyimpan data anggota yang benar-benar dibutuhkan untuk keperluan operasional koperasi.</w:t>
      </w:r>
    </w:p>
    <w:p>
      <w:r>
        <w:pict>
          <v:rect style="width:0;height:1.5pt" o:hralign="center" o:hrstd="t" o:hr="t"/>
        </w:pict>
      </w:r>
    </w:p>
    <w:bookmarkEnd w:id="13"/>
    <w:bookmarkStart w:id="14" w:name="keamanan-jaringan-infrastruktur-server"/>
    <w:p>
      <w:pPr>
        <w:pStyle w:val="Heading2"/>
      </w:pPr>
      <w:r>
        <w:rPr>
          <w:rStyle w:val="SectionNumber"/>
        </w:rPr>
        <w:t xml:space="preserve">1.4</w:t>
      </w:r>
      <w:r>
        <w:tab/>
      </w:r>
      <w:r>
        <w:t xml:space="preserve">🌐 4. Keamanan Jaringan &amp; Infrastruktur Server</w:t>
      </w:r>
    </w:p>
    <w:p>
      <w:pPr>
        <w:pStyle w:val="FirstParagraph"/>
      </w:pPr>
      <w:r>
        <w:t xml:space="preserve">Perlindungan pada lapisan server dan transmisi data.</w:t>
      </w:r>
    </w:p>
    <w:p>
      <w:pPr>
        <w:pStyle w:val="Compact"/>
        <w:numPr>
          <w:ilvl w:val="0"/>
          <w:numId w:val="1006"/>
        </w:numPr>
      </w:pPr>
      <w:r>
        <w:rPr>
          <w:b/>
          <w:bCs/>
        </w:rPr>
        <w:t xml:space="preserve">Enkripsi Transmisi (SSL/TLS):</w:t>
      </w:r>
      <w:r>
        <w:t xml:space="preserve"> </w:t>
      </w:r>
      <w:r>
        <w:t xml:space="preserve">Seluruh komunikasi antara browser pengguna dan server wajib menggunakan protokol</w:t>
      </w:r>
      <w:r>
        <w:t xml:space="preserve"> </w:t>
      </w:r>
      <w:r>
        <w:rPr>
          <w:b/>
          <w:bCs/>
        </w:rPr>
        <w:t xml:space="preserve">HTTPS</w:t>
      </w:r>
      <w:r>
        <w:t xml:space="preserve"> </w:t>
      </w:r>
      <w:r>
        <w:t xml:space="preserve">dengan sertifikat SSL minimal 2048-bit. Ini menjamin data tidak dapat disadap saat dikirim melalui internet.</w:t>
      </w:r>
    </w:p>
    <w:p>
      <w:pPr>
        <w:pStyle w:val="Compact"/>
        <w:numPr>
          <w:ilvl w:val="0"/>
          <w:numId w:val="1006"/>
        </w:numPr>
      </w:pPr>
      <w:r>
        <w:rPr>
          <w:b/>
          <w:bCs/>
        </w:rPr>
        <w:t xml:space="preserve">Firewall &amp; Whitelisting:</w:t>
      </w:r>
      <w:r>
        <w:t xml:space="preserve"> </w:t>
      </w:r>
      <w:r>
        <w:t xml:space="preserve">Server database diatur agar tidak dapat diakses langsung dari internet publik, melainkan hanya dari server aplikasi (Virtual Private Cloud).</w:t>
      </w:r>
    </w:p>
    <w:p>
      <w:pPr>
        <w:pStyle w:val="Compact"/>
        <w:numPr>
          <w:ilvl w:val="0"/>
          <w:numId w:val="1006"/>
        </w:numPr>
      </w:pPr>
      <w:r>
        <w:rPr>
          <w:b/>
          <w:bCs/>
        </w:rPr>
        <w:t xml:space="preserve">Proteksi File Konfigurasi:</w:t>
      </w:r>
      <w:r>
        <w:t xml:space="preserve"> </w:t>
      </w:r>
      <w:r>
        <w:t xml:space="preserve">File</w:t>
      </w:r>
      <w:r>
        <w:t xml:space="preserve"> </w:t>
      </w:r>
      <w:r>
        <w:rPr>
          <w:rStyle w:val="VerbatimChar"/>
        </w:rPr>
        <w:t xml:space="preserve">.env</w:t>
      </w:r>
      <w:r>
        <w:t xml:space="preserve"> </w:t>
      </w:r>
      <w:r>
        <w:t xml:space="preserve">yang berisi password database dan API Key dilindungi secara ketat di level sistem operasi web server (Nginx/Apache) sehingga tidak bisa diakses melalui URL browser.</w:t>
      </w:r>
    </w:p>
    <w:p>
      <w:pPr>
        <w:pStyle w:val="Compact"/>
        <w:numPr>
          <w:ilvl w:val="0"/>
          <w:numId w:val="1006"/>
        </w:numPr>
      </w:pPr>
      <w:r>
        <w:rPr>
          <w:b/>
          <w:bCs/>
        </w:rPr>
        <w:t xml:space="preserve">Cross-Site Request Forgery (CSRF):</w:t>
      </w:r>
      <w:r>
        <w:t xml:space="preserve"> </w:t>
      </w:r>
      <w:r>
        <w:t xml:space="preserve">Setiap formulir input dalam aplikasi dilindungi oleh token CSRF unik untuk mencegah serangan pemalsuan permintaan antar situs.</w:t>
      </w:r>
    </w:p>
    <w:p>
      <w:r>
        <w:pict>
          <v:rect style="width:0;height:1.5pt" o:hralign="center" o:hrstd="t" o:hr="t"/>
        </w:pict>
      </w:r>
    </w:p>
    <w:bookmarkEnd w:id="14"/>
    <w:bookmarkStart w:id="15" w:name="protokol-tanggap-insiden-keamanan"/>
    <w:p>
      <w:pPr>
        <w:pStyle w:val="Heading2"/>
      </w:pPr>
      <w:r>
        <w:rPr>
          <w:rStyle w:val="SectionNumber"/>
        </w:rPr>
        <w:t xml:space="preserve">1.5</w:t>
      </w:r>
      <w:r>
        <w:tab/>
      </w:r>
      <w:r>
        <w:t xml:space="preserve">🚨 5. Protokol Tanggap Insiden Keamanan</w:t>
      </w:r>
    </w:p>
    <w:p>
      <w:pPr>
        <w:pStyle w:val="FirstParagraph"/>
      </w:pPr>
      <w:r>
        <w:t xml:space="preserve">Prosedur darurat jika terdeteksi adanya indikasi peretasan atau kebocoran data:</w:t>
      </w:r>
    </w:p>
    <w:p>
      <w:pPr>
        <w:pStyle w:val="Compact"/>
        <w:numPr>
          <w:ilvl w:val="0"/>
          <w:numId w:val="1007"/>
        </w:numPr>
      </w:pPr>
      <w:r>
        <w:rPr>
          <w:b/>
          <w:bCs/>
        </w:rPr>
        <w:t xml:space="preserve">Identifikasi &amp; Islolasi:</w:t>
      </w:r>
      <w:r>
        <w:t xml:space="preserve"> </w:t>
      </w:r>
      <w:r>
        <w:t xml:space="preserve">Tim IT akan segera mematikan akses publik ke server dalam waktu kurang dari 15 menit setelah laporan diterima untuk mengisolasi kerusakan.</w:t>
      </w:r>
    </w:p>
    <w:p>
      <w:pPr>
        <w:pStyle w:val="Compact"/>
        <w:numPr>
          <w:ilvl w:val="0"/>
          <w:numId w:val="1007"/>
        </w:numPr>
      </w:pPr>
      <w:r>
        <w:rPr>
          <w:b/>
          <w:bCs/>
        </w:rPr>
        <w:t xml:space="preserve">Identifikasi Analisis:</w:t>
      </w:r>
      <w:r>
        <w:t xml:space="preserve"> </w:t>
      </w:r>
      <w:r>
        <w:t xml:space="preserve">Mencari sumber celah (vulnerability) melalui pemeriksaan log akses dan log database.</w:t>
      </w:r>
    </w:p>
    <w:p>
      <w:pPr>
        <w:pStyle w:val="Compact"/>
        <w:numPr>
          <w:ilvl w:val="0"/>
          <w:numId w:val="1007"/>
        </w:numPr>
      </w:pPr>
      <w:r>
        <w:rPr>
          <w:b/>
          <w:bCs/>
        </w:rPr>
        <w:t xml:space="preserve">Perbaikan &amp; Patching:</w:t>
      </w:r>
      <w:r>
        <w:t xml:space="preserve"> </w:t>
      </w:r>
      <w:r>
        <w:t xml:space="preserve">Menutup celah keamanan dan memperbarui seluruh library sistem ke versi terbaru.</w:t>
      </w:r>
    </w:p>
    <w:p>
      <w:pPr>
        <w:pStyle w:val="Compact"/>
        <w:numPr>
          <w:ilvl w:val="0"/>
          <w:numId w:val="1007"/>
        </w:numPr>
      </w:pPr>
      <w:r>
        <w:rPr>
          <w:b/>
          <w:bCs/>
        </w:rPr>
        <w:t xml:space="preserve">Pemulihan Data:</w:t>
      </w:r>
      <w:r>
        <w:t xml:space="preserve"> </w:t>
      </w:r>
      <w:r>
        <w:t xml:space="preserve">Mengembalikan data dari cadangan terbaru (point-in-time recovery) jika ada data yang dirusak penyerang.</w:t>
      </w:r>
    </w:p>
    <w:p>
      <w:pPr>
        <w:pStyle w:val="Compact"/>
        <w:numPr>
          <w:ilvl w:val="0"/>
          <w:numId w:val="1007"/>
        </w:numPr>
      </w:pPr>
      <w:r>
        <w:rPr>
          <w:b/>
          <w:bCs/>
        </w:rPr>
        <w:t xml:space="preserve">Notifikasi:</w:t>
      </w:r>
      <w:r>
        <w:t xml:space="preserve"> </w:t>
      </w:r>
      <w:r>
        <w:t xml:space="preserve">Dalam waktu maksimal 1x24 jam, pengurus akan menginformasikan kepada anggota jika ada indikasi data pribadi mereka terdampak.</w:t>
      </w:r>
    </w:p>
    <w:p>
      <w:r>
        <w:pict>
          <v:rect style="width:0;height:1.5pt" o:hralign="center" o:hrstd="t" o:hr="t"/>
        </w:pict>
      </w:r>
    </w:p>
    <w:bookmarkEnd w:id="15"/>
    <w:bookmarkStart w:id="16" w:name="panduan-keamanan-untuk-pengguna-anggota"/>
    <w:p>
      <w:pPr>
        <w:pStyle w:val="Heading2"/>
      </w:pPr>
      <w:r>
        <w:rPr>
          <w:rStyle w:val="SectionNumber"/>
        </w:rPr>
        <w:t xml:space="preserve">1.6</w:t>
      </w:r>
      <w:r>
        <w:tab/>
      </w:r>
      <w:r>
        <w:t xml:space="preserve">🤝 6. Panduan Keamanan untuk Pengguna &amp; Anggota</w:t>
      </w:r>
    </w:p>
    <w:p>
      <w:pPr>
        <w:pStyle w:val="FirstParagraph"/>
      </w:pPr>
      <w:r>
        <w:t xml:space="preserve">Keamanan adalah tanggung jawab bersama. Kami mengimbau semua pengguna untuk:</w:t>
      </w:r>
      <w:r>
        <w:t xml:space="preserve"> </w:t>
      </w:r>
      <w:r>
        <w:t xml:space="preserve">- Menggunakan kata sandi yang unik dan tidak pernah dibagikan kepada siapapun, termasuk staf IT koperasi.</w:t>
      </w:r>
      <w:r>
        <w:t xml:space="preserve"> </w:t>
      </w:r>
      <w:r>
        <w:t xml:space="preserve">- Selalu memperhatikan alamat URL (pastikan berawalan</w:t>
      </w:r>
      <w:r>
        <w:t xml:space="preserve"> </w:t>
      </w:r>
      <w:r>
        <w:rPr>
          <w:rStyle w:val="VerbatimChar"/>
        </w:rPr>
        <w:t xml:space="preserve">https://kopkarskf.com</w:t>
      </w:r>
      <w:r>
        <w:t xml:space="preserve">).</w:t>
      </w:r>
      <w:r>
        <w:t xml:space="preserve"> </w:t>
      </w:r>
      <w:r>
        <w:t xml:space="preserve">- Segera melakukan</w:t>
      </w:r>
      <w:r>
        <w:t xml:space="preserve"> </w:t>
      </w:r>
      <w:r>
        <w:rPr>
          <w:b/>
          <w:bCs/>
        </w:rPr>
        <w:t xml:space="preserve">Logout</w:t>
      </w:r>
      <w:r>
        <w:t xml:space="preserve"> </w:t>
      </w:r>
      <w:r>
        <w:t xml:space="preserve">setiap kali selesai menggunakan aplikasi di komputer publik atau kantor.</w:t>
      </w:r>
      <w:r>
        <w:t xml:space="preserve"> </w:t>
      </w:r>
      <w:r>
        <w:t xml:space="preserve">- Melaporkan aktivitas mencurigakan pada akun Anda ke it-support@kopkarskf.com.</w:t>
      </w:r>
    </w:p>
    <w:p>
      <w:r>
        <w:pict>
          <v:rect style="width:0;height:1.5pt" o:hralign="center" o:hrstd="t" o:hr="t"/>
        </w:pict>
      </w:r>
    </w:p>
    <w:p>
      <w:pPr>
        <w:pStyle w:val="FirstParagraph"/>
      </w:pPr>
      <w:r>
        <w:rPr>
          <w:b/>
          <w:bCs/>
        </w:rPr>
        <w:t xml:space="preserve">Status Keamanan:</w:t>
      </w:r>
      <w:r>
        <w:t xml:space="preserve"> </w:t>
      </w:r>
      <w:r>
        <w:t xml:space="preserve">✅ Sesuai Standar ISO/IEC 27001 (Best Practice)</w:t>
      </w:r>
      <w:r>
        <w:br/>
      </w:r>
      <w:r>
        <w:rPr>
          <w:b/>
          <w:bCs/>
        </w:rPr>
        <w:t xml:space="preserve">Versi Dokumen:</w:t>
      </w:r>
      <w:r>
        <w:t xml:space="preserve"> </w:t>
      </w:r>
      <w:r>
        <w:t xml:space="preserve">2.0.0</w:t>
      </w:r>
      <w:r>
        <w:br/>
      </w:r>
      <w:r>
        <w:rPr>
          <w:b/>
          <w:bCs/>
        </w:rPr>
        <w:t xml:space="preserve">Kontak Keamanan:</w:t>
      </w:r>
      <w:r>
        <w:t xml:space="preserve"> </w:t>
      </w:r>
      <w:r>
        <w:t xml:space="preserve">security@kopkarskf.com</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d-ID"/>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Dokumentasi Sistem Koperasi Karyawan SKF</dc:title>
  <dc:creator>Tim Digitalisasi Koperasi</dc:creator>
  <dc:language>id-ID</dc:language>
  <dc:subject>Manajemen Koperasi Modern &amp; Terintegrasi</dc:subject>
  <cp:keywords>Koperasi, Laravel, Retail, Keuangan</cp:keywords>
  <dcterms:created xsi:type="dcterms:W3CDTF">2026-01-17T15:05:20Z</dcterms:created>
  <dcterms:modified xsi:type="dcterms:W3CDTF">2026-01-17T15:05:20Z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Januari 2026</vt:lpwstr>
  </property>
  <property fmtid="{D5CDD505-2E9C-101B-9397-08002B2CF9AE}" pid="3" name="toc-title">
    <vt:lpwstr>DAFTAR ISI</vt:lpwstr>
  </property>
</Properties>
</file>