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f3db4f66fe72d62240611eabf8300d46325990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📖 PANDUAN PENGGUNA LENGKAP - KOPERASI KARYAWAN SKF</w:t>
      </w:r>
    </w:p>
    <w:p>
      <w:pPr>
        <w:pStyle w:val="FirstParagraph"/>
      </w:pPr>
      <w:r>
        <w:t xml:space="preserve">Panduan ini berisi instruksi operasional mendalam untuk menggunakan seluruh fungsi sistem Koperasi Karyawan SKF.</w:t>
      </w:r>
    </w:p>
    <w:p>
      <w:r>
        <w:pict>
          <v:rect style="width:0;height:1.5pt" o:hralign="center" o:hrstd="t" o:hr="t"/>
        </w:pict>
      </w:r>
    </w:p>
    <w:bookmarkStart w:id="9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📑 Daftar Isi</w:t>
      </w:r>
    </w:p>
    <w:p>
      <w:pPr>
        <w:pStyle w:val="Compact"/>
        <w:numPr>
          <w:ilvl w:val="0"/>
          <w:numId w:val="1001"/>
        </w:numPr>
      </w:pPr>
      <w:hyperlink w:anchor="Xdd2c96c1e8aece50d5973d0557cb0f8d1e1d71e">
        <w:r>
          <w:rPr>
            <w:rStyle w:val="Hyperlink"/>
          </w:rPr>
          <w:t xml:space="preserve">Manajemen Keanggotaan</w:t>
        </w:r>
      </w:hyperlink>
    </w:p>
    <w:p>
      <w:pPr>
        <w:pStyle w:val="Compact"/>
        <w:numPr>
          <w:ilvl w:val="0"/>
          <w:numId w:val="1001"/>
        </w:numPr>
      </w:pPr>
      <w:hyperlink w:anchor="X46d7f1b76268dd18a92d5b282fd2a0cf537012b">
        <w:r>
          <w:rPr>
            <w:rStyle w:val="Hyperlink"/>
          </w:rPr>
          <w:t xml:space="preserve">Layanan Pinjaman (Loan Service)</w:t>
        </w:r>
      </w:hyperlink>
    </w:p>
    <w:p>
      <w:pPr>
        <w:pStyle w:val="Compact"/>
        <w:numPr>
          <w:ilvl w:val="0"/>
          <w:numId w:val="1001"/>
        </w:numPr>
      </w:pPr>
      <w:hyperlink w:anchor="X2ccad94f4b73f0b8ef2ca74c1dcab5a68fd17a8">
        <w:r>
          <w:rPr>
            <w:rStyle w:val="Hyperlink"/>
          </w:rPr>
          <w:t xml:space="preserve">Layanan Simpanan (Saving Service)</w:t>
        </w:r>
      </w:hyperlink>
    </w:p>
    <w:p>
      <w:pPr>
        <w:pStyle w:val="Compact"/>
        <w:numPr>
          <w:ilvl w:val="0"/>
          <w:numId w:val="1001"/>
        </w:numPr>
      </w:pPr>
      <w:hyperlink w:anchor="Xdc11788ff7328b45e8f0cb62dfb9c0435ece2b4">
        <w:r>
          <w:rPr>
            <w:rStyle w:val="Hyperlink"/>
          </w:rPr>
          <w:t xml:space="preserve">Operasional Koperasi Mart (POS)</w:t>
        </w:r>
      </w:hyperlink>
    </w:p>
    <w:p>
      <w:pPr>
        <w:pStyle w:val="Compact"/>
        <w:numPr>
          <w:ilvl w:val="0"/>
          <w:numId w:val="1001"/>
        </w:numPr>
      </w:pPr>
      <w:hyperlink w:anchor="Xb331822ae0790122e316778b71ee891dbfd8ece">
        <w:r>
          <w:rPr>
            <w:rStyle w:val="Hyperlink"/>
          </w:rPr>
          <w:t xml:space="preserve">Laporan Akuntansi &amp; Keuangan</w:t>
        </w:r>
      </w:hyperlink>
    </w:p>
    <w:p>
      <w:pPr>
        <w:pStyle w:val="Compact"/>
        <w:numPr>
          <w:ilvl w:val="0"/>
          <w:numId w:val="1001"/>
        </w:numPr>
      </w:pPr>
      <w:hyperlink w:anchor="X241fe84140250d3f754406100aac62b4ae3c89d">
        <w:r>
          <w:rPr>
            <w:rStyle w:val="Hyperlink"/>
          </w:rPr>
          <w:t xml:space="preserve">Pengaturan Sistem (Khusus Admin)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manajemen-keanggotaa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Manajemen Keanggotaan</w:t>
      </w:r>
    </w:p>
    <w:bookmarkStart w:id="10" w:name="menambah-anggota-baru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Menambah Anggota Baru</w:t>
      </w:r>
    </w:p>
    <w:p>
      <w:pPr>
        <w:pStyle w:val="Compact"/>
        <w:numPr>
          <w:ilvl w:val="0"/>
          <w:numId w:val="1002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Organisasi</w:t>
      </w:r>
      <w:r>
        <w:t xml:space="preserve"> </w:t>
      </w:r>
      <w:r>
        <w:t xml:space="preserve">di sidebar kiri, lalu pilih</w:t>
      </w:r>
      <w:r>
        <w:t xml:space="preserve"> </w:t>
      </w:r>
      <w:r>
        <w:rPr>
          <w:b/>
          <w:bCs/>
        </w:rPr>
        <w:t xml:space="preserve">Anggota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Klik tombol hijau</w:t>
      </w:r>
      <w:r>
        <w:t xml:space="preserve"> </w:t>
      </w:r>
      <w:r>
        <w:rPr>
          <w:b/>
          <w:bCs/>
        </w:rPr>
        <w:t xml:space="preserve">“Tambah Anggota Baru”</w:t>
      </w:r>
      <w:r>
        <w:t xml:space="preserve"> </w:t>
      </w:r>
      <w:r>
        <w:t xml:space="preserve">di pojok kanan atas.</w:t>
      </w:r>
    </w:p>
    <w:p>
      <w:pPr>
        <w:pStyle w:val="Compact"/>
        <w:numPr>
          <w:ilvl w:val="0"/>
          <w:numId w:val="1002"/>
        </w:numPr>
      </w:pPr>
      <w:r>
        <w:t xml:space="preserve">Isi data identitas: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NIK (Nomor Induk Karyawan):</w:t>
      </w:r>
      <w:r>
        <w:t xml:space="preserve"> </w:t>
      </w:r>
      <w:r>
        <w:t xml:space="preserve">Pastikan unik.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Nama Lengkap:</w:t>
      </w:r>
      <w:r>
        <w:t xml:space="preserve"> </w:t>
      </w:r>
      <w:r>
        <w:t xml:space="preserve">Sesuai KTP.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Departemen:</w:t>
      </w:r>
      <w:r>
        <w:t xml:space="preserve"> </w:t>
      </w:r>
      <w:r>
        <w:t xml:space="preserve">Pilih dari daftar (Produksi, HRD, IT, dll).</w:t>
      </w:r>
    </w:p>
    <w:p>
      <w:pPr>
        <w:pStyle w:val="Compact"/>
        <w:numPr>
          <w:ilvl w:val="0"/>
          <w:numId w:val="1002"/>
        </w:numPr>
      </w:pPr>
      <w:r>
        <w:t xml:space="preserve">Upload foto profil (opsional).</w:t>
      </w:r>
    </w:p>
    <w:p>
      <w:pPr>
        <w:pStyle w:val="Compact"/>
        <w:numPr>
          <w:ilvl w:val="0"/>
          <w:numId w:val="1002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  <w:r>
        <w:t xml:space="preserve">. Akun akan otomatis aktif.</w:t>
      </w:r>
    </w:p>
    <w:bookmarkEnd w:id="10"/>
    <w:bookmarkStart w:id="11" w:name="penerbitan-kartu-anggota-digital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Penerbitan Kartu Anggota Digital</w:t>
      </w:r>
    </w:p>
    <w:p>
      <w:pPr>
        <w:pStyle w:val="Compact"/>
        <w:numPr>
          <w:ilvl w:val="0"/>
          <w:numId w:val="1004"/>
        </w:numPr>
      </w:pPr>
      <w:r>
        <w:t xml:space="preserve">Pada daftar anggota, gunakan kolom pencarian untuk menemukan nama.</w:t>
      </w:r>
    </w:p>
    <w:p>
      <w:pPr>
        <w:pStyle w:val="Compact"/>
        <w:numPr>
          <w:ilvl w:val="0"/>
          <w:numId w:val="1004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Aksi</w:t>
      </w:r>
      <w:r>
        <w:t xml:space="preserve"> </w:t>
      </w:r>
      <w:r>
        <w:t xml:space="preserve">(titik tiga) dan pilih</w:t>
      </w:r>
      <w:r>
        <w:t xml:space="preserve"> </w:t>
      </w:r>
      <w:r>
        <w:rPr>
          <w:b/>
          <w:bCs/>
        </w:rPr>
        <w:t xml:space="preserve">“Cetak Kartu”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Sistem akan membuka tab baru berisi desain kartu dengan QR Code. Klik kanan &gt; Print untuk mencetak ke printer ID Card.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layanan-pinjaman-loan-servic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Layanan Pinjaman (Loan Service)</w:t>
      </w:r>
    </w:p>
    <w:bookmarkStart w:id="13" w:name="proses-pengajuan-pinjaman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Proses Pengajuan Pinjaman</w:t>
      </w:r>
    </w:p>
    <w:p>
      <w:pPr>
        <w:pStyle w:val="Compact"/>
        <w:numPr>
          <w:ilvl w:val="0"/>
          <w:numId w:val="1005"/>
        </w:numPr>
      </w:pPr>
      <w:r>
        <w:t xml:space="preserve">Anggota login ke portal mereka, pilih menu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Pinjaman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Gunakan</w:t>
      </w:r>
      <w:r>
        <w:t xml:space="preserve"> </w:t>
      </w:r>
      <w:r>
        <w:rPr>
          <w:b/>
          <w:bCs/>
        </w:rPr>
        <w:t xml:space="preserve">Simulasi Pinjaman</w:t>
      </w:r>
      <w:r>
        <w:t xml:space="preserve"> </w:t>
      </w:r>
      <w:r>
        <w:t xml:space="preserve">terlebih dahulu: masukkan nominal dan pilih tenor bulan (6, 12, atau 24 bulan).</w:t>
      </w:r>
    </w:p>
    <w:p>
      <w:pPr>
        <w:pStyle w:val="Compact"/>
        <w:numPr>
          <w:ilvl w:val="0"/>
          <w:numId w:val="1005"/>
        </w:numPr>
      </w:pPr>
      <w:r>
        <w:t xml:space="preserve">Jika setuju dengan angsurannya, klik</w:t>
      </w:r>
      <w:r>
        <w:t xml:space="preserve"> </w:t>
      </w:r>
      <w:r>
        <w:rPr>
          <w:b/>
          <w:bCs/>
        </w:rPr>
        <w:t xml:space="preserve">“Lanjutkan Pengajuan”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Isi tujuan pinjaman (Misal: Renovasi Rumah) dan upload dokumen pendukung jika diminta.</w:t>
      </w:r>
    </w:p>
    <w:bookmarkEnd w:id="13"/>
    <w:bookmarkStart w:id="14" w:name="alur-persetujuan-approval-flow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Alur Persetujuan (Approval Flow)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Bendahara:</w:t>
      </w:r>
      <w:r>
        <w:t xml:space="preserve"> </w:t>
      </w:r>
      <w:r>
        <w:t xml:space="preserve">Mengecek slip gaji dan kemampuan bayar anggota (Plafons). Mengubah status menjadi</w:t>
      </w:r>
      <w:r>
        <w:t xml:space="preserve"> </w:t>
      </w:r>
      <w:r>
        <w:t xml:space="preserve">“Terverifikasi”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Ketua:</w:t>
      </w:r>
      <w:r>
        <w:t xml:space="preserve"> </w:t>
      </w:r>
      <w:r>
        <w:t xml:space="preserve">Melakukan tanda tangan digital untuk persetujuan akhir. Mengubah status menjadi</w:t>
      </w:r>
      <w:r>
        <w:t xml:space="preserve"> </w:t>
      </w:r>
      <w:r>
        <w:t xml:space="preserve">“Disetujui”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Pencairan:</w:t>
      </w:r>
      <w:r>
        <w:t xml:space="preserve"> </w:t>
      </w:r>
      <w:r>
        <w:t xml:space="preserve">Bendahara mengklik tombol</w:t>
      </w:r>
      <w:r>
        <w:t xml:space="preserve"> </w:t>
      </w:r>
      <w:r>
        <w:rPr>
          <w:b/>
          <w:bCs/>
        </w:rPr>
        <w:t xml:space="preserve">“Cairkan Dana”</w:t>
      </w:r>
      <w:r>
        <w:t xml:space="preserve">. Sistem otomatis mengirimkan notifikasi WA ke anggota bahwa dana sudah dikirim.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layanan-simpanan-saving-servi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Layanan Simpanan (Saving Service)</w:t>
      </w:r>
    </w:p>
    <w:bookmarkStart w:id="16" w:name="setoran-simpanan-sukarela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Setoran Simpanan Sukarela</w:t>
      </w:r>
    </w:p>
    <w:p>
      <w:pPr>
        <w:pStyle w:val="Compact"/>
        <w:numPr>
          <w:ilvl w:val="0"/>
          <w:numId w:val="1007"/>
        </w:numPr>
      </w:pPr>
      <w:r>
        <w:t xml:space="preserve">Pergi ke menu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Simpanan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“Setoran Manual”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Pilih nama anggota, pilih jenis simpanan (Sukarela), dan masukkan nominal.</w:t>
      </w:r>
    </w:p>
    <w:p>
      <w:pPr>
        <w:pStyle w:val="Compact"/>
        <w:numPr>
          <w:ilvl w:val="0"/>
          <w:numId w:val="100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Simpan</w:t>
      </w:r>
      <w:r>
        <w:t xml:space="preserve">. Saldo akan langsung terupdate dan notifikasi WA terkirim.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operasional-koperasi-mart-po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Operasional Koperasi Mart (POS)</w:t>
      </w:r>
    </w:p>
    <w:bookmarkStart w:id="18" w:name="cara-melakukan-transaksi-penjuala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Cara Melakukan Transaksi Penjualan</w:t>
      </w:r>
    </w:p>
    <w:p>
      <w:pPr>
        <w:pStyle w:val="Compact"/>
        <w:numPr>
          <w:ilvl w:val="0"/>
          <w:numId w:val="1008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Koperasi Mart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Halaman Kasir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Pilih produk:</w:t>
      </w:r>
    </w:p>
    <w:p>
      <w:pPr>
        <w:pStyle w:val="Compact"/>
        <w:numPr>
          <w:ilvl w:val="1"/>
          <w:numId w:val="1009"/>
        </w:numPr>
      </w:pPr>
      <w:r>
        <w:t xml:space="preserve">Gunakan</w:t>
      </w:r>
      <w:r>
        <w:t xml:space="preserve"> </w:t>
      </w:r>
      <w:r>
        <w:rPr>
          <w:b/>
          <w:bCs/>
        </w:rPr>
        <w:t xml:space="preserve">Barcode Scanner</w:t>
      </w:r>
      <w:r>
        <w:t xml:space="preserve"> </w:t>
      </w:r>
      <w:r>
        <w:t xml:space="preserve">untuk memindai kode produk.</w:t>
      </w:r>
    </w:p>
    <w:p>
      <w:pPr>
        <w:pStyle w:val="Compact"/>
        <w:numPr>
          <w:ilvl w:val="1"/>
          <w:numId w:val="1009"/>
        </w:numPr>
      </w:pPr>
      <w:r>
        <w:t xml:space="preserve">Atau ketik nama produk di kolom pencarian manual.</w:t>
      </w:r>
    </w:p>
    <w:p>
      <w:pPr>
        <w:pStyle w:val="Compact"/>
        <w:numPr>
          <w:ilvl w:val="0"/>
          <w:numId w:val="1008"/>
        </w:numPr>
      </w:pPr>
      <w:r>
        <w:t xml:space="preserve">Setelah semua item masuk, klik tombol</w:t>
      </w:r>
      <w:r>
        <w:t xml:space="preserve"> </w:t>
      </w:r>
      <w:r>
        <w:rPr>
          <w:b/>
          <w:bCs/>
        </w:rPr>
        <w:t xml:space="preserve">“Bayar”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Pilih Metode Pembayaran: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Tunai:</w:t>
      </w:r>
      <w:r>
        <w:t xml:space="preserve"> </w:t>
      </w:r>
      <w:r>
        <w:t xml:space="preserve">Masukkan jumlah uang yang diterima, sistem hitung kembalian.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Potong Gaji:</w:t>
      </w:r>
      <w:r>
        <w:t xml:space="preserve"> </w:t>
      </w:r>
      <w:r>
        <w:t xml:space="preserve">Masukkan PIN anggota untuk verifikasi kredit.</w:t>
      </w:r>
    </w:p>
    <w:p>
      <w:pPr>
        <w:pStyle w:val="Compact"/>
        <w:numPr>
          <w:ilvl w:val="0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Selesaikan &amp; Cetak Struk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laporan-akuntansi-keuanga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Laporan Akuntansi &amp; Keuangan</w:t>
      </w:r>
    </w:p>
    <w:bookmarkStart w:id="20" w:name="melihat-neraca-laba-rugi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Melihat Neraca &amp; Laba Rugi</w:t>
      </w:r>
    </w:p>
    <w:p>
      <w:pPr>
        <w:pStyle w:val="Compact"/>
        <w:numPr>
          <w:ilvl w:val="0"/>
          <w:numId w:val="1011"/>
        </w:numPr>
      </w:pPr>
      <w:r>
        <w:t xml:space="preserve">Masuk ke menu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Akuntansi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Pilih periode laporan (Bulan dan Tahun).</w:t>
      </w:r>
    </w:p>
    <w:p>
      <w:pPr>
        <w:pStyle w:val="Compact"/>
        <w:numPr>
          <w:ilvl w:val="0"/>
          <w:numId w:val="1011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Tampilkan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Untuk mendownload ke Excel, klik tombol</w:t>
      </w:r>
      <w:r>
        <w:t xml:space="preserve"> </w:t>
      </w:r>
      <w:r>
        <w:rPr>
          <w:b/>
          <w:bCs/>
        </w:rPr>
        <w:t xml:space="preserve">“Format Excel”</w:t>
      </w:r>
      <w:r>
        <w:t xml:space="preserve"> </w:t>
      </w:r>
      <w:r>
        <w:t xml:space="preserve">di bagian atas laporan.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engaturan-sistem-khusus-admi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Pengaturan Sistem (Khusus Admin)</w:t>
      </w:r>
    </w:p>
    <w:bookmarkStart w:id="22" w:name="pemulihan-data-backup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Pemulihan Data (Backup)</w:t>
      </w:r>
    </w:p>
    <w:p>
      <w:pPr>
        <w:pStyle w:val="Compact"/>
        <w:numPr>
          <w:ilvl w:val="0"/>
          <w:numId w:val="1012"/>
        </w:numPr>
      </w:pPr>
      <w:r>
        <w:t xml:space="preserve">Klik menu</w:t>
      </w:r>
      <w:r>
        <w:t xml:space="preserve"> </w:t>
      </w:r>
      <w:r>
        <w:rPr>
          <w:b/>
          <w:bCs/>
        </w:rPr>
        <w:t xml:space="preserve">Pengaturan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Maintenance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Klik tombol</w:t>
      </w:r>
      <w:r>
        <w:t xml:space="preserve"> </w:t>
      </w:r>
      <w:r>
        <w:rPr>
          <w:b/>
          <w:bCs/>
        </w:rPr>
        <w:t xml:space="preserve">“Cadangkan Database Sekarang”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Tunggu hingga proses selesai dan simpan file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di tempat yang aman.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Penyusun:</w:t>
      </w:r>
      <w:r>
        <w:t xml:space="preserve"> </w:t>
      </w:r>
      <w:r>
        <w:t xml:space="preserve">Tim Digitalisasi Koperasi</w:t>
      </w:r>
      <w:r>
        <w:br/>
      </w:r>
      <w:r>
        <w:rPr>
          <w:b/>
          <w:bCs/>
        </w:rPr>
        <w:t xml:space="preserve">Versi:</w:t>
      </w:r>
      <w:r>
        <w:t xml:space="preserve"> </w:t>
      </w:r>
      <w:r>
        <w:t xml:space="preserve">2.2 (Lengkap Bahasa Indonesia)</w:t>
      </w:r>
      <w:r>
        <w:t xml:space="preserve"> </w:t>
      </w:r>
      <w:r>
        <w:rPr>
          <w:b/>
          <w:bCs/>
        </w:rPr>
        <w:t xml:space="preserve">Terakhir Diperbarui:</w:t>
      </w:r>
      <w:r>
        <w:t xml:space="preserve"> </w:t>
      </w:r>
      <w:r>
        <w:t xml:space="preserve">17 Januari 2026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2026-01-17T15:05:22Z</dcterms:created>
  <dcterms:modified xsi:type="dcterms:W3CDTF">2026-01-17T15:05:22Z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