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database-schema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🗄️ DATABASE SCHEMA</w:t>
      </w:r>
    </w:p>
    <w:bookmarkStart w:id="9" w:name="schema-overview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Schema Overview</w:t>
      </w:r>
    </w:p>
    <w:p>
      <w:pPr>
        <w:pStyle w:val="FirstParagraph"/>
      </w:pPr>
      <w:r>
        <w:rPr>
          <w:b/>
          <w:bCs/>
        </w:rPr>
        <w:t xml:space="preserve">Database Name:</w:t>
      </w:r>
      <w:r>
        <w:t xml:space="preserve"> </w:t>
      </w:r>
      <w:r>
        <w:rPr>
          <w:rStyle w:val="VerbatimChar"/>
        </w:rPr>
        <w:t xml:space="preserve">koperasi</w:t>
      </w:r>
      <w:r>
        <w:t xml:space="preserve"> </w:t>
      </w:r>
      <w:r>
        <w:rPr>
          <w:b/>
          <w:bCs/>
        </w:rPr>
        <w:t xml:space="preserve">Engine:</w:t>
      </w:r>
      <w:r>
        <w:t xml:space="preserve"> </w:t>
      </w:r>
      <w:r>
        <w:t xml:space="preserve">InnoDB (Support Transactions &amp; Foreign Keys)</w:t>
      </w:r>
      <w:r>
        <w:t xml:space="preserve"> </w:t>
      </w:r>
      <w:r>
        <w:rPr>
          <w:b/>
          <w:bCs/>
        </w:rPr>
        <w:t xml:space="preserve">Charset:</w:t>
      </w:r>
      <w:r>
        <w:t xml:space="preserve"> </w:t>
      </w:r>
      <w:r>
        <w:rPr>
          <w:rStyle w:val="VerbatimChar"/>
        </w:rPr>
        <w:t xml:space="preserve">utf8mb4_unicode_ci</w:t>
      </w:r>
    </w:p>
    <w:p>
      <w:r>
        <w:pict>
          <v:rect style="width:0;height:1.5pt" o:hralign="center" o:hrstd="t" o:hr="t"/>
        </w:pict>
      </w:r>
    </w:p>
    <w:bookmarkEnd w:id="9"/>
    <w:bookmarkStart w:id="12" w:name="core-tables-authentication-user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Core Tables (Authentication &amp; Users)</w:t>
      </w:r>
    </w:p>
    <w:bookmarkStart w:id="10" w:name="users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rStyle w:val="VerbatimChar"/>
        </w:rP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Attributes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Auto Inc</w:t>
            </w:r>
          </w:p>
        </w:tc>
        <w:tc>
          <w:tcPr/>
          <w:p>
            <w:pPr>
              <w:pStyle w:val="Compact"/>
            </w:pPr>
            <w:r>
              <w:t xml:space="preserve">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  <w:r>
              <w:t xml:space="preserve">Login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Bcrypt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‘admin’</w:t>
            </w:r>
            <w:r>
              <w:t xml:space="preserve">,</w:t>
            </w:r>
            <w:r>
              <w:t xml:space="preserve">‘member’</w:t>
            </w:r>
            <w:r>
              <w:t xml:space="preserve">,</w:t>
            </w:r>
            <w:r>
              <w:t xml:space="preserve">‘staff’</w:t>
            </w:r>
          </w:p>
        </w:tc>
        <w:tc>
          <w:tcPr/>
          <w:p>
            <w:pPr>
              <w:pStyle w:val="Compact"/>
            </w:pPr>
            <w:r>
              <w:t xml:space="preserve">Simple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members-extends-users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rStyle w:val="VerbatimChar"/>
        </w:rPr>
        <w:t xml:space="preserve">members</w:t>
      </w:r>
      <w:r>
        <w:t xml:space="preserve"> </w:t>
      </w:r>
      <w:r>
        <w:t xml:space="preserve">(Extends Users)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Attributes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-&gt; users.id</w:t>
            </w:r>
          </w:p>
        </w:tc>
        <w:tc>
          <w:tcPr/>
          <w:p>
            <w:pPr>
              <w:pStyle w:val="Compact"/>
            </w:pPr>
            <w:r>
              <w:t xml:space="preserve">Link to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no_anggota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Custom Member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nik</w:t>
            </w:r>
          </w:p>
        </w:tc>
        <w:tc>
          <w:tcPr/>
          <w:p>
            <w:pPr>
              <w:pStyle w:val="Compact"/>
            </w:pPr>
            <w: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National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WhatsApp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join_date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‘active’</w:t>
            </w:r>
            <w:r>
              <w:t xml:space="preserve">,</w:t>
            </w:r>
            <w:r>
              <w:t xml:space="preserve">‘inactive’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7" w:name="financial-module-table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Financial Module Tables</w:t>
      </w:r>
    </w:p>
    <w:bookmarkStart w:id="13" w:name="simpanan_types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rStyle w:val="VerbatimChar"/>
        </w:rPr>
        <w:t xml:space="preserve">simpanan_types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e.g.,</w:t>
            </w:r>
            <w:r>
              <w:t xml:space="preserve"> </w:t>
            </w:r>
            <w:r>
              <w:t xml:space="preserve">“Simpanan Pokok”</w:t>
            </w:r>
            <w:r>
              <w:t xml:space="preserve">,</w:t>
            </w:r>
            <w:r>
              <w:t xml:space="preserve"> </w:t>
            </w:r>
            <w:r>
              <w:t xml:space="preserve">“Wajib”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minimum_amount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is_monthly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True for Wajib</w:t>
            </w:r>
          </w:p>
        </w:tc>
      </w:tr>
    </w:tbl>
    <w:bookmarkEnd w:id="13"/>
    <w:bookmarkStart w:id="14" w:name="simpanan_transactions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rStyle w:val="VerbatimChar"/>
        </w:rPr>
        <w:t xml:space="preserve">simpanan_transactions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-&gt; members.id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-&gt; simpanan_types.id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Transaction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‘credit’</w:t>
            </w:r>
            <w:r>
              <w:t xml:space="preserve"> </w:t>
            </w:r>
            <w:r>
              <w:t xml:space="preserve">(setor),</w:t>
            </w:r>
            <w:r>
              <w:t xml:space="preserve"> </w:t>
            </w:r>
            <w:r>
              <w:t xml:space="preserve">‘debit’</w:t>
            </w:r>
            <w:r>
              <w:t xml:space="preserve"> </w:t>
            </w:r>
            <w:r>
              <w:t xml:space="preserve">(tarik)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loans-pinjaman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rStyle w:val="VerbatimChar"/>
        </w:rPr>
        <w:t xml:space="preserve">loans</w:t>
      </w:r>
      <w:r>
        <w:t xml:space="preserve"> </w:t>
      </w:r>
      <w:r>
        <w:t xml:space="preserve">(Pinjaman)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Principal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interest_rate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% per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‘flat’</w:t>
            </w:r>
            <w:r>
              <w:t xml:space="preserve">,</w:t>
            </w:r>
            <w:r>
              <w:t xml:space="preserve">‘effective’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‘pending’</w:t>
            </w:r>
            <w:r>
              <w:t xml:space="preserve">,</w:t>
            </w:r>
            <w:r>
              <w:t xml:space="preserve">‘approved’</w:t>
            </w:r>
            <w:r>
              <w:t xml:space="preserve">,</w:t>
            </w:r>
            <w:r>
              <w:t xml:space="preserve">‘active’</w:t>
            </w:r>
            <w:r>
              <w:t xml:space="preserve">,</w:t>
            </w:r>
            <w:r>
              <w:t xml:space="preserve">‘paid’</w:t>
            </w:r>
          </w:p>
        </w:tc>
      </w:tr>
    </w:tbl>
    <w:bookmarkEnd w:id="15"/>
    <w:bookmarkStart w:id="16" w:name="loan_installments-angsuran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rStyle w:val="VerbatimChar"/>
        </w:rPr>
        <w:t xml:space="preserve">loan_installments</w:t>
      </w:r>
      <w:r>
        <w:t xml:space="preserve"> </w:t>
      </w:r>
      <w:r>
        <w:t xml:space="preserve">(Angsuran)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amount_principal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Pokok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amount_interest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Bunga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Null if unpaid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‘unpaid’</w:t>
            </w:r>
            <w:r>
              <w:t xml:space="preserve">,</w:t>
            </w:r>
            <w:r>
              <w:t xml:space="preserve">‘paid’</w:t>
            </w:r>
            <w:r>
              <w:t xml:space="preserve">,</w:t>
            </w:r>
            <w:r>
              <w:t xml:space="preserve">‘overdue’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2" w:name="mart-pos-table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Mart / POS Tables</w:t>
      </w:r>
    </w:p>
    <w:bookmarkStart w:id="18" w:name="categories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rStyle w:val="VerbatimChar"/>
        </w:rPr>
        <w:t xml:space="preserve">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products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rPr>
          <w:rStyle w:val="VerbatimChar"/>
        </w:rPr>
        <w:t xml:space="preserve">products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price_buy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HPP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price_sell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Harga Jual Umum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price_member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Harga Jual Anggota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Current stock</w:t>
            </w:r>
          </w:p>
        </w:tc>
      </w:tr>
    </w:tbl>
    <w:bookmarkEnd w:id="19"/>
    <w:bookmarkStart w:id="20" w:name="transactions-pos-header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(POS Header)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invoice_no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(Cashier)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(Null if guest)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payment_method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‘cash’</w:t>
            </w:r>
            <w:r>
              <w:t xml:space="preserve">,</w:t>
            </w:r>
            <w:r>
              <w:t xml:space="preserve">‘transfer’</w:t>
            </w:r>
            <w:r>
              <w:t xml:space="preserve">,</w:t>
            </w:r>
            <w:r>
              <w:t xml:space="preserve">‘member_credit’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transaction_items-pos-detail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rPr>
          <w:rStyle w:val="VerbatimChar"/>
        </w:rPr>
        <w:t xml:space="preserve">transaction_items</w:t>
      </w:r>
      <w:r>
        <w:t xml:space="preserve"> </w:t>
      </w:r>
      <w:r>
        <w:t xml:space="preserve">(POS Detail)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Locked price at time of 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subtotal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accounting-table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Accounting Tables</w:t>
      </w:r>
    </w:p>
    <w:bookmarkStart w:id="23" w:name="coa-chart-of-accounts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rPr>
          <w:rStyle w:val="VerbatimChar"/>
        </w:rPr>
        <w:t xml:space="preserve">coa</w:t>
      </w:r>
      <w:r>
        <w:t xml:space="preserve"> </w:t>
      </w:r>
      <w:r>
        <w:t xml:space="preserve">(Chart of Accounts)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e.g.,</w:t>
            </w:r>
            <w:r>
              <w:t xml:space="preserve"> </w:t>
            </w:r>
            <w:r>
              <w:t xml:space="preserve">‘101.01’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‘Kas Besar’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‘asset’</w:t>
            </w:r>
            <w:r>
              <w:t xml:space="preserve">,</w:t>
            </w:r>
            <w:r>
              <w:t xml:space="preserve">‘liability’</w:t>
            </w:r>
            <w:r>
              <w:t xml:space="preserve">,</w:t>
            </w:r>
            <w:r>
              <w:t xml:space="preserve">‘equity’</w:t>
            </w:r>
            <w:r>
              <w:t xml:space="preserve">,</w:t>
            </w:r>
            <w:r>
              <w:t xml:space="preserve">‘revenue’</w:t>
            </w:r>
            <w:r>
              <w:t xml:space="preserve">,</w:t>
            </w:r>
            <w:r>
              <w:t xml:space="preserve">‘expense’</w:t>
            </w:r>
          </w:p>
        </w:tc>
      </w:tr>
    </w:tbl>
    <w:bookmarkEnd w:id="23"/>
    <w:bookmarkStart w:id="24" w:name="journal_entries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rPr>
          <w:rStyle w:val="VerbatimChar"/>
        </w:rPr>
        <w:t xml:space="preserve">journal_entries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reference_id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Polymorphic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reference_type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Polymorphic Model</w:t>
            </w:r>
          </w:p>
        </w:tc>
      </w:tr>
    </w:tbl>
    <w:bookmarkEnd w:id="24"/>
    <w:bookmarkStart w:id="25" w:name="journal_items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rPr>
          <w:rStyle w:val="VerbatimChar"/>
        </w:rPr>
        <w:t xml:space="preserve">journal_items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journal_entry_id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debit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X8b8c356f117010b19b7fd03de5bef33317eb6b0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entity Relationship Diagram (ERD) Simplified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||--o{ MEMBERS : "has profile"</w:t>
      </w:r>
      <w:r>
        <w:br/>
      </w:r>
      <w:r>
        <w:rPr>
          <w:rStyle w:val="VerbatimChar"/>
        </w:rPr>
        <w:t xml:space="preserve">    MEMBERS ||--o{ SIMPANAN_TRANSACTIONS : "makes"</w:t>
      </w:r>
      <w:r>
        <w:br/>
      </w:r>
      <w:r>
        <w:rPr>
          <w:rStyle w:val="VerbatimChar"/>
        </w:rPr>
        <w:t xml:space="preserve">    SIMPANAN_TYPES ||--o{ SIMPANAN_TRANSACTIONS : "defines"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MEMBERS ||--o{ LOANS : "requests"</w:t>
      </w:r>
      <w:r>
        <w:br/>
      </w:r>
      <w:r>
        <w:rPr>
          <w:rStyle w:val="VerbatimChar"/>
        </w:rPr>
        <w:t xml:space="preserve">    LOANS ||--o{ LOAN_INSTALLMENTS : "has schedule"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MEMBERS ||--o{ TRANSACTIONS : "buys"</w:t>
      </w:r>
      <w:r>
        <w:br/>
      </w:r>
      <w:r>
        <w:rPr>
          <w:rStyle w:val="VerbatimChar"/>
        </w:rPr>
        <w:t xml:space="preserve">    TRANSACTIONS ||--o{ TRANSACTION_ITEMS : "contains"</w:t>
      </w:r>
      <w:r>
        <w:br/>
      </w:r>
      <w:r>
        <w:rPr>
          <w:rStyle w:val="VerbatimChar"/>
        </w:rPr>
        <w:t xml:space="preserve">    PRODUCTS ||--o{ TRANSACTION_ITEMS : "is sold in"</w:t>
      </w:r>
      <w:r>
        <w:br/>
      </w:r>
      <w:r>
        <w:rPr>
          <w:rStyle w:val="VerbatimChar"/>
        </w:rPr>
        <w:t xml:space="preserve">    CATEGORIES ||--o{ PRODUCTS : "groups"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TRANSACTIONS ||--o{ JOURNAL_ENTRIES : "generates"</w:t>
      </w:r>
      <w:r>
        <w:br/>
      </w:r>
      <w:r>
        <w:rPr>
          <w:rStyle w:val="VerbatimChar"/>
        </w:rPr>
        <w:t xml:space="preserve">    LOAN_INSTALLMENTS ||--o{ JOURNAL_ENTRIES : "generates"</w:t>
      </w:r>
      <w:r>
        <w:br/>
      </w:r>
      <w:r>
        <w:rPr>
          <w:rStyle w:val="VerbatimChar"/>
        </w:rPr>
        <w:t xml:space="preserve">    JOURNAL_ENTRIES ||--o{ JOURNAL_ITEMS : "details"</w:t>
      </w:r>
      <w:r>
        <w:br/>
      </w:r>
      <w:r>
        <w:rPr>
          <w:rStyle w:val="VerbatimChar"/>
        </w:rPr>
        <w:t xml:space="preserve">    COA ||--o{ JOURNAL_ITEMS : "mapped to"</w:t>
      </w:r>
    </w:p>
    <w:p>
      <w:r>
        <w:pict>
          <v:rect style="width:0;height:1.5pt" o:hralign="center" o:hrstd="t" o:hr="t"/>
        </w:pict>
      </w:r>
    </w:p>
    <w:bookmarkEnd w:id="27"/>
    <w:bookmarkStart w:id="31" w:name="optimization-strategy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Optimization Strategy</w:t>
      </w:r>
    </w:p>
    <w:bookmarkStart w:id="28" w:name="indexes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Indexes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users</w:t>
      </w:r>
      <w:r>
        <w:t xml:space="preserve">: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(Unique)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members</w:t>
      </w:r>
      <w:r>
        <w:t xml:space="preserve">:</w:t>
      </w:r>
      <w:r>
        <w:t xml:space="preserve"> </w:t>
      </w:r>
      <w:r>
        <w:rPr>
          <w:rStyle w:val="VerbatimChar"/>
        </w:rPr>
        <w:t xml:space="preserve">nik</w:t>
      </w:r>
      <w:r>
        <w:t xml:space="preserve">,</w:t>
      </w:r>
      <w:r>
        <w:t xml:space="preserve"> </w:t>
      </w:r>
      <w:r>
        <w:rPr>
          <w:rStyle w:val="VerbatimChar"/>
        </w:rPr>
        <w:t xml:space="preserve">no_anggota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products</w:t>
      </w:r>
      <w:r>
        <w:t xml:space="preserve">:</w:t>
      </w:r>
      <w:r>
        <w:t xml:space="preserve"> </w:t>
      </w:r>
      <w:r>
        <w:rPr>
          <w:rStyle w:val="VerbatimChar"/>
        </w:rPr>
        <w:t xml:space="preserve">barcode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sku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(Fulltext)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transactions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(For daily reports)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journal_entries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date</w:t>
      </w:r>
    </w:p>
    <w:bookmarkEnd w:id="28"/>
    <w:bookmarkStart w:id="29" w:name="foreign-key-constraints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Foreign Key Constraints</w:t>
      </w:r>
    </w:p>
    <w:p>
      <w:pPr>
        <w:pStyle w:val="Compact"/>
        <w:numPr>
          <w:ilvl w:val="0"/>
          <w:numId w:val="1002"/>
        </w:numPr>
      </w:pPr>
      <w:r>
        <w:t xml:space="preserve">All relationships use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 </w:t>
      </w:r>
      <w:r>
        <w:t xml:space="preserve">to prevent accidental deletion of data that has history (e.g., cannot delete a Member if they have transactions).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ON UPDATE CASCADE</w:t>
      </w:r>
      <w:r>
        <w:t xml:space="preserve"> </w:t>
      </w:r>
      <w:r>
        <w:t xml:space="preserve">used where appropriate.</w:t>
      </w:r>
    </w:p>
    <w:bookmarkEnd w:id="29"/>
    <w:bookmarkStart w:id="30" w:name="partitioning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Partitioning</w:t>
      </w:r>
    </w:p>
    <w:p>
      <w:pPr>
        <w:pStyle w:val="Compact"/>
        <w:numPr>
          <w:ilvl w:val="0"/>
          <w:numId w:val="1003"/>
        </w:numPr>
      </w:pPr>
      <w:r>
        <w:t xml:space="preserve">Future:</w:t>
      </w:r>
      <w:r>
        <w:t xml:space="preserve"> </w:t>
      </w:r>
      <w:r>
        <w:rPr>
          <w:rStyle w:val="VerbatimChar"/>
        </w:rPr>
        <w:t xml:space="preserve">transaction_items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journal_items</w:t>
      </w:r>
      <w:r>
        <w:t xml:space="preserve"> </w:t>
      </w:r>
      <w:r>
        <w:t xml:space="preserve">may be partitioned by Year if volume exceeds 10M rows.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2026-01-18T00:49:06Z</dcterms:created>
  <dcterms:modified xsi:type="dcterms:W3CDTF">2026-01-18T00:49:06Z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