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1711" w14:textId="668CA133" w:rsidR="00DE11B0" w:rsidRDefault="00DE11B0" w:rsidP="00386851">
      <w:pPr>
        <w:tabs>
          <w:tab w:val="right" w:pos="10800"/>
        </w:tabs>
        <w:jc w:val="center"/>
        <w:rPr>
          <w:rFonts w:asciiTheme="minorHAnsi" w:hAnsiTheme="minorHAnsi" w:cs="Helvetica"/>
          <w:b/>
          <w:smallCaps/>
          <w:color w:val="4F81BD" w:themeColor="accent1"/>
          <w:spacing w:val="20"/>
          <w:sz w:val="52"/>
          <w:szCs w:val="52"/>
        </w:rPr>
      </w:pPr>
      <w:r w:rsidRPr="003A5AFF">
        <w:rPr>
          <w:rFonts w:asciiTheme="minorHAnsi" w:hAnsiTheme="minorHAnsi" w:cs="Helvetica"/>
          <w:b/>
          <w:smallCaps/>
          <w:spacing w:val="20"/>
          <w:sz w:val="52"/>
          <w:szCs w:val="52"/>
        </w:rPr>
        <w:t>Nicholas</w:t>
      </w:r>
      <w:r w:rsidR="008977AF" w:rsidRPr="003A5AFF">
        <w:rPr>
          <w:rFonts w:asciiTheme="minorHAnsi" w:hAnsiTheme="minorHAnsi" w:cs="Helvetica"/>
          <w:b/>
          <w:smallCaps/>
          <w:spacing w:val="20"/>
          <w:sz w:val="52"/>
          <w:szCs w:val="52"/>
        </w:rPr>
        <w:t xml:space="preserve"> </w:t>
      </w:r>
      <w:r w:rsidRPr="003A5AFF">
        <w:rPr>
          <w:rFonts w:asciiTheme="minorHAnsi" w:hAnsiTheme="minorHAnsi" w:cs="Helvetica"/>
          <w:b/>
          <w:smallCaps/>
          <w:color w:val="4F81BD" w:themeColor="accent1"/>
          <w:spacing w:val="20"/>
          <w:sz w:val="52"/>
          <w:szCs w:val="52"/>
        </w:rPr>
        <w:t>Spyrison</w:t>
      </w:r>
    </w:p>
    <w:p w14:paraId="6F013FE9" w14:textId="1D0B8A99" w:rsidR="00CE7CD5" w:rsidRDefault="00CE7CD5" w:rsidP="00386851">
      <w:pPr>
        <w:tabs>
          <w:tab w:val="right" w:pos="10800"/>
        </w:tabs>
        <w:jc w:val="center"/>
        <w:rPr>
          <w:rFonts w:ascii="Arial" w:hAnsi="Arial" w:cs="Arial"/>
          <w:i/>
          <w:sz w:val="36"/>
          <w:szCs w:val="36"/>
          <w:shd w:val="clear" w:color="auto" w:fill="FFFFFF"/>
        </w:rPr>
      </w:pPr>
      <w:r w:rsidRPr="00CE7CD5">
        <w:rPr>
          <w:rFonts w:ascii="Arial" w:hAnsi="Arial" w:cs="Arial"/>
          <w:i/>
          <w:sz w:val="36"/>
          <w:szCs w:val="36"/>
          <w:shd w:val="clear" w:color="auto" w:fill="FFFFFF"/>
        </w:rPr>
        <w:t>curriculum vitae</w:t>
      </w:r>
    </w:p>
    <w:p w14:paraId="5ED0DC9B" w14:textId="77777777" w:rsidR="00CE7CD5" w:rsidRPr="00CE7CD5" w:rsidRDefault="00CE7CD5" w:rsidP="00386851">
      <w:pPr>
        <w:tabs>
          <w:tab w:val="right" w:pos="10800"/>
        </w:tabs>
        <w:jc w:val="center"/>
        <w:rPr>
          <w:rFonts w:asciiTheme="minorHAnsi" w:hAnsiTheme="minorHAnsi" w:cs="Helvetica"/>
          <w:b/>
          <w:i/>
          <w:smallCaps/>
          <w:spacing w:val="20"/>
          <w:sz w:val="36"/>
          <w:szCs w:val="36"/>
        </w:rPr>
      </w:pPr>
    </w:p>
    <w:p w14:paraId="21FE9074" w14:textId="2B5C742A" w:rsidR="00C73B42" w:rsidRDefault="00F552F9" w:rsidP="171D0038">
      <w:pPr>
        <w:pBdr>
          <w:bottom w:val="single" w:sz="12" w:space="1" w:color="auto"/>
        </w:pBdr>
        <w:tabs>
          <w:tab w:val="right" w:pos="10800"/>
        </w:tabs>
        <w:jc w:val="center"/>
        <w:rPr>
          <w:rStyle w:val="Hyperlink"/>
          <w:rFonts w:asciiTheme="minorHAnsi" w:hAnsiTheme="minorHAnsi"/>
          <w:b/>
          <w:iCs/>
          <w:spacing w:val="10"/>
          <w:sz w:val="22"/>
          <w:szCs w:val="22"/>
        </w:rPr>
      </w:pPr>
      <w:r>
        <w:rPr>
          <w:noProof/>
        </w:rPr>
        <w:drawing>
          <wp:inline distT="0" distB="0" distL="0" distR="0" wp14:anchorId="363B4873" wp14:editId="651B8A94">
            <wp:extent cx="128016" cy="128016"/>
            <wp:effectExtent l="0" t="0" r="5715" b="5715"/>
            <wp:docPr id="5" name="Picture 5" descr="Image result for github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github ic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spacing w:val="10"/>
          <w:sz w:val="22"/>
          <w:szCs w:val="22"/>
        </w:rPr>
        <w:t xml:space="preserve"> </w:t>
      </w:r>
      <w:hyperlink r:id="rId10" w:history="1">
        <w:r w:rsidRPr="00F552F9">
          <w:rPr>
            <w:rStyle w:val="Hyperlink"/>
            <w:rFonts w:asciiTheme="minorHAnsi" w:hAnsiTheme="minorHAnsi"/>
            <w:b/>
            <w:spacing w:val="10"/>
            <w:sz w:val="22"/>
            <w:szCs w:val="22"/>
          </w:rPr>
          <w:t>GitHub</w:t>
        </w:r>
      </w:hyperlink>
      <w:r>
        <w:rPr>
          <w:rFonts w:asciiTheme="minorHAnsi" w:hAnsiTheme="minorHAnsi"/>
          <w:b/>
          <w:spacing w:val="10"/>
          <w:sz w:val="22"/>
          <w:szCs w:val="22"/>
        </w:rPr>
        <w:t xml:space="preserve">  </w:t>
      </w:r>
      <w:r w:rsidRPr="002C3D6E">
        <w:rPr>
          <w:rFonts w:asciiTheme="minorHAnsi" w:hAnsiTheme="minorHAnsi" w:cs="Helvetica"/>
          <w:b/>
          <w:bCs/>
          <w:spacing w:val="10"/>
          <w:sz w:val="22"/>
          <w:szCs w:val="22"/>
          <w:shd w:val="clear" w:color="auto" w:fill="FFFFFF"/>
        </w:rPr>
        <w:t>–</w:t>
      </w:r>
      <w:r>
        <w:rPr>
          <w:rFonts w:asciiTheme="minorHAnsi" w:hAnsiTheme="minorHAnsi" w:cs="Helvetica"/>
          <w:b/>
          <w:bCs/>
          <w:spacing w:val="10"/>
          <w:sz w:val="22"/>
          <w:szCs w:val="22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 wp14:anchorId="2F710169" wp14:editId="75C315ED">
            <wp:extent cx="129213" cy="128016"/>
            <wp:effectExtent l="0" t="0" r="4445" b="5715"/>
            <wp:docPr id="4" name="Picture 4" descr="Image result for google scholar ic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google scholar ic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7" t="14334" r="14334" b="14334"/>
                    <a:stretch/>
                  </pic:blipFill>
                  <pic:spPr bwMode="auto">
                    <a:xfrm>
                      <a:off x="0" y="0"/>
                      <a:ext cx="129213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="Helvetica"/>
          <w:b/>
          <w:bCs/>
          <w:spacing w:val="10"/>
          <w:sz w:val="22"/>
          <w:szCs w:val="22"/>
          <w:shd w:val="clear" w:color="auto" w:fill="FFFFFF"/>
        </w:rPr>
        <w:t xml:space="preserve"> </w:t>
      </w:r>
      <w:hyperlink r:id="rId13" w:history="1">
        <w:r w:rsidRPr="00F552F9">
          <w:rPr>
            <w:rStyle w:val="Hyperlink"/>
            <w:rFonts w:asciiTheme="minorHAnsi" w:hAnsiTheme="minorHAnsi" w:cs="Helvetica"/>
            <w:b/>
            <w:bCs/>
            <w:spacing w:val="10"/>
            <w:sz w:val="22"/>
            <w:szCs w:val="22"/>
            <w:shd w:val="clear" w:color="auto" w:fill="FFFFFF"/>
          </w:rPr>
          <w:t>Google Scholar</w:t>
        </w:r>
      </w:hyperlink>
      <w:r w:rsidRPr="002C3D6E">
        <w:rPr>
          <w:rFonts w:asciiTheme="minorHAnsi" w:hAnsiTheme="minorHAnsi" w:cs="Helvetica"/>
          <w:b/>
          <w:bCs/>
          <w:spacing w:val="10"/>
          <w:sz w:val="22"/>
          <w:szCs w:val="22"/>
          <w:shd w:val="clear" w:color="auto" w:fill="FFFFFF"/>
        </w:rPr>
        <w:t xml:space="preserve">  –</w:t>
      </w:r>
      <w:r>
        <w:rPr>
          <w:rFonts w:asciiTheme="minorHAnsi" w:hAnsiTheme="minorHAnsi" w:cs="Helvetica"/>
          <w:b/>
          <w:bCs/>
          <w:spacing w:val="1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b/>
          <w:spacing w:val="10"/>
          <w:sz w:val="22"/>
          <w:szCs w:val="22"/>
        </w:rPr>
        <w:t xml:space="preserve"> </w:t>
      </w:r>
      <w:r w:rsidRPr="002C3D6E">
        <w:rPr>
          <w:rFonts w:asciiTheme="minorHAnsi" w:hAnsiTheme="minorHAnsi"/>
          <w:noProof/>
          <w:spacing w:val="10"/>
          <w:sz w:val="22"/>
          <w:szCs w:val="22"/>
          <w:lang w:eastAsia="en-US"/>
        </w:rPr>
        <w:drawing>
          <wp:inline distT="0" distB="0" distL="0" distR="0" wp14:anchorId="42FB344B" wp14:editId="788D8651">
            <wp:extent cx="128016" cy="128016"/>
            <wp:effectExtent l="0" t="0" r="5715" b="5715"/>
            <wp:docPr id="2" name="Picture 2" descr="http://mattmwalsh.com/index/Images/official_logo_linkedin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mattmwalsh.com/index/Images/official_logo_linkedin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D6E">
        <w:rPr>
          <w:rFonts w:asciiTheme="minorHAnsi" w:hAnsiTheme="minorHAnsi"/>
          <w:b/>
          <w:spacing w:val="10"/>
          <w:sz w:val="22"/>
          <w:szCs w:val="22"/>
        </w:rPr>
        <w:t xml:space="preserve"> </w:t>
      </w:r>
      <w:hyperlink r:id="rId16" w:history="1">
        <w:r w:rsidRPr="002C3D6E">
          <w:rPr>
            <w:rStyle w:val="Hyperlink"/>
            <w:rFonts w:asciiTheme="minorHAnsi" w:hAnsiTheme="minorHAnsi"/>
            <w:b/>
            <w:iCs/>
            <w:spacing w:val="10"/>
            <w:sz w:val="22"/>
            <w:szCs w:val="22"/>
          </w:rPr>
          <w:t>LinkedIn</w:t>
        </w:r>
      </w:hyperlink>
    </w:p>
    <w:p w14:paraId="0796FD49" w14:textId="3B11BD15" w:rsidR="00F552F9" w:rsidRDefault="00036EE0" w:rsidP="00F552F9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Theme="minorHAnsi" w:hAnsiTheme="minorHAnsi" w:cs="Helvetica"/>
          <w:b/>
          <w:bCs/>
          <w:iCs/>
          <w:color w:val="808080" w:themeColor="background1" w:themeShade="80"/>
          <w:spacing w:val="20"/>
          <w:sz w:val="22"/>
          <w:szCs w:val="22"/>
        </w:rPr>
      </w:pPr>
      <w:hyperlink r:id="rId17" w:history="1">
        <w:r w:rsidR="00953B4F" w:rsidRPr="00F81627">
          <w:rPr>
            <w:rStyle w:val="Hyperlink"/>
            <w:rFonts w:asciiTheme="minorHAnsi" w:hAnsiTheme="minorHAnsi" w:cs="Helvetica"/>
            <w:b/>
            <w:bCs/>
            <w:iCs/>
            <w:spacing w:val="20"/>
            <w:sz w:val="22"/>
            <w:szCs w:val="22"/>
          </w:rPr>
          <w:t>spyrison@gmail.com</w:t>
        </w:r>
      </w:hyperlink>
    </w:p>
    <w:p w14:paraId="27341563" w14:textId="77777777" w:rsidR="00953B4F" w:rsidRPr="00F552F9" w:rsidRDefault="00953B4F" w:rsidP="003A5AFF">
      <w:pPr>
        <w:pBdr>
          <w:bottom w:val="single" w:sz="12" w:space="1" w:color="auto"/>
        </w:pBdr>
        <w:tabs>
          <w:tab w:val="right" w:pos="10800"/>
        </w:tabs>
        <w:rPr>
          <w:rFonts w:asciiTheme="minorHAnsi" w:hAnsiTheme="minorHAnsi" w:cs="Helvetica"/>
          <w:b/>
          <w:bCs/>
          <w:iCs/>
          <w:color w:val="808080" w:themeColor="background1" w:themeShade="80"/>
          <w:spacing w:val="20"/>
          <w:sz w:val="22"/>
          <w:szCs w:val="22"/>
        </w:rPr>
      </w:pPr>
    </w:p>
    <w:p w14:paraId="4BCE9531" w14:textId="77777777" w:rsidR="00953B4F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</w:pPr>
    </w:p>
    <w:p w14:paraId="38E8FEC2" w14:textId="31DECF97" w:rsidR="00953B4F" w:rsidRPr="003C5582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</w:pPr>
      <w:r w:rsidRPr="004F62CB"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  <w:t>Education</w:t>
      </w:r>
      <w:r>
        <w:rPr>
          <w:rFonts w:asciiTheme="minorHAnsi" w:hAnsiTheme="minorHAnsi" w:cs="Helvetica"/>
          <w:b/>
          <w:caps/>
          <w:spacing w:val="-30"/>
          <w:sz w:val="22"/>
          <w:szCs w:val="22"/>
        </w:rPr>
        <w:tab/>
      </w:r>
      <w:r>
        <w:rPr>
          <w:rFonts w:asciiTheme="minorHAnsi" w:hAnsiTheme="minorHAnsi" w:cs="Helvetica"/>
          <w:b/>
          <w:iCs/>
          <w:sz w:val="22"/>
          <w:szCs w:val="22"/>
        </w:rPr>
        <w:t>Monash</w:t>
      </w:r>
      <w:r w:rsidRPr="00A43F63">
        <w:rPr>
          <w:rFonts w:asciiTheme="minorHAnsi" w:hAnsiTheme="minorHAnsi" w:cs="Helvetica"/>
          <w:b/>
          <w:iCs/>
          <w:sz w:val="22"/>
          <w:szCs w:val="22"/>
        </w:rPr>
        <w:t xml:space="preserve"> University</w:t>
      </w:r>
      <w:r w:rsidRPr="004F62CB">
        <w:rPr>
          <w:rFonts w:asciiTheme="minorHAnsi" w:hAnsiTheme="minorHAnsi" w:cs="Helvetica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="Helvetica"/>
          <w:b/>
          <w:sz w:val="22"/>
          <w:szCs w:val="22"/>
        </w:rPr>
        <w:t>Clayton, VIC. Australia</w:t>
      </w:r>
      <w:r w:rsidRPr="004F62CB">
        <w:rPr>
          <w:rFonts w:asciiTheme="minorHAnsi" w:hAnsiTheme="minorHAnsi" w:cs="Helvetica"/>
          <w:sz w:val="22"/>
          <w:szCs w:val="22"/>
        </w:rPr>
        <w:tab/>
      </w:r>
      <w:r>
        <w:rPr>
          <w:rFonts w:asciiTheme="minorHAnsi" w:hAnsiTheme="minorHAnsi" w:cs="Helvetica"/>
          <w:b/>
          <w:sz w:val="22"/>
          <w:szCs w:val="22"/>
        </w:rPr>
        <w:t>Feb</w:t>
      </w:r>
      <w:r w:rsidRPr="003C5582">
        <w:rPr>
          <w:rFonts w:asciiTheme="minorHAnsi" w:hAnsiTheme="minorHAnsi" w:cs="Helvetica"/>
          <w:b/>
          <w:sz w:val="22"/>
          <w:szCs w:val="22"/>
        </w:rPr>
        <w:t xml:space="preserve"> </w:t>
      </w:r>
      <w:r w:rsidRPr="003C5582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2018 – </w:t>
      </w:r>
      <w:r>
        <w:rPr>
          <w:rFonts w:asciiTheme="minorHAnsi" w:hAnsiTheme="minorHAnsi" w:cs="Helvetica"/>
          <w:b/>
          <w:sz w:val="22"/>
          <w:szCs w:val="22"/>
        </w:rPr>
        <w:t>Feb</w:t>
      </w:r>
      <w:r w:rsidRPr="003C5582">
        <w:rPr>
          <w:rFonts w:asciiTheme="minorHAnsi" w:hAnsiTheme="minorHAnsi" w:cs="Helvetica"/>
          <w:b/>
          <w:sz w:val="22"/>
          <w:szCs w:val="22"/>
        </w:rPr>
        <w:t xml:space="preserve"> </w:t>
      </w:r>
      <w:r w:rsidRPr="003C5582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2021</w:t>
      </w:r>
    </w:p>
    <w:p w14:paraId="5D8233D0" w14:textId="77777777" w:rsidR="00953B4F" w:rsidRPr="00953B4F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i/>
          <w:iCs/>
          <w:sz w:val="22"/>
          <w:szCs w:val="22"/>
        </w:rPr>
      </w:pPr>
      <w:r>
        <w:rPr>
          <w:rFonts w:asciiTheme="minorHAnsi" w:hAnsiTheme="minorHAnsi" w:cs="Helvetica"/>
          <w:b/>
          <w:i/>
          <w:iCs/>
          <w:sz w:val="22"/>
          <w:szCs w:val="22"/>
        </w:rPr>
        <w:tab/>
      </w:r>
      <w:r w:rsidRPr="00953B4F">
        <w:rPr>
          <w:rFonts w:asciiTheme="minorHAnsi" w:hAnsiTheme="minorHAnsi" w:cs="Helvetica"/>
          <w:i/>
          <w:iCs/>
          <w:sz w:val="22"/>
          <w:szCs w:val="22"/>
        </w:rPr>
        <w:t>Ph.D. Information Technology</w:t>
      </w:r>
      <w:r>
        <w:rPr>
          <w:rFonts w:asciiTheme="minorHAnsi" w:hAnsiTheme="minorHAnsi" w:cs="Helvetica"/>
          <w:i/>
          <w:iCs/>
          <w:sz w:val="22"/>
          <w:szCs w:val="22"/>
        </w:rPr>
        <w:tab/>
      </w:r>
      <w:r w:rsidRPr="003C5582">
        <w:rPr>
          <w:rFonts w:asciiTheme="minorHAnsi" w:hAnsiTheme="minorHAnsi" w:cs="Helvetica"/>
          <w:bCs/>
          <w:i/>
          <w:sz w:val="22"/>
          <w:szCs w:val="22"/>
          <w:shd w:val="clear" w:color="auto" w:fill="FFFFFF"/>
        </w:rPr>
        <w:t>(expected)</w:t>
      </w:r>
    </w:p>
    <w:p w14:paraId="670A9C82" w14:textId="43F1A9F5" w:rsidR="00953B4F" w:rsidRPr="003C5582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Cs/>
          <w:i/>
          <w:sz w:val="22"/>
          <w:szCs w:val="22"/>
        </w:rPr>
      </w:pPr>
      <w:r>
        <w:rPr>
          <w:rFonts w:asciiTheme="minorHAnsi" w:hAnsiTheme="minorHAnsi" w:cs="Helvetica"/>
          <w:iCs/>
          <w:sz w:val="22"/>
          <w:szCs w:val="22"/>
        </w:rPr>
        <w:tab/>
      </w:r>
      <w:r w:rsidR="00FD1638">
        <w:rPr>
          <w:rFonts w:asciiTheme="minorHAnsi" w:hAnsiTheme="minorHAnsi" w:cs="Helvetica"/>
          <w:iCs/>
          <w:sz w:val="22"/>
          <w:szCs w:val="22"/>
        </w:rPr>
        <w:t xml:space="preserve">Thesis: </w:t>
      </w:r>
      <w:r w:rsidR="00FD1638" w:rsidRPr="0050075B">
        <w:rPr>
          <w:rFonts w:asciiTheme="minorHAnsi" w:hAnsiTheme="minorHAnsi" w:cs="Helvetica"/>
          <w:i/>
          <w:iCs/>
          <w:sz w:val="22"/>
          <w:szCs w:val="22"/>
        </w:rPr>
        <w:t xml:space="preserve">New tools </w:t>
      </w:r>
      <w:r w:rsidR="0050075B" w:rsidRPr="0050075B">
        <w:rPr>
          <w:rFonts w:asciiTheme="minorHAnsi" w:hAnsiTheme="minorHAnsi" w:cs="Helvetica"/>
          <w:i/>
          <w:iCs/>
          <w:sz w:val="22"/>
          <w:szCs w:val="22"/>
        </w:rPr>
        <w:t>user-guided exploration of linear projections</w:t>
      </w:r>
      <w:bookmarkStart w:id="0" w:name="_GoBack"/>
      <w:bookmarkEnd w:id="0"/>
    </w:p>
    <w:p w14:paraId="1D23214A" w14:textId="77777777" w:rsidR="00953B4F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b/>
          <w:iCs/>
          <w:sz w:val="22"/>
          <w:szCs w:val="22"/>
        </w:rPr>
        <w:tab/>
      </w:r>
      <w:r w:rsidRPr="00A43F63">
        <w:rPr>
          <w:rFonts w:asciiTheme="minorHAnsi" w:hAnsiTheme="minorHAnsi" w:cs="Helvetica"/>
          <w:b/>
          <w:iCs/>
          <w:sz w:val="22"/>
          <w:szCs w:val="22"/>
        </w:rPr>
        <w:t>Iowa State University</w:t>
      </w:r>
      <w:r w:rsidRPr="004F62CB">
        <w:rPr>
          <w:rFonts w:asciiTheme="minorHAnsi" w:hAnsiTheme="minorHAnsi" w:cs="Helvetica"/>
          <w:b/>
          <w:bCs/>
          <w:sz w:val="22"/>
          <w:szCs w:val="22"/>
        </w:rPr>
        <w:t xml:space="preserve"> – </w:t>
      </w:r>
      <w:r w:rsidRPr="004F62CB">
        <w:rPr>
          <w:rFonts w:asciiTheme="minorHAnsi" w:hAnsiTheme="minorHAnsi" w:cs="Helvetica"/>
          <w:b/>
          <w:sz w:val="22"/>
          <w:szCs w:val="22"/>
        </w:rPr>
        <w:t>Ames, Iowa</w:t>
      </w:r>
      <w:r>
        <w:rPr>
          <w:rFonts w:asciiTheme="minorHAnsi" w:hAnsiTheme="minorHAnsi" w:cs="Helvetica"/>
          <w:b/>
          <w:sz w:val="22"/>
          <w:szCs w:val="22"/>
        </w:rPr>
        <w:t>. USA</w:t>
      </w:r>
      <w:r w:rsidRPr="004F62CB">
        <w:rPr>
          <w:rFonts w:asciiTheme="minorHAnsi" w:hAnsiTheme="minorHAnsi" w:cs="Helvetica"/>
          <w:sz w:val="22"/>
          <w:szCs w:val="22"/>
        </w:rPr>
        <w:tab/>
      </w:r>
      <w:r>
        <w:rPr>
          <w:rFonts w:asciiTheme="minorHAnsi" w:hAnsiTheme="minorHAnsi" w:cs="Helvetica"/>
          <w:sz w:val="22"/>
          <w:szCs w:val="22"/>
        </w:rPr>
        <w:t xml:space="preserve">Aug </w:t>
      </w:r>
      <w:r w:rsidRPr="004F62CB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2008–</w:t>
      </w:r>
      <w:r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May </w:t>
      </w:r>
      <w:r w:rsidRPr="004F62CB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2012</w:t>
      </w:r>
    </w:p>
    <w:p w14:paraId="67C0C33C" w14:textId="77777777" w:rsidR="00953B4F" w:rsidRPr="00953B4F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i/>
          <w:iCs/>
          <w:sz w:val="22"/>
          <w:szCs w:val="22"/>
        </w:rPr>
      </w:pPr>
      <w:r>
        <w:rPr>
          <w:rFonts w:asciiTheme="minorHAnsi" w:hAnsiTheme="minorHAnsi" w:cs="Helvetica"/>
          <w:b/>
          <w:i/>
          <w:iCs/>
          <w:sz w:val="22"/>
          <w:szCs w:val="22"/>
        </w:rPr>
        <w:tab/>
      </w:r>
      <w:r w:rsidRPr="00953B4F">
        <w:rPr>
          <w:rFonts w:asciiTheme="minorHAnsi" w:hAnsiTheme="minorHAnsi" w:cs="Helvetica"/>
          <w:i/>
          <w:iCs/>
          <w:sz w:val="22"/>
          <w:szCs w:val="22"/>
        </w:rPr>
        <w:t>B.Sc. Statistics</w:t>
      </w:r>
    </w:p>
    <w:p w14:paraId="690ECD34" w14:textId="002ECB09" w:rsidR="00953B4F" w:rsidRPr="00A43F63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Cs/>
          <w:sz w:val="22"/>
          <w:szCs w:val="22"/>
        </w:rPr>
      </w:pPr>
      <w:r>
        <w:rPr>
          <w:rFonts w:asciiTheme="minorHAnsi" w:hAnsiTheme="minorHAnsi" w:cs="Helvetica"/>
          <w:iCs/>
          <w:sz w:val="22"/>
          <w:szCs w:val="22"/>
        </w:rPr>
        <w:tab/>
      </w:r>
      <w:r w:rsidRPr="00A43F63">
        <w:rPr>
          <w:rFonts w:asciiTheme="minorHAnsi" w:hAnsiTheme="minorHAnsi" w:cs="Helvetica"/>
          <w:iCs/>
          <w:sz w:val="22"/>
          <w:szCs w:val="22"/>
        </w:rPr>
        <w:t xml:space="preserve">Minors: </w:t>
      </w:r>
      <w:r w:rsidR="003A5AFF">
        <w:rPr>
          <w:rFonts w:asciiTheme="minorHAnsi" w:hAnsiTheme="minorHAnsi" w:cs="Helvetica"/>
          <w:iCs/>
          <w:sz w:val="22"/>
          <w:szCs w:val="22"/>
        </w:rPr>
        <w:t>p</w:t>
      </w:r>
      <w:r w:rsidRPr="00A43F63">
        <w:rPr>
          <w:rFonts w:asciiTheme="minorHAnsi" w:hAnsiTheme="minorHAnsi" w:cs="Helvetica"/>
          <w:iCs/>
          <w:sz w:val="22"/>
          <w:szCs w:val="22"/>
        </w:rPr>
        <w:t xml:space="preserve">hysics and </w:t>
      </w:r>
      <w:r w:rsidR="003A5AFF">
        <w:rPr>
          <w:rFonts w:asciiTheme="minorHAnsi" w:hAnsiTheme="minorHAnsi" w:cs="Helvetica"/>
          <w:iCs/>
          <w:sz w:val="22"/>
          <w:szCs w:val="22"/>
        </w:rPr>
        <w:t>m</w:t>
      </w:r>
      <w:r w:rsidRPr="00A43F63">
        <w:rPr>
          <w:rFonts w:asciiTheme="minorHAnsi" w:hAnsiTheme="minorHAnsi" w:cs="Helvetica"/>
          <w:iCs/>
          <w:sz w:val="22"/>
          <w:szCs w:val="22"/>
        </w:rPr>
        <w:t>athematics</w:t>
      </w:r>
    </w:p>
    <w:p w14:paraId="0328D8CA" w14:textId="77777777" w:rsidR="00953B4F" w:rsidRDefault="00953B4F" w:rsidP="00953B4F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5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617"/>
      </w:tblGrid>
      <w:tr w:rsidR="007579B8" w14:paraId="38DFEC48" w14:textId="77777777" w:rsidTr="00E75C11">
        <w:tc>
          <w:tcPr>
            <w:tcW w:w="4599" w:type="dxa"/>
          </w:tcPr>
          <w:p w14:paraId="48C77EC6" w14:textId="4991049E" w:rsidR="007579B8" w:rsidRDefault="007579B8" w:rsidP="00E75C11">
            <w:pPr>
              <w:tabs>
                <w:tab w:val="right" w:pos="10800"/>
              </w:tabs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caps/>
                <w:spacing w:val="-30"/>
                <w:sz w:val="22"/>
                <w:szCs w:val="22"/>
              </w:rPr>
            </w:pPr>
            <w:r w:rsidRPr="007579B8">
              <w:rPr>
                <w:rFonts w:asciiTheme="minorHAnsi" w:hAnsiTheme="minorHAnsi" w:cs="Helvetica"/>
                <w:sz w:val="22"/>
                <w:szCs w:val="22"/>
              </w:rPr>
              <w:t>Kaizen</w:t>
            </w:r>
            <w:r>
              <w:rPr>
                <w:rFonts w:asciiTheme="minorHAnsi" w:hAnsiTheme="minorHAnsi" w:cs="Helvetica"/>
                <w:sz w:val="22"/>
                <w:szCs w:val="22"/>
              </w:rPr>
              <w:t xml:space="preserve"> (continuous improvement)</w:t>
            </w:r>
          </w:p>
        </w:tc>
        <w:tc>
          <w:tcPr>
            <w:tcW w:w="4617" w:type="dxa"/>
          </w:tcPr>
          <w:p w14:paraId="2857518A" w14:textId="77777777" w:rsidR="007579B8" w:rsidRDefault="007579B8" w:rsidP="00E75C11">
            <w:pPr>
              <w:tabs>
                <w:tab w:val="right" w:pos="10800"/>
              </w:tabs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caps/>
                <w:spacing w:val="-30"/>
                <w:sz w:val="22"/>
                <w:szCs w:val="22"/>
              </w:rPr>
            </w:pPr>
            <w:r>
              <w:rPr>
                <w:rFonts w:asciiTheme="minorHAnsi" w:hAnsiTheme="minorHAnsi" w:cs="Helvetica"/>
                <w:sz w:val="22"/>
                <w:szCs w:val="22"/>
              </w:rPr>
              <w:t xml:space="preserve">Challenge </w:t>
            </w:r>
            <w:r w:rsidRPr="007579B8">
              <w:rPr>
                <w:rFonts w:asciiTheme="minorHAnsi" w:hAnsiTheme="minorHAnsi" w:cs="Helvetica"/>
                <w:i/>
                <w:sz w:val="22"/>
                <w:szCs w:val="22"/>
              </w:rPr>
              <w:t>de facto</w:t>
            </w:r>
            <w:r>
              <w:rPr>
                <w:rFonts w:asciiTheme="minorHAnsi" w:hAnsiTheme="minorHAnsi" w:cs="Helvetica"/>
                <w:sz w:val="22"/>
                <w:szCs w:val="22"/>
              </w:rPr>
              <w:t xml:space="preserve"> thinking</w:t>
            </w:r>
          </w:p>
        </w:tc>
      </w:tr>
      <w:tr w:rsidR="007579B8" w14:paraId="009634F3" w14:textId="77777777" w:rsidTr="00E75C11">
        <w:tc>
          <w:tcPr>
            <w:tcW w:w="4599" w:type="dxa"/>
          </w:tcPr>
          <w:p w14:paraId="01785523" w14:textId="77777777" w:rsidR="007579B8" w:rsidRDefault="007579B8" w:rsidP="00E75C11">
            <w:pPr>
              <w:tabs>
                <w:tab w:val="right" w:pos="10800"/>
              </w:tabs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caps/>
                <w:spacing w:val="-30"/>
                <w:sz w:val="22"/>
                <w:szCs w:val="22"/>
              </w:rPr>
            </w:pPr>
            <w:r>
              <w:rPr>
                <w:rFonts w:asciiTheme="minorHAnsi" w:hAnsiTheme="minorHAnsi" w:cs="Helvetica"/>
                <w:sz w:val="22"/>
                <w:szCs w:val="22"/>
              </w:rPr>
              <w:t>Transparency</w:t>
            </w:r>
          </w:p>
        </w:tc>
        <w:tc>
          <w:tcPr>
            <w:tcW w:w="4617" w:type="dxa"/>
          </w:tcPr>
          <w:p w14:paraId="0066BE11" w14:textId="77777777" w:rsidR="007579B8" w:rsidRDefault="007579B8" w:rsidP="00E75C11">
            <w:pPr>
              <w:tabs>
                <w:tab w:val="right" w:pos="10800"/>
              </w:tabs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caps/>
                <w:spacing w:val="-30"/>
                <w:sz w:val="22"/>
                <w:szCs w:val="22"/>
              </w:rPr>
            </w:pPr>
            <w:r>
              <w:rPr>
                <w:rFonts w:asciiTheme="minorHAnsi" w:hAnsiTheme="minorHAnsi" w:cs="Helvetica"/>
                <w:sz w:val="22"/>
                <w:szCs w:val="22"/>
              </w:rPr>
              <w:t>Reproducibility</w:t>
            </w:r>
          </w:p>
        </w:tc>
      </w:tr>
    </w:tbl>
    <w:p w14:paraId="51117607" w14:textId="77777777" w:rsidR="00953B4F" w:rsidRPr="006F3F0F" w:rsidRDefault="00953B4F" w:rsidP="00953B4F">
      <w:pPr>
        <w:pBdr>
          <w:top w:val="dotted" w:sz="12" w:space="1" w:color="808080" w:themeColor="background1" w:themeShade="80"/>
        </w:pBd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bCs/>
          <w:sz w:val="22"/>
          <w:szCs w:val="22"/>
        </w:rPr>
      </w:pPr>
    </w:p>
    <w:p w14:paraId="754CB778" w14:textId="5C0BD1F9" w:rsidR="007579B8" w:rsidRDefault="009611AC" w:rsidP="00C73B42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/>
          <w:caps/>
          <w:spacing w:val="-30"/>
          <w:sz w:val="22"/>
          <w:szCs w:val="22"/>
        </w:rPr>
      </w:pPr>
      <w:r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  <w:t>Philosophy</w:t>
      </w:r>
    </w:p>
    <w:p w14:paraId="5049DE47" w14:textId="77777777" w:rsidR="00E75C11" w:rsidRDefault="00E75C11" w:rsidP="00E75C11">
      <w:pP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22"/>
          <w:szCs w:val="22"/>
        </w:rPr>
      </w:pPr>
    </w:p>
    <w:p w14:paraId="23351A21" w14:textId="0676D54C" w:rsidR="00E75C11" w:rsidRDefault="00E75C11" w:rsidP="00E75C11">
      <w:pP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22"/>
          <w:szCs w:val="22"/>
        </w:rPr>
      </w:pPr>
    </w:p>
    <w:p w14:paraId="17E176E4" w14:textId="77777777" w:rsidR="00E75C11" w:rsidRDefault="00E75C11" w:rsidP="00E75C11">
      <w:pP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6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616"/>
      </w:tblGrid>
      <w:tr w:rsidR="00E75C11" w14:paraId="413E03E4" w14:textId="77777777" w:rsidTr="00E75C11">
        <w:tc>
          <w:tcPr>
            <w:tcW w:w="4600" w:type="dxa"/>
          </w:tcPr>
          <w:p w14:paraId="6EB2CB01" w14:textId="77777777" w:rsidR="00E75C11" w:rsidRDefault="00E75C11" w:rsidP="00E75C11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Helvetica"/>
                <w:bCs/>
                <w:sz w:val="22"/>
                <w:szCs w:val="22"/>
              </w:rPr>
              <w:t>R Stats</w:t>
            </w:r>
          </w:p>
        </w:tc>
        <w:tc>
          <w:tcPr>
            <w:tcW w:w="4616" w:type="dxa"/>
          </w:tcPr>
          <w:p w14:paraId="5C22E1D1" w14:textId="77777777" w:rsidR="00E75C11" w:rsidRDefault="00E75C11" w:rsidP="00E75C11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Helvetica"/>
                <w:bCs/>
                <w:sz w:val="22"/>
                <w:szCs w:val="22"/>
              </w:rPr>
              <w:t>Git</w:t>
            </w:r>
          </w:p>
        </w:tc>
      </w:tr>
      <w:tr w:rsidR="00E75C11" w14:paraId="2DB150D5" w14:textId="77777777" w:rsidTr="00E75C11">
        <w:tc>
          <w:tcPr>
            <w:tcW w:w="4600" w:type="dxa"/>
          </w:tcPr>
          <w:p w14:paraId="03280A10" w14:textId="77777777" w:rsidR="00E75C11" w:rsidRDefault="00E75C11" w:rsidP="00E75C11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Helvetica"/>
                <w:bCs/>
                <w:sz w:val="22"/>
                <w:szCs w:val="22"/>
              </w:rPr>
              <w:t>LaTeX</w:t>
            </w:r>
          </w:p>
        </w:tc>
        <w:tc>
          <w:tcPr>
            <w:tcW w:w="4616" w:type="dxa"/>
          </w:tcPr>
          <w:p w14:paraId="3216BF30" w14:textId="77777777" w:rsidR="00E75C11" w:rsidRDefault="00E75C11" w:rsidP="00E75C11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="Helvetic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Helvetica"/>
                <w:bCs/>
                <w:sz w:val="22"/>
                <w:szCs w:val="22"/>
              </w:rPr>
              <w:t>T-SQL– 2012 &amp; 2016 (SSMS, SSRS)</w:t>
            </w:r>
          </w:p>
        </w:tc>
      </w:tr>
    </w:tbl>
    <w:p w14:paraId="52F1C0B3" w14:textId="4ADE7A29" w:rsidR="007579B8" w:rsidRDefault="00E75C11" w:rsidP="007579B8">
      <w:pPr>
        <w:pBdr>
          <w:top w:val="dotted" w:sz="12" w:space="17" w:color="808080" w:themeColor="background1" w:themeShade="80"/>
        </w:pBdr>
        <w:suppressAutoHyphens w:val="0"/>
        <w:autoSpaceDE w:val="0"/>
        <w:autoSpaceDN w:val="0"/>
        <w:adjustRightInd w:val="0"/>
        <w:spacing w:before="100" w:beforeAutospacing="1" w:line="240" w:lineRule="exact"/>
        <w:rPr>
          <w:rFonts w:asciiTheme="minorHAnsi" w:hAnsiTheme="minorHAnsi" w:cs="Helvetica"/>
          <w:b/>
          <w:bCs/>
          <w:sz w:val="22"/>
          <w:szCs w:val="22"/>
        </w:rPr>
      </w:pPr>
      <w:r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  <w:t>S</w:t>
      </w:r>
      <w:r w:rsidR="00E62D5F"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  <w:t>oftware</w:t>
      </w:r>
    </w:p>
    <w:p w14:paraId="173EA716" w14:textId="2A81DC6B" w:rsidR="007579B8" w:rsidRDefault="007579B8" w:rsidP="007579B8">
      <w:pPr>
        <w:pBdr>
          <w:top w:val="dotted" w:sz="12" w:space="17" w:color="808080" w:themeColor="background1" w:themeShade="80"/>
        </w:pBdr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/>
          <w:bCs/>
          <w:sz w:val="22"/>
          <w:szCs w:val="22"/>
        </w:rPr>
      </w:pPr>
    </w:p>
    <w:p w14:paraId="394F7BA7" w14:textId="39479667" w:rsidR="00E75C11" w:rsidRDefault="00E75C11" w:rsidP="00E75C11">
      <w:pP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bCs/>
          <w:sz w:val="22"/>
          <w:szCs w:val="22"/>
        </w:rPr>
      </w:pPr>
    </w:p>
    <w:p w14:paraId="0A61B401" w14:textId="77777777" w:rsidR="00E75C11" w:rsidRPr="00A05054" w:rsidRDefault="00E75C11" w:rsidP="00A05054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Cs/>
          <w:sz w:val="22"/>
          <w:szCs w:val="22"/>
        </w:rPr>
      </w:pPr>
    </w:p>
    <w:p w14:paraId="0ADD0CF6" w14:textId="77777777" w:rsidR="00EE5C6A" w:rsidRPr="006F3F0F" w:rsidRDefault="00EE5C6A" w:rsidP="00EE5C6A">
      <w:pPr>
        <w:pBdr>
          <w:top w:val="dotted" w:sz="12" w:space="1" w:color="808080" w:themeColor="background1" w:themeShade="80"/>
        </w:pBd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bCs/>
          <w:sz w:val="22"/>
          <w:szCs w:val="22"/>
        </w:rPr>
      </w:pPr>
    </w:p>
    <w:p w14:paraId="23C71899" w14:textId="0675BCF3" w:rsidR="00C32C53" w:rsidRPr="00C73B42" w:rsidRDefault="00C32C53" w:rsidP="00C73B42">
      <w:pPr>
        <w:tabs>
          <w:tab w:val="right" w:pos="10800"/>
        </w:tabs>
        <w:suppressAutoHyphens w:val="0"/>
        <w:ind w:left="1800" w:hanging="1800"/>
        <w:rPr>
          <w:rFonts w:asciiTheme="minorHAnsi" w:hAnsiTheme="minorHAnsi" w:cs="Helvetica"/>
          <w:b/>
          <w:sz w:val="22"/>
          <w:szCs w:val="22"/>
        </w:rPr>
      </w:pPr>
      <w:r w:rsidRPr="004F62CB"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  <w:t>experience</w:t>
      </w:r>
      <w:r w:rsidRPr="00E62D5F">
        <w:rPr>
          <w:rFonts w:asciiTheme="minorHAnsi" w:hAnsiTheme="minorHAnsi" w:cs="Helvetica"/>
          <w:b/>
          <w:sz w:val="22"/>
          <w:szCs w:val="22"/>
        </w:rPr>
        <w:tab/>
        <w:t>Business Intelligence Developer</w:t>
      </w:r>
      <w:r w:rsidRPr="00E62D5F">
        <w:rPr>
          <w:rFonts w:asciiTheme="minorHAnsi" w:hAnsiTheme="minorHAnsi" w:cs="Helvetica"/>
          <w:b/>
          <w:sz w:val="22"/>
          <w:szCs w:val="22"/>
        </w:rPr>
        <w:tab/>
      </w:r>
      <w:r w:rsidR="00B14CCF">
        <w:rPr>
          <w:rFonts w:asciiTheme="minorHAnsi" w:hAnsiTheme="minorHAnsi" w:cs="Helvetica"/>
          <w:b/>
          <w:sz w:val="22"/>
          <w:szCs w:val="22"/>
        </w:rPr>
        <w:t>Dec 2016</w:t>
      </w:r>
      <w:r w:rsidRPr="00E62D5F">
        <w:rPr>
          <w:rFonts w:asciiTheme="minorHAnsi" w:hAnsiTheme="minorHAnsi" w:cs="Helvetica"/>
          <w:b/>
          <w:sz w:val="22"/>
          <w:szCs w:val="22"/>
        </w:rPr>
        <w:t xml:space="preserve"> – </w:t>
      </w:r>
      <w:r w:rsidR="00A80D30">
        <w:rPr>
          <w:rFonts w:asciiTheme="minorHAnsi" w:hAnsiTheme="minorHAnsi" w:cs="Helvetica"/>
          <w:b/>
          <w:sz w:val="22"/>
          <w:szCs w:val="22"/>
        </w:rPr>
        <w:t>Jan 2018</w:t>
      </w:r>
      <w:r>
        <w:rPr>
          <w:rFonts w:asciiTheme="minorHAnsi" w:hAnsiTheme="minorHAnsi" w:cs="Helvetica"/>
          <w:b/>
          <w:sz w:val="22"/>
          <w:szCs w:val="22"/>
        </w:rPr>
        <w:br/>
      </w:r>
      <w:r w:rsidR="00B14CCF">
        <w:rPr>
          <w:rFonts w:asciiTheme="minorHAnsi" w:hAnsiTheme="minorHAnsi" w:cs="Helvetica"/>
          <w:b/>
          <w:i/>
          <w:sz w:val="22"/>
          <w:szCs w:val="22"/>
        </w:rPr>
        <w:t>CPI Card Group</w:t>
      </w:r>
      <w:r w:rsidR="00273787">
        <w:rPr>
          <w:rFonts w:asciiTheme="minorHAnsi" w:hAnsiTheme="minorHAnsi" w:cs="Helvetica"/>
          <w:b/>
          <w:i/>
          <w:sz w:val="22"/>
          <w:szCs w:val="22"/>
        </w:rPr>
        <w:t xml:space="preserve"> Inc.</w:t>
      </w:r>
      <w:r>
        <w:rPr>
          <w:rFonts w:asciiTheme="minorHAnsi" w:hAnsiTheme="minorHAnsi" w:cs="Helvetica"/>
          <w:b/>
          <w:i/>
          <w:sz w:val="22"/>
          <w:szCs w:val="22"/>
        </w:rPr>
        <w:br/>
      </w:r>
      <w:r w:rsidR="00B14CCF">
        <w:rPr>
          <w:rFonts w:asciiTheme="minorHAnsi" w:hAnsiTheme="minorHAnsi" w:cs="Helvetica"/>
          <w:bCs/>
          <w:i/>
          <w:sz w:val="22"/>
          <w:szCs w:val="22"/>
        </w:rPr>
        <w:t>T-SQL</w:t>
      </w:r>
      <w:r>
        <w:rPr>
          <w:rFonts w:asciiTheme="minorHAnsi" w:hAnsiTheme="minorHAnsi" w:cs="Helvetica"/>
          <w:bCs/>
          <w:i/>
          <w:sz w:val="22"/>
          <w:szCs w:val="22"/>
        </w:rPr>
        <w:t xml:space="preserve"> Stack </w:t>
      </w:r>
      <w:r>
        <w:rPr>
          <w:rFonts w:asciiTheme="minorHAnsi" w:hAnsiTheme="minorHAnsi" w:cs="Helvetica"/>
          <w:i/>
          <w:sz w:val="22"/>
          <w:szCs w:val="22"/>
        </w:rPr>
        <w:t xml:space="preserve">– </w:t>
      </w:r>
      <w:r w:rsidR="00B14CCF">
        <w:rPr>
          <w:rFonts w:asciiTheme="minorHAnsi" w:hAnsiTheme="minorHAnsi" w:cs="Helvetica"/>
          <w:bCs/>
          <w:i/>
          <w:sz w:val="22"/>
          <w:szCs w:val="22"/>
        </w:rPr>
        <w:t>2012</w:t>
      </w:r>
      <w:r>
        <w:rPr>
          <w:rFonts w:asciiTheme="minorHAnsi" w:hAnsiTheme="minorHAnsi" w:cs="Helvetica"/>
          <w:bCs/>
          <w:i/>
          <w:sz w:val="22"/>
          <w:szCs w:val="22"/>
        </w:rPr>
        <w:t xml:space="preserve"> </w:t>
      </w:r>
      <w:r w:rsidR="00B14CCF">
        <w:rPr>
          <w:rFonts w:asciiTheme="minorHAnsi" w:hAnsiTheme="minorHAnsi" w:cs="Helvetica"/>
          <w:bCs/>
          <w:i/>
          <w:sz w:val="22"/>
          <w:szCs w:val="22"/>
        </w:rPr>
        <w:t>(</w:t>
      </w:r>
      <w:r>
        <w:rPr>
          <w:rFonts w:asciiTheme="minorHAnsi" w:hAnsiTheme="minorHAnsi" w:cs="Helvetica"/>
          <w:bCs/>
          <w:i/>
          <w:sz w:val="22"/>
          <w:szCs w:val="22"/>
        </w:rPr>
        <w:t>SSMS, SSRS</w:t>
      </w:r>
      <w:r w:rsidR="00B14CCF">
        <w:rPr>
          <w:rFonts w:asciiTheme="minorHAnsi" w:hAnsiTheme="minorHAnsi" w:cs="Helvetica"/>
          <w:bCs/>
          <w:i/>
          <w:sz w:val="22"/>
          <w:szCs w:val="22"/>
        </w:rPr>
        <w:t>)</w:t>
      </w:r>
      <w:r>
        <w:rPr>
          <w:rFonts w:asciiTheme="minorHAnsi" w:hAnsiTheme="minorHAnsi" w:cs="Helvetica"/>
          <w:bCs/>
          <w:i/>
          <w:sz w:val="22"/>
          <w:szCs w:val="22"/>
        </w:rPr>
        <w:t>,</w:t>
      </w:r>
      <w:r w:rsidR="005F2AA6">
        <w:rPr>
          <w:rFonts w:asciiTheme="minorHAnsi" w:hAnsiTheme="minorHAnsi" w:cs="Helvetica"/>
          <w:bCs/>
          <w:i/>
          <w:sz w:val="22"/>
          <w:szCs w:val="22"/>
        </w:rPr>
        <w:t xml:space="preserve"> R</w:t>
      </w:r>
      <w:r w:rsidR="003C5582">
        <w:rPr>
          <w:rFonts w:asciiTheme="minorHAnsi" w:hAnsiTheme="minorHAnsi" w:cs="Helvetica"/>
          <w:bCs/>
          <w:i/>
          <w:sz w:val="22"/>
          <w:szCs w:val="22"/>
        </w:rPr>
        <w:t xml:space="preserve"> stats</w:t>
      </w:r>
      <w:r w:rsidR="005F2AA6">
        <w:rPr>
          <w:rFonts w:asciiTheme="minorHAnsi" w:hAnsiTheme="minorHAnsi" w:cs="Helvetica"/>
          <w:bCs/>
          <w:i/>
          <w:sz w:val="22"/>
          <w:szCs w:val="22"/>
        </w:rPr>
        <w:t>,</w:t>
      </w:r>
      <w:r w:rsidR="00B14CCF">
        <w:rPr>
          <w:rFonts w:asciiTheme="minorHAnsi" w:hAnsiTheme="minorHAnsi" w:cs="Helvetica"/>
          <w:bCs/>
          <w:i/>
          <w:sz w:val="22"/>
          <w:szCs w:val="22"/>
        </w:rPr>
        <w:t xml:space="preserve"> GitHub,</w:t>
      </w:r>
      <w:r>
        <w:rPr>
          <w:rFonts w:asciiTheme="minorHAnsi" w:hAnsiTheme="minorHAnsi" w:cs="Helvetica"/>
          <w:bCs/>
          <w:i/>
          <w:sz w:val="22"/>
          <w:szCs w:val="22"/>
        </w:rPr>
        <w:t xml:space="preserve"> </w:t>
      </w:r>
      <w:r w:rsidR="00B14CCF">
        <w:rPr>
          <w:rFonts w:asciiTheme="minorHAnsi" w:hAnsiTheme="minorHAnsi" w:cs="Helvetica"/>
          <w:bCs/>
          <w:i/>
          <w:sz w:val="22"/>
          <w:szCs w:val="22"/>
        </w:rPr>
        <w:t>Crystal Reports, Oracle BICS</w:t>
      </w:r>
      <w:r>
        <w:rPr>
          <w:rFonts w:asciiTheme="minorHAnsi" w:hAnsiTheme="minorHAnsi" w:cs="Helvetica"/>
          <w:i/>
          <w:sz w:val="22"/>
          <w:szCs w:val="22"/>
        </w:rPr>
        <w:t>, Excel</w:t>
      </w:r>
    </w:p>
    <w:p w14:paraId="36FCEB80" w14:textId="5090A3AD" w:rsidR="005B3CEC" w:rsidRDefault="003C5582" w:rsidP="005B3CEC">
      <w:pPr>
        <w:pStyle w:val="ListParagraph"/>
        <w:numPr>
          <w:ilvl w:val="0"/>
          <w:numId w:val="7"/>
        </w:numPr>
        <w:tabs>
          <w:tab w:val="right" w:pos="10800"/>
        </w:tabs>
        <w:suppressAutoHyphens w:val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Mid-high abstraction</w:t>
      </w:r>
      <w:r w:rsidR="005B3CEC">
        <w:rPr>
          <w:rFonts w:asciiTheme="minorHAnsi" w:hAnsiTheme="minorHAnsi" w:cs="Helvetica"/>
          <w:sz w:val="22"/>
          <w:szCs w:val="22"/>
        </w:rPr>
        <w:t xml:space="preserve"> level T</w:t>
      </w:r>
      <w:r w:rsidR="009611AC">
        <w:rPr>
          <w:rFonts w:asciiTheme="minorHAnsi" w:hAnsiTheme="minorHAnsi" w:cs="Helvetica"/>
          <w:sz w:val="22"/>
          <w:szCs w:val="22"/>
        </w:rPr>
        <w:t>-</w:t>
      </w:r>
      <w:r w:rsidR="005B3CEC">
        <w:rPr>
          <w:rFonts w:asciiTheme="minorHAnsi" w:hAnsiTheme="minorHAnsi" w:cs="Helvetica"/>
          <w:sz w:val="22"/>
          <w:szCs w:val="22"/>
        </w:rPr>
        <w:t>SQL development</w:t>
      </w:r>
    </w:p>
    <w:p w14:paraId="409F3BB4" w14:textId="00BCE898" w:rsidR="00C32C53" w:rsidRDefault="009611AC" w:rsidP="00C32C53">
      <w:pPr>
        <w:pStyle w:val="ListParagraph"/>
        <w:numPr>
          <w:ilvl w:val="0"/>
          <w:numId w:val="7"/>
        </w:numPr>
        <w:tabs>
          <w:tab w:val="right" w:pos="10800"/>
        </w:tabs>
        <w:suppressAutoHyphens w:val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Database reporting, across 4 platforms</w:t>
      </w:r>
    </w:p>
    <w:p w14:paraId="6A33CE75" w14:textId="4F0DC747" w:rsidR="003C5582" w:rsidRDefault="003C5582" w:rsidP="00C32C53">
      <w:pPr>
        <w:pStyle w:val="ListParagraph"/>
        <w:numPr>
          <w:ilvl w:val="0"/>
          <w:numId w:val="7"/>
        </w:numPr>
        <w:tabs>
          <w:tab w:val="right" w:pos="10800"/>
        </w:tabs>
        <w:suppressAutoHyphens w:val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Supply chain report leading to more than $4M USD cost reduction</w:t>
      </w:r>
    </w:p>
    <w:p w14:paraId="38E9C4E4" w14:textId="68FFBB06" w:rsidR="00E62D5F" w:rsidRDefault="00386851" w:rsidP="00386851">
      <w:pPr>
        <w:tabs>
          <w:tab w:val="right" w:pos="10800"/>
        </w:tabs>
        <w:suppressAutoHyphens w:val="0"/>
        <w:ind w:left="1800" w:hanging="1800"/>
        <w:rPr>
          <w:rFonts w:asciiTheme="minorHAnsi" w:hAnsiTheme="minorHAnsi" w:cs="Helvetica"/>
          <w:b/>
          <w:i/>
          <w:sz w:val="22"/>
          <w:szCs w:val="22"/>
        </w:rPr>
      </w:pPr>
      <w:r w:rsidRPr="00E62D5F">
        <w:rPr>
          <w:rFonts w:asciiTheme="minorHAnsi" w:hAnsiTheme="minorHAnsi" w:cs="Helvetica"/>
          <w:b/>
          <w:sz w:val="22"/>
          <w:szCs w:val="22"/>
        </w:rPr>
        <w:tab/>
      </w:r>
      <w:r w:rsidR="00E62D5F" w:rsidRPr="00E62D5F">
        <w:rPr>
          <w:rFonts w:asciiTheme="minorHAnsi" w:hAnsiTheme="minorHAnsi" w:cs="Helvetica"/>
          <w:b/>
          <w:sz w:val="22"/>
          <w:szCs w:val="22"/>
        </w:rPr>
        <w:t>Business Intelligence Developer</w:t>
      </w:r>
      <w:r w:rsidR="00E62D5F" w:rsidRPr="00E62D5F">
        <w:rPr>
          <w:rFonts w:asciiTheme="minorHAnsi" w:hAnsiTheme="minorHAnsi" w:cs="Helvetica"/>
          <w:b/>
          <w:sz w:val="22"/>
          <w:szCs w:val="22"/>
        </w:rPr>
        <w:tab/>
        <w:t xml:space="preserve">Jul 2015 – </w:t>
      </w:r>
      <w:r w:rsidR="00C32C53">
        <w:rPr>
          <w:rFonts w:asciiTheme="minorHAnsi" w:hAnsiTheme="minorHAnsi" w:cs="Helvetica"/>
          <w:b/>
          <w:sz w:val="22"/>
          <w:szCs w:val="22"/>
        </w:rPr>
        <w:t>Oct 2016</w:t>
      </w:r>
      <w:r w:rsidR="00C32C53">
        <w:rPr>
          <w:rFonts w:asciiTheme="minorHAnsi" w:hAnsiTheme="minorHAnsi" w:cs="Helvetica"/>
          <w:b/>
          <w:sz w:val="22"/>
          <w:szCs w:val="22"/>
        </w:rPr>
        <w:br/>
      </w:r>
      <w:r w:rsidR="00E62D5F" w:rsidRPr="00E62D5F">
        <w:rPr>
          <w:rFonts w:asciiTheme="minorHAnsi" w:hAnsiTheme="minorHAnsi" w:cs="Helvetica"/>
          <w:b/>
          <w:i/>
          <w:sz w:val="22"/>
          <w:szCs w:val="22"/>
        </w:rPr>
        <w:t>United Dominion Realty Trust</w:t>
      </w:r>
      <w:r w:rsidR="00E62D5F">
        <w:rPr>
          <w:rFonts w:asciiTheme="minorHAnsi" w:hAnsiTheme="minorHAnsi" w:cs="Helvetica"/>
          <w:b/>
          <w:i/>
          <w:sz w:val="22"/>
          <w:szCs w:val="22"/>
        </w:rPr>
        <w:t xml:space="preserve"> Inc.</w:t>
      </w:r>
      <w:r w:rsidR="00953B4F">
        <w:rPr>
          <w:rFonts w:asciiTheme="minorHAnsi" w:hAnsiTheme="minorHAnsi" w:cs="Helvetica"/>
          <w:b/>
          <w:i/>
          <w:sz w:val="22"/>
          <w:szCs w:val="22"/>
        </w:rPr>
        <w:t xml:space="preserve"> (UDR)</w:t>
      </w:r>
      <w:r w:rsidR="00C32C53">
        <w:rPr>
          <w:rFonts w:asciiTheme="minorHAnsi" w:hAnsiTheme="minorHAnsi" w:cs="Helvetica"/>
          <w:b/>
          <w:i/>
          <w:sz w:val="22"/>
          <w:szCs w:val="22"/>
        </w:rPr>
        <w:br/>
      </w:r>
      <w:r w:rsidR="00B14CCF">
        <w:rPr>
          <w:rFonts w:asciiTheme="minorHAnsi" w:hAnsiTheme="minorHAnsi" w:cs="Helvetica"/>
          <w:bCs/>
          <w:i/>
          <w:sz w:val="22"/>
          <w:szCs w:val="22"/>
        </w:rPr>
        <w:t>T-SQL</w:t>
      </w:r>
      <w:r w:rsidR="00273787">
        <w:rPr>
          <w:rFonts w:asciiTheme="minorHAnsi" w:hAnsiTheme="minorHAnsi" w:cs="Helvetica"/>
          <w:bCs/>
          <w:i/>
          <w:sz w:val="22"/>
          <w:szCs w:val="22"/>
        </w:rPr>
        <w:t xml:space="preserve"> </w:t>
      </w:r>
      <w:r w:rsidR="008E03A5">
        <w:rPr>
          <w:rFonts w:asciiTheme="minorHAnsi" w:hAnsiTheme="minorHAnsi" w:cs="Helvetica"/>
          <w:i/>
          <w:sz w:val="22"/>
          <w:szCs w:val="22"/>
        </w:rPr>
        <w:t xml:space="preserve">– </w:t>
      </w:r>
      <w:r w:rsidR="00A05054">
        <w:rPr>
          <w:rFonts w:asciiTheme="minorHAnsi" w:hAnsiTheme="minorHAnsi" w:cs="Helvetica"/>
          <w:bCs/>
          <w:i/>
          <w:sz w:val="22"/>
          <w:szCs w:val="22"/>
        </w:rPr>
        <w:t xml:space="preserve">2012 </w:t>
      </w:r>
      <w:r w:rsidR="00273787">
        <w:rPr>
          <w:rFonts w:asciiTheme="minorHAnsi" w:hAnsiTheme="minorHAnsi" w:cs="Helvetica"/>
          <w:bCs/>
          <w:i/>
          <w:sz w:val="22"/>
          <w:szCs w:val="22"/>
        </w:rPr>
        <w:t>&amp;</w:t>
      </w:r>
      <w:r w:rsidR="00A1188D">
        <w:rPr>
          <w:rFonts w:asciiTheme="minorHAnsi" w:hAnsiTheme="minorHAnsi" w:cs="Helvetica"/>
          <w:bCs/>
          <w:i/>
          <w:sz w:val="22"/>
          <w:szCs w:val="22"/>
        </w:rPr>
        <w:t xml:space="preserve"> 2016</w:t>
      </w:r>
      <w:r w:rsidR="00B14CCF">
        <w:rPr>
          <w:rFonts w:asciiTheme="minorHAnsi" w:hAnsiTheme="minorHAnsi" w:cs="Helvetica"/>
          <w:bCs/>
          <w:i/>
          <w:sz w:val="22"/>
          <w:szCs w:val="22"/>
        </w:rPr>
        <w:t xml:space="preserve"> (SSMS, </w:t>
      </w:r>
      <w:r w:rsidR="005F2AA6">
        <w:rPr>
          <w:rFonts w:asciiTheme="minorHAnsi" w:hAnsiTheme="minorHAnsi" w:cs="Helvetica"/>
          <w:bCs/>
          <w:i/>
          <w:sz w:val="22"/>
          <w:szCs w:val="22"/>
        </w:rPr>
        <w:t>SSRS, SSAS</w:t>
      </w:r>
      <w:r w:rsidR="005F2AA6">
        <w:rPr>
          <w:rFonts w:asciiTheme="minorHAnsi" w:hAnsiTheme="minorHAnsi" w:cs="Helvetica"/>
          <w:bCs/>
          <w:sz w:val="22"/>
          <w:szCs w:val="22"/>
        </w:rPr>
        <w:t xml:space="preserve"> – </w:t>
      </w:r>
      <w:r w:rsidR="00B14CCF">
        <w:rPr>
          <w:rFonts w:asciiTheme="minorHAnsi" w:hAnsiTheme="minorHAnsi" w:cs="Helvetica"/>
          <w:bCs/>
          <w:i/>
          <w:sz w:val="22"/>
          <w:szCs w:val="22"/>
        </w:rPr>
        <w:t>MOLAP Cube)</w:t>
      </w:r>
      <w:r w:rsidR="008E03A5">
        <w:rPr>
          <w:rFonts w:asciiTheme="minorHAnsi" w:hAnsiTheme="minorHAnsi" w:cs="Helvetica"/>
          <w:bCs/>
          <w:i/>
          <w:sz w:val="22"/>
          <w:szCs w:val="22"/>
        </w:rPr>
        <w:t>,</w:t>
      </w:r>
      <w:r w:rsidR="00A05054">
        <w:rPr>
          <w:rFonts w:asciiTheme="minorHAnsi" w:hAnsiTheme="minorHAnsi" w:cs="Helvetica"/>
          <w:bCs/>
          <w:i/>
          <w:sz w:val="22"/>
          <w:szCs w:val="22"/>
        </w:rPr>
        <w:t xml:space="preserve"> </w:t>
      </w:r>
      <w:proofErr w:type="spellStart"/>
      <w:r w:rsidR="00A05054">
        <w:rPr>
          <w:rFonts w:asciiTheme="minorHAnsi" w:hAnsiTheme="minorHAnsi" w:cs="Helvetica"/>
          <w:bCs/>
          <w:i/>
          <w:sz w:val="22"/>
          <w:szCs w:val="22"/>
        </w:rPr>
        <w:t>PowerBI</w:t>
      </w:r>
      <w:proofErr w:type="spellEnd"/>
      <w:r w:rsidR="005F2AA6">
        <w:rPr>
          <w:rFonts w:asciiTheme="minorHAnsi" w:hAnsiTheme="minorHAnsi" w:cs="Helvetica"/>
          <w:bCs/>
          <w:i/>
          <w:sz w:val="22"/>
          <w:szCs w:val="22"/>
        </w:rPr>
        <w:t>,</w:t>
      </w:r>
      <w:r w:rsidR="00A1188D">
        <w:rPr>
          <w:rFonts w:asciiTheme="minorHAnsi" w:hAnsiTheme="minorHAnsi" w:cs="Helvetica"/>
          <w:i/>
          <w:sz w:val="22"/>
          <w:szCs w:val="22"/>
        </w:rPr>
        <w:t xml:space="preserve"> </w:t>
      </w:r>
      <w:proofErr w:type="spellStart"/>
      <w:r w:rsidR="00E62D5F" w:rsidRPr="00D95ADC">
        <w:rPr>
          <w:rFonts w:asciiTheme="minorHAnsi" w:hAnsiTheme="minorHAnsi" w:cs="Helvetica"/>
          <w:i/>
          <w:sz w:val="22"/>
          <w:szCs w:val="22"/>
        </w:rPr>
        <w:t>WebFOCUS</w:t>
      </w:r>
      <w:proofErr w:type="spellEnd"/>
      <w:r w:rsidR="008E03A5">
        <w:rPr>
          <w:rFonts w:asciiTheme="minorHAnsi" w:hAnsiTheme="minorHAnsi" w:cs="Helvetica"/>
          <w:i/>
          <w:sz w:val="22"/>
          <w:szCs w:val="22"/>
        </w:rPr>
        <w:t xml:space="preserve"> – 8.0+</w:t>
      </w:r>
      <w:r w:rsidR="00E62D5F">
        <w:rPr>
          <w:rFonts w:asciiTheme="minorHAnsi" w:hAnsiTheme="minorHAnsi" w:cs="Helvetica"/>
          <w:i/>
          <w:sz w:val="22"/>
          <w:szCs w:val="22"/>
        </w:rPr>
        <w:t>,</w:t>
      </w:r>
      <w:r w:rsidR="008E03A5">
        <w:rPr>
          <w:rFonts w:asciiTheme="minorHAnsi" w:hAnsiTheme="minorHAnsi" w:cs="Helvetica"/>
          <w:i/>
          <w:sz w:val="22"/>
          <w:szCs w:val="22"/>
        </w:rPr>
        <w:t xml:space="preserve"> Excel</w:t>
      </w:r>
    </w:p>
    <w:p w14:paraId="266EC4A7" w14:textId="050DCCAD" w:rsidR="00642823" w:rsidRDefault="003C5582" w:rsidP="00642823">
      <w:pPr>
        <w:pStyle w:val="ListParagraph"/>
        <w:numPr>
          <w:ilvl w:val="0"/>
          <w:numId w:val="7"/>
        </w:numPr>
        <w:tabs>
          <w:tab w:val="right" w:pos="10800"/>
        </w:tabs>
        <w:suppressAutoHyphens w:val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High abstraction</w:t>
      </w:r>
      <w:r w:rsidR="005B3CEC">
        <w:rPr>
          <w:rFonts w:asciiTheme="minorHAnsi" w:hAnsiTheme="minorHAnsi" w:cs="Helvetica"/>
          <w:sz w:val="22"/>
          <w:szCs w:val="22"/>
        </w:rPr>
        <w:t xml:space="preserve"> </w:t>
      </w:r>
      <w:r w:rsidR="00B14CCF">
        <w:rPr>
          <w:rFonts w:asciiTheme="minorHAnsi" w:hAnsiTheme="minorHAnsi" w:cs="Helvetica"/>
          <w:sz w:val="22"/>
          <w:szCs w:val="22"/>
        </w:rPr>
        <w:t>T-SQL</w:t>
      </w:r>
      <w:r w:rsidR="00642823">
        <w:rPr>
          <w:rFonts w:asciiTheme="minorHAnsi" w:hAnsiTheme="minorHAnsi" w:cs="Helvetica"/>
          <w:sz w:val="22"/>
          <w:szCs w:val="22"/>
        </w:rPr>
        <w:t xml:space="preserve"> </w:t>
      </w:r>
      <w:r w:rsidR="005B3CEC">
        <w:rPr>
          <w:rFonts w:asciiTheme="minorHAnsi" w:hAnsiTheme="minorHAnsi" w:cs="Helvetica"/>
          <w:sz w:val="22"/>
          <w:szCs w:val="22"/>
        </w:rPr>
        <w:t>d</w:t>
      </w:r>
      <w:r w:rsidR="00642823">
        <w:rPr>
          <w:rFonts w:asciiTheme="minorHAnsi" w:hAnsiTheme="minorHAnsi" w:cs="Helvetica"/>
          <w:sz w:val="22"/>
          <w:szCs w:val="22"/>
        </w:rPr>
        <w:t>evelopment</w:t>
      </w:r>
    </w:p>
    <w:p w14:paraId="4D3C2521" w14:textId="7D71C0BE" w:rsidR="005B3CEC" w:rsidRPr="005B3CEC" w:rsidRDefault="005B3CEC" w:rsidP="005B3CEC">
      <w:pPr>
        <w:pStyle w:val="ListParagraph"/>
        <w:numPr>
          <w:ilvl w:val="0"/>
          <w:numId w:val="7"/>
        </w:numPr>
        <w:tabs>
          <w:tab w:val="right" w:pos="10800"/>
        </w:tabs>
        <w:suppressAutoHyphens w:val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Database reporting</w:t>
      </w:r>
    </w:p>
    <w:p w14:paraId="32EC3D09" w14:textId="0FFC2632" w:rsidR="00E62D5F" w:rsidRPr="006F3F0F" w:rsidRDefault="00642823" w:rsidP="00C32C53">
      <w:pPr>
        <w:pStyle w:val="ListParagraph"/>
        <w:numPr>
          <w:ilvl w:val="0"/>
          <w:numId w:val="7"/>
        </w:numPr>
        <w:tabs>
          <w:tab w:val="right" w:pos="10800"/>
        </w:tabs>
        <w:suppressAutoHyphens w:val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On-call for ETL process</w:t>
      </w:r>
    </w:p>
    <w:p w14:paraId="655A2343" w14:textId="6DDE7956" w:rsidR="00D95ADC" w:rsidRDefault="00E62D5F" w:rsidP="00386851">
      <w:pPr>
        <w:tabs>
          <w:tab w:val="right" w:pos="10800"/>
        </w:tabs>
        <w:suppressAutoHyphens w:val="0"/>
        <w:ind w:left="1800" w:hanging="1800"/>
        <w:rPr>
          <w:rFonts w:asciiTheme="minorHAnsi" w:hAnsiTheme="minorHAnsi" w:cs="Helvetica"/>
          <w:i/>
          <w:sz w:val="22"/>
          <w:szCs w:val="22"/>
        </w:rPr>
      </w:pPr>
      <w:r w:rsidRPr="00E62D5F">
        <w:rPr>
          <w:rFonts w:asciiTheme="minorHAnsi" w:hAnsiTheme="minorHAnsi" w:cs="Helvetica"/>
          <w:b/>
          <w:sz w:val="22"/>
          <w:szCs w:val="22"/>
        </w:rPr>
        <w:tab/>
      </w:r>
      <w:r w:rsidR="00E548AF" w:rsidRPr="00E62D5F">
        <w:rPr>
          <w:rFonts w:asciiTheme="minorHAnsi" w:hAnsiTheme="minorHAnsi" w:cs="Helvetica"/>
          <w:b/>
          <w:sz w:val="22"/>
          <w:szCs w:val="22"/>
        </w:rPr>
        <w:t>Business Intelligence Analyst</w:t>
      </w:r>
      <w:r w:rsidR="00E548AF" w:rsidRPr="004F62CB">
        <w:rPr>
          <w:rFonts w:asciiTheme="minorHAnsi" w:hAnsiTheme="minorHAnsi" w:cs="Helvetica"/>
          <w:b/>
          <w:sz w:val="22"/>
          <w:szCs w:val="22"/>
        </w:rPr>
        <w:tab/>
        <w:t>Nov 2014</w:t>
      </w:r>
      <w:r w:rsidR="00E548AF" w:rsidRPr="004F62CB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– </w:t>
      </w:r>
      <w:r w:rsidR="00E557D0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Ap</w:t>
      </w:r>
      <w:r w:rsidR="00953B4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r</w:t>
      </w:r>
      <w:r w:rsidR="00E557D0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2015</w:t>
      </w:r>
      <w:r w:rsidR="00C32C53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br/>
      </w:r>
      <w:r w:rsidR="007D4992" w:rsidRPr="00E62D5F">
        <w:rPr>
          <w:rFonts w:asciiTheme="minorHAnsi" w:hAnsiTheme="minorHAnsi" w:cs="Helvetica"/>
          <w:b/>
          <w:bCs/>
          <w:i/>
          <w:sz w:val="22"/>
          <w:szCs w:val="22"/>
          <w:shd w:val="clear" w:color="auto" w:fill="FFFFFF"/>
        </w:rPr>
        <w:t>Heartland Financial USA Inc.</w:t>
      </w:r>
      <w:r w:rsidR="00C32C53">
        <w:rPr>
          <w:rFonts w:asciiTheme="minorHAnsi" w:hAnsiTheme="minorHAnsi" w:cs="Helvetica"/>
          <w:b/>
          <w:bCs/>
          <w:i/>
          <w:sz w:val="22"/>
          <w:szCs w:val="22"/>
          <w:shd w:val="clear" w:color="auto" w:fill="FFFFFF"/>
        </w:rPr>
        <w:br/>
      </w:r>
      <w:proofErr w:type="spellStart"/>
      <w:r w:rsidR="00D95ADC" w:rsidRPr="00D95ADC">
        <w:rPr>
          <w:rFonts w:asciiTheme="minorHAnsi" w:hAnsiTheme="minorHAnsi" w:cs="Helvetica"/>
          <w:i/>
          <w:sz w:val="22"/>
          <w:szCs w:val="22"/>
        </w:rPr>
        <w:t>WebFOCUS</w:t>
      </w:r>
      <w:proofErr w:type="spellEnd"/>
      <w:r w:rsidR="008E03A5">
        <w:rPr>
          <w:rFonts w:asciiTheme="minorHAnsi" w:hAnsiTheme="minorHAnsi" w:cs="Helvetica"/>
          <w:i/>
          <w:sz w:val="22"/>
          <w:szCs w:val="22"/>
        </w:rPr>
        <w:t xml:space="preserve"> – 8.0+</w:t>
      </w:r>
      <w:r w:rsidR="00D95ADC">
        <w:rPr>
          <w:rFonts w:asciiTheme="minorHAnsi" w:hAnsiTheme="minorHAnsi" w:cs="Helvetica"/>
          <w:i/>
          <w:sz w:val="22"/>
          <w:szCs w:val="22"/>
        </w:rPr>
        <w:t>,</w:t>
      </w:r>
      <w:r w:rsidR="008E03A5">
        <w:rPr>
          <w:rFonts w:asciiTheme="minorHAnsi" w:hAnsiTheme="minorHAnsi" w:cs="Helvetica"/>
          <w:i/>
          <w:sz w:val="22"/>
          <w:szCs w:val="22"/>
        </w:rPr>
        <w:t xml:space="preserve"> Excel</w:t>
      </w:r>
    </w:p>
    <w:p w14:paraId="315F73B0" w14:textId="575218AA" w:rsidR="0094268B" w:rsidRPr="006F3F0F" w:rsidRDefault="005B3CEC" w:rsidP="00C32C53">
      <w:pPr>
        <w:pStyle w:val="ListParagraph"/>
        <w:numPr>
          <w:ilvl w:val="0"/>
          <w:numId w:val="2"/>
        </w:numPr>
        <w:tabs>
          <w:tab w:val="right" w:pos="10800"/>
        </w:tabs>
        <w:suppressAutoHyphens w:val="0"/>
        <w:ind w:left="252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Database reporting</w:t>
      </w:r>
    </w:p>
    <w:p w14:paraId="10674F1B" w14:textId="09C7738F" w:rsidR="00CE7CD5" w:rsidRDefault="001B585C" w:rsidP="00C32C53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i/>
          <w:sz w:val="22"/>
          <w:szCs w:val="22"/>
        </w:rPr>
      </w:pPr>
      <w:r w:rsidRPr="00E62D5F">
        <w:rPr>
          <w:rFonts w:asciiTheme="minorHAnsi" w:hAnsiTheme="minorHAnsi" w:cs="Helvetica"/>
          <w:b/>
          <w:caps/>
          <w:sz w:val="22"/>
          <w:szCs w:val="22"/>
        </w:rPr>
        <w:tab/>
      </w:r>
      <w:r w:rsidR="00C32C53" w:rsidRPr="00E62D5F">
        <w:rPr>
          <w:rFonts w:asciiTheme="minorHAnsi" w:hAnsiTheme="minorHAnsi" w:cs="Helvetica"/>
          <w:b/>
          <w:iCs/>
          <w:sz w:val="22"/>
          <w:szCs w:val="22"/>
        </w:rPr>
        <w:t xml:space="preserve">Laboratory </w:t>
      </w:r>
      <w:r w:rsidR="00DE11B0" w:rsidRPr="00E62D5F">
        <w:rPr>
          <w:rFonts w:asciiTheme="minorHAnsi" w:hAnsiTheme="minorHAnsi" w:cs="Helvetica"/>
          <w:b/>
          <w:iCs/>
          <w:sz w:val="22"/>
          <w:szCs w:val="22"/>
        </w:rPr>
        <w:t>Technician</w:t>
      </w:r>
      <w:r w:rsidR="009F3EF1" w:rsidRPr="004F62CB">
        <w:rPr>
          <w:rFonts w:asciiTheme="minorHAnsi" w:hAnsiTheme="minorHAnsi" w:cs="Helvetica"/>
          <w:b/>
          <w:bCs/>
          <w:i/>
          <w:sz w:val="22"/>
          <w:szCs w:val="22"/>
        </w:rPr>
        <w:tab/>
      </w:r>
      <w:r w:rsidR="00DE11B0" w:rsidRPr="004F62CB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May 2014 – Aug 2014</w:t>
      </w:r>
      <w:r w:rsidR="00C32C53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br/>
      </w:r>
      <w:r w:rsidR="00DE11B0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The Ames </w:t>
      </w:r>
      <w:r w:rsidR="00C32C53">
        <w:rPr>
          <w:rFonts w:asciiTheme="minorHAnsi" w:hAnsiTheme="minorHAnsi" w:cs="Helvetica"/>
          <w:b/>
          <w:bCs/>
          <w:i/>
          <w:sz w:val="22"/>
          <w:szCs w:val="22"/>
        </w:rPr>
        <w:t>Laboratory &amp;</w:t>
      </w:r>
      <w:r w:rsidR="00DE11B0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Iowa State University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; </w:t>
      </w:r>
      <w:r w:rsidR="000E329A" w:rsidRPr="00E62D5F">
        <w:rPr>
          <w:rFonts w:asciiTheme="minorHAnsi" w:hAnsiTheme="minorHAnsi" w:cs="Helvetica"/>
          <w:b/>
          <w:bCs/>
          <w:i/>
          <w:sz w:val="22"/>
          <w:szCs w:val="22"/>
        </w:rPr>
        <w:t>the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Department of Physics </w:t>
      </w:r>
      <w:r w:rsidR="008474BB" w:rsidRPr="00E62D5F">
        <w:rPr>
          <w:rFonts w:asciiTheme="minorHAnsi" w:hAnsiTheme="minorHAnsi" w:cs="Helvetica"/>
          <w:b/>
          <w:bCs/>
          <w:i/>
          <w:sz w:val="22"/>
          <w:szCs w:val="22"/>
        </w:rPr>
        <w:t>&amp;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Astronomy</w:t>
      </w:r>
      <w:r w:rsidR="00C32C53">
        <w:rPr>
          <w:rFonts w:asciiTheme="minorHAnsi" w:hAnsiTheme="minorHAnsi" w:cs="Helvetica"/>
          <w:b/>
          <w:bCs/>
          <w:i/>
          <w:sz w:val="22"/>
          <w:szCs w:val="22"/>
        </w:rPr>
        <w:br/>
      </w:r>
      <w:r w:rsidR="00D95ADC" w:rsidRPr="00D95ADC">
        <w:rPr>
          <w:rFonts w:asciiTheme="minorHAnsi" w:hAnsiTheme="minorHAnsi" w:cs="Helvetica"/>
          <w:bCs/>
          <w:i/>
          <w:sz w:val="22"/>
          <w:szCs w:val="22"/>
        </w:rPr>
        <w:t>CAD</w:t>
      </w:r>
      <w:r w:rsidR="00D95ADC">
        <w:rPr>
          <w:rFonts w:asciiTheme="minorHAnsi" w:hAnsiTheme="minorHAnsi" w:cs="Helvetica"/>
          <w:bCs/>
          <w:i/>
          <w:sz w:val="22"/>
          <w:szCs w:val="22"/>
        </w:rPr>
        <w:t xml:space="preserve"> Inventor</w:t>
      </w:r>
      <w:r w:rsidR="00D95ADC" w:rsidRPr="00D95ADC">
        <w:rPr>
          <w:rFonts w:asciiTheme="minorHAnsi" w:hAnsiTheme="minorHAnsi" w:cs="Helvetica"/>
          <w:bCs/>
          <w:i/>
          <w:sz w:val="22"/>
          <w:szCs w:val="22"/>
        </w:rPr>
        <w:t>,</w:t>
      </w:r>
      <w:r w:rsidR="006B280F">
        <w:rPr>
          <w:rFonts w:asciiTheme="minorHAnsi" w:hAnsiTheme="minorHAnsi" w:cs="Helvetica"/>
          <w:bCs/>
          <w:i/>
          <w:sz w:val="22"/>
          <w:szCs w:val="22"/>
        </w:rPr>
        <w:t xml:space="preserve"> LabVIEW, </w:t>
      </w:r>
      <w:r w:rsidR="008E03A5">
        <w:rPr>
          <w:rFonts w:asciiTheme="minorHAnsi" w:hAnsiTheme="minorHAnsi" w:cs="Helvetica"/>
          <w:i/>
          <w:sz w:val="22"/>
          <w:szCs w:val="22"/>
        </w:rPr>
        <w:t>Excel</w:t>
      </w:r>
    </w:p>
    <w:p w14:paraId="43A8EF52" w14:textId="77777777" w:rsidR="00CE7CD5" w:rsidRDefault="00CE7CD5">
      <w:pPr>
        <w:suppressAutoHyphens w:val="0"/>
        <w:spacing w:after="200" w:line="276" w:lineRule="auto"/>
        <w:rPr>
          <w:rFonts w:asciiTheme="minorHAnsi" w:hAnsiTheme="minorHAnsi" w:cs="Helvetica"/>
          <w:i/>
          <w:sz w:val="22"/>
          <w:szCs w:val="22"/>
        </w:rPr>
      </w:pPr>
      <w:r>
        <w:rPr>
          <w:rFonts w:asciiTheme="minorHAnsi" w:hAnsiTheme="minorHAnsi" w:cs="Helvetica"/>
          <w:i/>
          <w:sz w:val="22"/>
          <w:szCs w:val="22"/>
        </w:rPr>
        <w:br w:type="page"/>
      </w:r>
    </w:p>
    <w:p w14:paraId="1DBEBA14" w14:textId="1A35342E" w:rsidR="00D95ADC" w:rsidRPr="00D95ADC" w:rsidRDefault="00E75C11" w:rsidP="00386851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Cs/>
          <w:sz w:val="22"/>
          <w:szCs w:val="22"/>
        </w:rPr>
      </w:pPr>
      <w:r w:rsidRPr="00E75C11">
        <w:rPr>
          <w:rFonts w:asciiTheme="minorHAnsi" w:hAnsiTheme="minorHAnsi" w:cs="Helvetica"/>
          <w:i/>
          <w:caps/>
          <w:color w:val="4F81BD" w:themeColor="accent1"/>
          <w:sz w:val="22"/>
          <w:szCs w:val="22"/>
        </w:rPr>
        <w:lastRenderedPageBreak/>
        <w:t>(</w:t>
      </w:r>
      <w:r w:rsidRPr="00E75C11">
        <w:rPr>
          <w:rFonts w:asciiTheme="minorHAnsi" w:hAnsiTheme="minorHAnsi" w:cs="Helvetica"/>
          <w:i/>
          <w:color w:val="4F81BD" w:themeColor="accent1"/>
          <w:sz w:val="22"/>
          <w:szCs w:val="22"/>
        </w:rPr>
        <w:t>continued</w:t>
      </w:r>
      <w:r>
        <w:rPr>
          <w:rFonts w:asciiTheme="minorHAnsi" w:hAnsiTheme="minorHAnsi" w:cs="Helvetica"/>
          <w:i/>
          <w:color w:val="4F81BD" w:themeColor="accent1"/>
          <w:sz w:val="22"/>
          <w:szCs w:val="22"/>
        </w:rPr>
        <w:t>)</w:t>
      </w:r>
      <w:r w:rsidR="00DE11B0" w:rsidRPr="00E62D5F">
        <w:rPr>
          <w:rFonts w:asciiTheme="minorHAnsi" w:hAnsiTheme="minorHAnsi" w:cs="Helvetica"/>
          <w:smallCaps/>
          <w:sz w:val="22"/>
          <w:szCs w:val="22"/>
          <w:lang w:eastAsia="en-US"/>
        </w:rPr>
        <w:tab/>
      </w:r>
      <w:r w:rsidR="002576FC" w:rsidRPr="00E62D5F">
        <w:rPr>
          <w:rFonts w:asciiTheme="minorHAnsi" w:hAnsiTheme="minorHAnsi" w:cs="Helvetica"/>
          <w:b/>
          <w:iCs/>
          <w:sz w:val="22"/>
          <w:szCs w:val="22"/>
        </w:rPr>
        <w:t>Delivery</w:t>
      </w:r>
      <w:r w:rsidR="00DE11B0" w:rsidRPr="00E62D5F">
        <w:rPr>
          <w:rFonts w:asciiTheme="minorHAnsi" w:hAnsiTheme="minorHAnsi" w:cs="Helvetica"/>
          <w:b/>
          <w:iCs/>
          <w:sz w:val="22"/>
          <w:szCs w:val="22"/>
        </w:rPr>
        <w:t xml:space="preserve"> Analyst</w:t>
      </w:r>
      <w:r w:rsidR="00DE11B0" w:rsidRPr="00E62D5F">
        <w:rPr>
          <w:rFonts w:asciiTheme="minorHAnsi" w:hAnsiTheme="minorHAnsi" w:cs="Helvetica"/>
          <w:sz w:val="22"/>
          <w:szCs w:val="22"/>
          <w:lang w:eastAsia="en-US"/>
        </w:rPr>
        <w:tab/>
      </w:r>
      <w:r w:rsidR="00DE11B0" w:rsidRPr="00E62D5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Feb 2013 – May 2014</w:t>
      </w:r>
      <w:r w:rsidR="00C32C53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br/>
      </w:r>
      <w:r w:rsidR="007D4992" w:rsidRPr="00E62D5F">
        <w:rPr>
          <w:rFonts w:asciiTheme="minorHAnsi" w:hAnsiTheme="minorHAnsi" w:cs="Helvetica"/>
          <w:b/>
          <w:bCs/>
          <w:i/>
          <w:sz w:val="22"/>
          <w:szCs w:val="22"/>
        </w:rPr>
        <w:t>International Business Machines</w:t>
      </w:r>
      <w:r w:rsidR="008474BB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Corporation</w:t>
      </w:r>
      <w:r w:rsidR="00953B4F">
        <w:rPr>
          <w:rFonts w:asciiTheme="minorHAnsi" w:hAnsiTheme="minorHAnsi" w:cs="Helvetica"/>
          <w:b/>
          <w:bCs/>
          <w:i/>
          <w:sz w:val="22"/>
          <w:szCs w:val="22"/>
        </w:rPr>
        <w:t xml:space="preserve"> (IBM)</w:t>
      </w:r>
      <w:r w:rsidR="00C32C53">
        <w:rPr>
          <w:rFonts w:asciiTheme="minorHAnsi" w:hAnsiTheme="minorHAnsi" w:cs="Helvetica"/>
          <w:b/>
          <w:bCs/>
          <w:i/>
          <w:sz w:val="22"/>
          <w:szCs w:val="22"/>
        </w:rPr>
        <w:br/>
      </w:r>
      <w:r w:rsidR="008E03A5">
        <w:rPr>
          <w:rFonts w:asciiTheme="minorHAnsi" w:hAnsiTheme="minorHAnsi" w:cs="Helvetica"/>
          <w:bCs/>
          <w:i/>
          <w:sz w:val="22"/>
          <w:szCs w:val="22"/>
        </w:rPr>
        <w:t>Excel</w:t>
      </w:r>
      <w:r w:rsidR="00D95ADC" w:rsidRPr="00D95ADC">
        <w:rPr>
          <w:rFonts w:asciiTheme="minorHAnsi" w:hAnsiTheme="minorHAnsi" w:cs="Helvetica"/>
          <w:bCs/>
          <w:i/>
          <w:sz w:val="22"/>
          <w:szCs w:val="22"/>
        </w:rPr>
        <w:t xml:space="preserve">, </w:t>
      </w:r>
      <w:r w:rsidR="00222FEC">
        <w:rPr>
          <w:rFonts w:asciiTheme="minorHAnsi" w:hAnsiTheme="minorHAnsi" w:cs="Helvetica"/>
          <w:bCs/>
          <w:i/>
          <w:sz w:val="22"/>
          <w:szCs w:val="22"/>
        </w:rPr>
        <w:t xml:space="preserve">VBA, </w:t>
      </w:r>
      <w:r w:rsidR="00D95ADC">
        <w:rPr>
          <w:rFonts w:asciiTheme="minorHAnsi" w:hAnsiTheme="minorHAnsi" w:cs="Helvetica"/>
          <w:bCs/>
          <w:i/>
          <w:sz w:val="22"/>
          <w:szCs w:val="22"/>
        </w:rPr>
        <w:t>R</w:t>
      </w:r>
      <w:r w:rsidR="006B280F">
        <w:rPr>
          <w:rFonts w:asciiTheme="minorHAnsi" w:hAnsiTheme="minorHAnsi" w:cs="Helvetica"/>
          <w:bCs/>
          <w:i/>
          <w:sz w:val="22"/>
          <w:szCs w:val="22"/>
        </w:rPr>
        <w:t xml:space="preserve"> </w:t>
      </w:r>
      <w:r w:rsidR="003C5582">
        <w:rPr>
          <w:rFonts w:asciiTheme="minorHAnsi" w:hAnsiTheme="minorHAnsi" w:cs="Helvetica"/>
          <w:bCs/>
          <w:i/>
          <w:sz w:val="22"/>
          <w:szCs w:val="22"/>
        </w:rPr>
        <w:t>stats</w:t>
      </w:r>
    </w:p>
    <w:p w14:paraId="518503E5" w14:textId="320FCFE0" w:rsidR="00DE11B0" w:rsidRPr="003C5582" w:rsidRDefault="008E03A5" w:rsidP="003C5582">
      <w:pPr>
        <w:pStyle w:val="ListParagraph"/>
        <w:numPr>
          <w:ilvl w:val="3"/>
          <w:numId w:val="3"/>
        </w:numPr>
        <w:tabs>
          <w:tab w:val="right" w:pos="10800"/>
        </w:tabs>
        <w:suppressAutoHyphens w:val="0"/>
        <w:autoSpaceDE w:val="0"/>
        <w:autoSpaceDN w:val="0"/>
        <w:adjustRightInd w:val="0"/>
        <w:ind w:left="2520"/>
        <w:rPr>
          <w:rFonts w:asciiTheme="minorHAnsi" w:hAnsiTheme="minorHAnsi" w:cs="Helvetica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sz w:val="22"/>
          <w:szCs w:val="22"/>
          <w:shd w:val="clear" w:color="auto" w:fill="FFFFFF"/>
        </w:rPr>
        <w:t>W</w:t>
      </w:r>
      <w:r w:rsidR="001608B7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eekly metrics </w:t>
      </w:r>
      <w:r>
        <w:rPr>
          <w:rFonts w:asciiTheme="minorHAnsi" w:hAnsiTheme="minorHAnsi" w:cs="Helvetica"/>
          <w:sz w:val="22"/>
          <w:szCs w:val="22"/>
          <w:shd w:val="clear" w:color="auto" w:fill="FFFFFF"/>
        </w:rPr>
        <w:t>presentations</w:t>
      </w:r>
      <w:r w:rsidR="001608B7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 </w:t>
      </w:r>
      <w:r w:rsidR="003C5582">
        <w:rPr>
          <w:rFonts w:asciiTheme="minorHAnsi" w:hAnsiTheme="minorHAnsi" w:cs="Helvetica"/>
          <w:sz w:val="22"/>
          <w:szCs w:val="22"/>
          <w:shd w:val="clear" w:color="auto" w:fill="FFFFFF"/>
        </w:rPr>
        <w:t>and reporting</w:t>
      </w:r>
    </w:p>
    <w:p w14:paraId="6B5814D9" w14:textId="23A68BB5" w:rsidR="00D56DB0" w:rsidRDefault="001B585C" w:rsidP="00C32C53">
      <w:pPr>
        <w:pStyle w:val="ListParagraph"/>
        <w:numPr>
          <w:ilvl w:val="3"/>
          <w:numId w:val="3"/>
        </w:numPr>
        <w:tabs>
          <w:tab w:val="right" w:pos="10800"/>
        </w:tabs>
        <w:suppressAutoHyphens w:val="0"/>
        <w:autoSpaceDE w:val="0"/>
        <w:autoSpaceDN w:val="0"/>
        <w:adjustRightInd w:val="0"/>
        <w:ind w:left="2520"/>
        <w:rPr>
          <w:rFonts w:asciiTheme="minorHAnsi" w:hAnsiTheme="minorHAnsi" w:cs="Helvetica"/>
          <w:sz w:val="22"/>
          <w:szCs w:val="22"/>
          <w:shd w:val="clear" w:color="auto" w:fill="FFFFFF"/>
        </w:rPr>
      </w:pPr>
      <w:r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>IBM’s Lean/</w:t>
      </w:r>
      <w:r w:rsidR="00DE11B0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>Six Sigma</w:t>
      </w:r>
      <w:r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 (GDF)</w:t>
      </w:r>
      <w:r w:rsidR="003C5582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, root cause analysis, </w:t>
      </w:r>
      <w:r w:rsidR="008474BB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>p</w:t>
      </w:r>
      <w:r w:rsidR="00DE11B0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>rocess</w:t>
      </w:r>
      <w:r w:rsidR="008474BB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 behavior a</w:t>
      </w:r>
      <w:r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>nalysis</w:t>
      </w:r>
    </w:p>
    <w:p w14:paraId="474A7598" w14:textId="0E8E3611" w:rsidR="003C5582" w:rsidRPr="006F3F0F" w:rsidRDefault="003C5582" w:rsidP="00C32C53">
      <w:pPr>
        <w:pStyle w:val="ListParagraph"/>
        <w:numPr>
          <w:ilvl w:val="3"/>
          <w:numId w:val="3"/>
        </w:numPr>
        <w:tabs>
          <w:tab w:val="right" w:pos="10800"/>
        </w:tabs>
        <w:suppressAutoHyphens w:val="0"/>
        <w:autoSpaceDE w:val="0"/>
        <w:autoSpaceDN w:val="0"/>
        <w:adjustRightInd w:val="0"/>
        <w:ind w:left="2520"/>
        <w:rPr>
          <w:rFonts w:asciiTheme="minorHAnsi" w:hAnsiTheme="minorHAnsi" w:cs="Helvetica"/>
          <w:sz w:val="22"/>
          <w:szCs w:val="22"/>
          <w:shd w:val="clear" w:color="auto" w:fill="FFFFFF"/>
        </w:rPr>
      </w:pPr>
      <w:r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ETL </w:t>
      </w:r>
      <w:r>
        <w:rPr>
          <w:rFonts w:asciiTheme="minorHAnsi" w:hAnsiTheme="minorHAnsi" w:cs="Helvetica"/>
          <w:sz w:val="22"/>
          <w:szCs w:val="22"/>
          <w:shd w:val="clear" w:color="auto" w:fill="FFFFFF"/>
        </w:rPr>
        <w:t>scripting</w:t>
      </w:r>
      <w:r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Helvetica"/>
          <w:sz w:val="22"/>
          <w:szCs w:val="22"/>
          <w:shd w:val="clear" w:color="auto" w:fill="FFFFFF"/>
        </w:rPr>
        <w:t>in</w:t>
      </w:r>
      <w:r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 VBA </w:t>
      </w:r>
      <w:r>
        <w:rPr>
          <w:rFonts w:asciiTheme="minorHAnsi" w:hAnsiTheme="minorHAnsi" w:cs="Helvetica"/>
          <w:sz w:val="22"/>
          <w:szCs w:val="22"/>
          <w:shd w:val="clear" w:color="auto" w:fill="FFFFFF"/>
        </w:rPr>
        <w:t>for greater than 1</w:t>
      </w:r>
      <w:r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 FTE savings across the team</w:t>
      </w:r>
    </w:p>
    <w:p w14:paraId="5A4A8AD0" w14:textId="6C3EDF38" w:rsidR="00D95ADC" w:rsidRPr="00D95ADC" w:rsidRDefault="00DE11B0" w:rsidP="00386851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Cs/>
          <w:sz w:val="22"/>
          <w:szCs w:val="22"/>
        </w:rPr>
      </w:pPr>
      <w:r w:rsidRPr="00E62D5F">
        <w:rPr>
          <w:rFonts w:asciiTheme="minorHAnsi" w:hAnsiTheme="minorHAnsi" w:cs="Helvetica"/>
          <w:iCs/>
          <w:sz w:val="22"/>
          <w:szCs w:val="22"/>
        </w:rPr>
        <w:tab/>
      </w:r>
      <w:r w:rsidR="00EE5C6A" w:rsidRPr="00E62D5F">
        <w:rPr>
          <w:rFonts w:asciiTheme="minorHAnsi" w:hAnsiTheme="minorHAnsi" w:cs="Helvetica"/>
          <w:b/>
          <w:iCs/>
          <w:sz w:val="22"/>
          <w:szCs w:val="22"/>
        </w:rPr>
        <w:t>GUI Developer</w:t>
      </w:r>
      <w:r w:rsidRPr="004F62CB">
        <w:rPr>
          <w:rFonts w:asciiTheme="minorHAnsi" w:hAnsiTheme="minorHAnsi" w:cs="Helvetica"/>
          <w:sz w:val="22"/>
          <w:szCs w:val="22"/>
          <w:lang w:eastAsia="en-US"/>
        </w:rPr>
        <w:tab/>
      </w:r>
      <w:r w:rsidR="00953B4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Jan</w:t>
      </w:r>
      <w:r w:rsidRPr="004F62CB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2012 – May 2012</w:t>
      </w:r>
      <w:r w:rsidR="00C32C53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br/>
      </w:r>
      <w:r w:rsidRPr="00E62D5F">
        <w:rPr>
          <w:rFonts w:asciiTheme="minorHAnsi" w:hAnsiTheme="minorHAnsi" w:cs="Helvetica"/>
          <w:b/>
          <w:bCs/>
          <w:i/>
          <w:sz w:val="22"/>
          <w:szCs w:val="22"/>
        </w:rPr>
        <w:t>Iowa State University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>;</w:t>
      </w:r>
      <w:r w:rsidR="007D4992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</w:t>
      </w:r>
      <w:r w:rsidR="000E329A" w:rsidRPr="00E62D5F">
        <w:rPr>
          <w:rFonts w:asciiTheme="minorHAnsi" w:hAnsiTheme="minorHAnsi" w:cs="Helvetica"/>
          <w:b/>
          <w:bCs/>
          <w:i/>
          <w:sz w:val="22"/>
          <w:szCs w:val="22"/>
        </w:rPr>
        <w:t>the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</w:t>
      </w:r>
      <w:r w:rsidR="007D4992" w:rsidRPr="00E62D5F">
        <w:rPr>
          <w:rFonts w:asciiTheme="minorHAnsi" w:hAnsiTheme="minorHAnsi" w:cs="Helvetica"/>
          <w:b/>
          <w:bCs/>
          <w:i/>
          <w:sz w:val="22"/>
          <w:szCs w:val="22"/>
        </w:rPr>
        <w:t>Department of Statistics</w:t>
      </w:r>
      <w:r w:rsidR="00C32C53">
        <w:rPr>
          <w:rFonts w:asciiTheme="minorHAnsi" w:hAnsiTheme="minorHAnsi" w:cs="Helvetica"/>
          <w:b/>
          <w:bCs/>
          <w:i/>
          <w:sz w:val="22"/>
          <w:szCs w:val="22"/>
        </w:rPr>
        <w:br/>
      </w:r>
      <w:r w:rsidR="00D95ADC" w:rsidRPr="00D95ADC">
        <w:rPr>
          <w:rFonts w:asciiTheme="minorHAnsi" w:hAnsiTheme="minorHAnsi" w:cs="Helvetica"/>
          <w:bCs/>
          <w:i/>
          <w:sz w:val="22"/>
          <w:szCs w:val="22"/>
        </w:rPr>
        <w:t>R</w:t>
      </w:r>
      <w:r w:rsidR="006B280F">
        <w:rPr>
          <w:rFonts w:asciiTheme="minorHAnsi" w:hAnsiTheme="minorHAnsi" w:cs="Helvetica"/>
          <w:bCs/>
          <w:i/>
          <w:sz w:val="22"/>
          <w:szCs w:val="22"/>
        </w:rPr>
        <w:t>, Linux Shell, GitHub</w:t>
      </w:r>
    </w:p>
    <w:p w14:paraId="385F90DC" w14:textId="559FBA1E" w:rsidR="0094268B" w:rsidRPr="006F3F0F" w:rsidRDefault="00DE11B0" w:rsidP="00AE10E6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iCs/>
          <w:sz w:val="22"/>
          <w:szCs w:val="22"/>
        </w:rPr>
      </w:pPr>
      <w:r w:rsidRPr="00E62D5F">
        <w:rPr>
          <w:rFonts w:asciiTheme="minorHAnsi" w:hAnsiTheme="minorHAnsi" w:cs="Helvetica"/>
          <w:smallCaps/>
          <w:sz w:val="22"/>
          <w:szCs w:val="22"/>
          <w:lang w:eastAsia="en-US"/>
        </w:rPr>
        <w:tab/>
      </w:r>
      <w:r w:rsidRPr="00E62D5F">
        <w:rPr>
          <w:rFonts w:asciiTheme="minorHAnsi" w:hAnsiTheme="minorHAnsi" w:cs="Helvetica"/>
          <w:b/>
          <w:iCs/>
          <w:sz w:val="22"/>
          <w:szCs w:val="22"/>
        </w:rPr>
        <w:t>Laboratory Technician</w:t>
      </w:r>
      <w:r w:rsidRPr="00E62D5F">
        <w:rPr>
          <w:rFonts w:asciiTheme="minorHAnsi" w:hAnsiTheme="minorHAnsi" w:cs="Helvetica"/>
          <w:iCs/>
          <w:sz w:val="22"/>
          <w:szCs w:val="22"/>
        </w:rPr>
        <w:tab/>
      </w:r>
      <w:r w:rsidR="00953B4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Jan</w:t>
      </w:r>
      <w:r w:rsidRPr="00E62D5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2010 – </w:t>
      </w:r>
      <w:r w:rsidR="00953B4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Aug</w:t>
      </w:r>
      <w:r w:rsidRPr="00E62D5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2012</w:t>
      </w:r>
      <w:r w:rsidR="00C32C53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br/>
      </w:r>
      <w:r w:rsidRPr="00E62D5F">
        <w:rPr>
          <w:rFonts w:asciiTheme="minorHAnsi" w:hAnsiTheme="minorHAnsi" w:cs="Helvetica"/>
          <w:b/>
          <w:bCs/>
          <w:i/>
          <w:sz w:val="22"/>
          <w:szCs w:val="22"/>
        </w:rPr>
        <w:t>The Ames Laboratory</w:t>
      </w:r>
      <w:r w:rsidR="00C32C53">
        <w:rPr>
          <w:rFonts w:asciiTheme="minorHAnsi" w:hAnsiTheme="minorHAnsi" w:cs="Helvetica"/>
          <w:b/>
          <w:bCs/>
          <w:i/>
          <w:sz w:val="22"/>
          <w:szCs w:val="22"/>
        </w:rPr>
        <w:t xml:space="preserve"> &amp;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Iowa State University; </w:t>
      </w:r>
      <w:r w:rsidR="000E329A" w:rsidRPr="00E62D5F">
        <w:rPr>
          <w:rFonts w:asciiTheme="minorHAnsi" w:hAnsiTheme="minorHAnsi" w:cs="Helvetica"/>
          <w:b/>
          <w:bCs/>
          <w:i/>
          <w:sz w:val="22"/>
          <w:szCs w:val="22"/>
        </w:rPr>
        <w:t>the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Department of Physics </w:t>
      </w:r>
      <w:r w:rsidR="008474BB" w:rsidRPr="00E62D5F">
        <w:rPr>
          <w:rFonts w:asciiTheme="minorHAnsi" w:hAnsiTheme="minorHAnsi" w:cs="Helvetica"/>
          <w:b/>
          <w:bCs/>
          <w:i/>
          <w:sz w:val="22"/>
          <w:szCs w:val="22"/>
        </w:rPr>
        <w:t>&amp;</w:t>
      </w:r>
      <w:r w:rsidR="009F3EF1" w:rsidRPr="00E62D5F">
        <w:rPr>
          <w:rFonts w:asciiTheme="minorHAnsi" w:hAnsiTheme="minorHAnsi" w:cs="Helvetica"/>
          <w:b/>
          <w:bCs/>
          <w:i/>
          <w:sz w:val="22"/>
          <w:szCs w:val="22"/>
        </w:rPr>
        <w:t xml:space="preserve"> Astronomy</w:t>
      </w:r>
      <w:r w:rsidR="00C32C53">
        <w:rPr>
          <w:rFonts w:asciiTheme="minorHAnsi" w:hAnsiTheme="minorHAnsi" w:cs="Helvetica"/>
          <w:b/>
          <w:bCs/>
          <w:i/>
          <w:sz w:val="22"/>
          <w:szCs w:val="22"/>
        </w:rPr>
        <w:br/>
      </w:r>
      <w:r w:rsidR="00D95ADC" w:rsidRPr="00E62D5F">
        <w:rPr>
          <w:rFonts w:asciiTheme="minorHAnsi" w:hAnsiTheme="minorHAnsi" w:cs="Helvetica"/>
          <w:bCs/>
          <w:i/>
          <w:sz w:val="22"/>
          <w:szCs w:val="22"/>
        </w:rPr>
        <w:t xml:space="preserve">CAD </w:t>
      </w:r>
      <w:r w:rsidR="00303AF6" w:rsidRPr="00E62D5F">
        <w:rPr>
          <w:rFonts w:asciiTheme="minorHAnsi" w:hAnsiTheme="minorHAnsi" w:cs="Helvetica"/>
          <w:bCs/>
          <w:i/>
          <w:sz w:val="22"/>
          <w:szCs w:val="22"/>
        </w:rPr>
        <w:t>Inventor</w:t>
      </w:r>
      <w:r w:rsidR="008E03A5">
        <w:rPr>
          <w:rFonts w:asciiTheme="minorHAnsi" w:hAnsiTheme="minorHAnsi" w:cs="Helvetica"/>
          <w:bCs/>
          <w:i/>
          <w:sz w:val="22"/>
          <w:szCs w:val="22"/>
        </w:rPr>
        <w:t>, LabVIEW, LaTeX, Excel</w:t>
      </w:r>
    </w:p>
    <w:p w14:paraId="2D885BE7" w14:textId="5592FF68" w:rsidR="00DE11B0" w:rsidRPr="00E62D5F" w:rsidRDefault="0094268B" w:rsidP="00386851">
      <w:pPr>
        <w:tabs>
          <w:tab w:val="right" w:pos="10800"/>
        </w:tabs>
        <w:suppressAutoHyphens w:val="0"/>
        <w:autoSpaceDE w:val="0"/>
        <w:autoSpaceDN w:val="0"/>
        <w:adjustRightInd w:val="0"/>
        <w:ind w:left="1800" w:hanging="1800"/>
        <w:rPr>
          <w:rFonts w:asciiTheme="minorHAnsi" w:hAnsiTheme="minorHAnsi" w:cs="Helvetica"/>
          <w:b/>
          <w:bCs/>
          <w:i/>
          <w:sz w:val="22"/>
          <w:szCs w:val="22"/>
        </w:rPr>
      </w:pPr>
      <w:r w:rsidRPr="00E62D5F">
        <w:rPr>
          <w:rFonts w:asciiTheme="minorHAnsi" w:hAnsiTheme="minorHAnsi" w:cs="Helvetica"/>
          <w:b/>
          <w:iCs/>
          <w:sz w:val="22"/>
          <w:szCs w:val="22"/>
        </w:rPr>
        <w:tab/>
      </w:r>
      <w:r w:rsidR="00C060D4" w:rsidRPr="00E62D5F">
        <w:rPr>
          <w:rFonts w:asciiTheme="minorHAnsi" w:hAnsiTheme="minorHAnsi" w:cs="Helvetica"/>
          <w:b/>
          <w:iCs/>
          <w:sz w:val="22"/>
          <w:szCs w:val="22"/>
        </w:rPr>
        <w:t>Physics Tutor</w:t>
      </w:r>
      <w:r w:rsidR="00DE11B0" w:rsidRPr="00E62D5F">
        <w:rPr>
          <w:rFonts w:asciiTheme="minorHAnsi" w:hAnsiTheme="minorHAnsi" w:cs="Helvetica"/>
          <w:iCs/>
          <w:sz w:val="22"/>
          <w:szCs w:val="22"/>
        </w:rPr>
        <w:tab/>
      </w:r>
      <w:r w:rsidR="00953B4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Sept</w:t>
      </w:r>
      <w:r w:rsidR="00DE11B0" w:rsidRPr="00E62D5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2009 – </w:t>
      </w:r>
      <w:r w:rsidR="00953B4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>Dec</w:t>
      </w:r>
      <w:r w:rsidR="00DE11B0" w:rsidRPr="00E62D5F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t xml:space="preserve"> 2009</w:t>
      </w:r>
      <w:r w:rsidR="00C32C53">
        <w:rPr>
          <w:rFonts w:asciiTheme="minorHAnsi" w:hAnsiTheme="minorHAnsi" w:cs="Helvetica"/>
          <w:b/>
          <w:bCs/>
          <w:sz w:val="22"/>
          <w:szCs w:val="22"/>
          <w:shd w:val="clear" w:color="auto" w:fill="FFFFFF"/>
        </w:rPr>
        <w:br/>
      </w:r>
      <w:r w:rsidR="00DE11B0" w:rsidRPr="00E62D5F">
        <w:rPr>
          <w:rFonts w:asciiTheme="minorHAnsi" w:hAnsiTheme="minorHAnsi" w:cs="Helvetica"/>
          <w:b/>
          <w:bCs/>
          <w:i/>
          <w:sz w:val="22"/>
          <w:szCs w:val="22"/>
        </w:rPr>
        <w:t>Iowa State University</w:t>
      </w:r>
    </w:p>
    <w:p w14:paraId="3910F1D6" w14:textId="1A0E2B6D" w:rsidR="00E17E0F" w:rsidRPr="006F3F0F" w:rsidRDefault="00953B4F" w:rsidP="00E17E0F">
      <w:pPr>
        <w:pStyle w:val="ListParagraph"/>
        <w:numPr>
          <w:ilvl w:val="0"/>
          <w:numId w:val="6"/>
        </w:numP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  <w:shd w:val="clear" w:color="auto" w:fill="FFFFFF"/>
        </w:rPr>
        <w:t>C</w:t>
      </w:r>
      <w:r w:rsidR="008160AC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 xml:space="preserve">lassical </w:t>
      </w:r>
      <w:r w:rsidR="00636959">
        <w:rPr>
          <w:rFonts w:asciiTheme="minorHAnsi" w:hAnsiTheme="minorHAnsi" w:cs="Helvetica"/>
          <w:sz w:val="22"/>
          <w:szCs w:val="22"/>
          <w:shd w:val="clear" w:color="auto" w:fill="FFFFFF"/>
        </w:rPr>
        <w:t>p</w:t>
      </w:r>
      <w:r w:rsidR="008160AC" w:rsidRPr="004F62CB">
        <w:rPr>
          <w:rFonts w:asciiTheme="minorHAnsi" w:hAnsiTheme="minorHAnsi" w:cs="Helvetica"/>
          <w:sz w:val="22"/>
          <w:szCs w:val="22"/>
          <w:shd w:val="clear" w:color="auto" w:fill="FFFFFF"/>
        </w:rPr>
        <w:t>hysics I &amp; II</w:t>
      </w:r>
    </w:p>
    <w:p w14:paraId="1AB58595" w14:textId="767E299E" w:rsidR="006F3F0F" w:rsidRPr="00C73B42" w:rsidRDefault="006F3F0F" w:rsidP="003A5AFF">
      <w:pP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22"/>
          <w:szCs w:val="22"/>
        </w:rPr>
      </w:pPr>
    </w:p>
    <w:p w14:paraId="6D6339AD" w14:textId="77777777" w:rsidR="0019527F" w:rsidRPr="006F3F0F" w:rsidRDefault="0019527F" w:rsidP="00386851">
      <w:pPr>
        <w:pBdr>
          <w:top w:val="dotted" w:sz="12" w:space="1" w:color="808080" w:themeColor="background1" w:themeShade="80"/>
        </w:pBd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 w:cs="Helvetica"/>
          <w:iCs/>
          <w:caps/>
          <w:sz w:val="22"/>
          <w:szCs w:val="22"/>
        </w:rPr>
      </w:pPr>
    </w:p>
    <w:p w14:paraId="62422D11" w14:textId="4991D673" w:rsidR="00EE5C6A" w:rsidRPr="00636959" w:rsidRDefault="00F94D3F" w:rsidP="00636959">
      <w:pPr>
        <w:tabs>
          <w:tab w:val="right" w:pos="10800"/>
        </w:tabs>
        <w:suppressAutoHyphens w:val="0"/>
        <w:autoSpaceDE w:val="0"/>
        <w:autoSpaceDN w:val="0"/>
        <w:adjustRightInd w:val="0"/>
        <w:rPr>
          <w:rFonts w:asciiTheme="minorHAnsi" w:hAnsiTheme="minorHAnsi"/>
          <w:color w:val="FFFFFF" w:themeColor="background1"/>
          <w:sz w:val="22"/>
          <w:szCs w:val="22"/>
          <w:u w:val="single"/>
        </w:rPr>
      </w:pPr>
      <w:r w:rsidRPr="004F62CB">
        <w:rPr>
          <w:rFonts w:asciiTheme="minorHAnsi" w:hAnsiTheme="minorHAnsi" w:cs="Helvetica"/>
          <w:b/>
          <w:iCs/>
          <w:caps/>
          <w:color w:val="4F81BD" w:themeColor="accent1"/>
          <w:sz w:val="22"/>
          <w:szCs w:val="22"/>
        </w:rPr>
        <w:t>Publications</w:t>
      </w:r>
      <w:r w:rsidR="00636959">
        <w:rPr>
          <w:rFonts w:asciiTheme="minorHAnsi" w:hAnsiTheme="minorHAnsi"/>
          <w:color w:val="FFFFFF" w:themeColor="background1"/>
          <w:sz w:val="22"/>
          <w:szCs w:val="22"/>
          <w:u w:val="single"/>
        </w:rPr>
        <w:t xml:space="preserve">         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Competition between superconductivity and magnetic/</w:t>
      </w:r>
      <w:proofErr w:type="spellStart"/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nematic</w:t>
      </w:r>
      <w:proofErr w:type="spellEnd"/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 xml:space="preserve"> order as a </w:t>
      </w:r>
      <w:r w:rsidR="00303AF6">
        <w:rPr>
          <w:rFonts w:asciiTheme="minorHAnsi" w:hAnsiTheme="minorHAnsi" w:cs="Helvetica"/>
          <w:i/>
          <w:iCs/>
          <w:sz w:val="22"/>
          <w:szCs w:val="22"/>
        </w:rPr>
        <w:t>source</w:t>
      </w:r>
    </w:p>
    <w:p w14:paraId="6FE5F132" w14:textId="3768C051" w:rsidR="009F3EF1" w:rsidRPr="00303AF6" w:rsidRDefault="00EE5C6A" w:rsidP="00EE5C6A">
      <w:pPr>
        <w:tabs>
          <w:tab w:val="left" w:pos="9360"/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i/>
          <w:iCs/>
          <w:sz w:val="22"/>
          <w:szCs w:val="22"/>
        </w:rPr>
      </w:pPr>
      <w:r>
        <w:rPr>
          <w:rFonts w:asciiTheme="minorHAnsi" w:hAnsiTheme="minorHAnsi" w:cs="Helvetica"/>
          <w:i/>
          <w:iCs/>
          <w:sz w:val="22"/>
          <w:szCs w:val="22"/>
        </w:rPr>
        <w:tab/>
      </w:r>
      <w:r w:rsidR="00273787">
        <w:rPr>
          <w:rFonts w:asciiTheme="minorHAnsi" w:hAnsiTheme="minorHAnsi" w:cs="Helvetica"/>
          <w:i/>
          <w:iCs/>
          <w:sz w:val="22"/>
          <w:szCs w:val="22"/>
        </w:rPr>
        <w:t xml:space="preserve">of 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anisotropic superconducting gap in underdoped Ba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x-1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K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Fe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2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As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2</w:t>
      </w:r>
    </w:p>
    <w:p w14:paraId="3BDD54D6" w14:textId="2B2967BA" w:rsidR="009F3EF1" w:rsidRPr="004F62CB" w:rsidRDefault="009F3EF1" w:rsidP="00636959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  <w:r w:rsidRPr="004F62CB">
        <w:rPr>
          <w:rFonts w:asciiTheme="minorHAnsi" w:hAnsiTheme="minorHAnsi" w:cs="Helvetica"/>
          <w:bCs/>
          <w:sz w:val="22"/>
          <w:szCs w:val="22"/>
        </w:rPr>
        <w:tab/>
        <w:t xml:space="preserve">H. Kim </w:t>
      </w:r>
      <w:r w:rsidRPr="004F62CB">
        <w:rPr>
          <w:rFonts w:asciiTheme="minorHAnsi" w:hAnsiTheme="minorHAnsi" w:cs="Helvetica"/>
          <w:bCs/>
          <w:i/>
          <w:sz w:val="22"/>
          <w:szCs w:val="22"/>
        </w:rPr>
        <w:t xml:space="preserve">et al. </w:t>
      </w:r>
      <w:r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 xml:space="preserve">Phys. Rev. B </w:t>
      </w:r>
      <w:r w:rsidRPr="004F62CB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>90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>, 014517 (2014)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ab/>
      </w:r>
      <w:hyperlink r:id="rId18" w:history="1">
        <w:proofErr w:type="spellStart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>arXiv</w:t>
        </w:r>
        <w:proofErr w:type="spellEnd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 xml:space="preserve"> Link</w:t>
        </w:r>
      </w:hyperlink>
    </w:p>
    <w:p w14:paraId="2DC55911" w14:textId="77777777" w:rsidR="009F3EF1" w:rsidRPr="002C3D6E" w:rsidRDefault="009F3EF1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iCs/>
          <w:sz w:val="22"/>
          <w:szCs w:val="22"/>
        </w:rPr>
      </w:pPr>
      <w:r w:rsidRPr="004F62CB">
        <w:rPr>
          <w:rFonts w:asciiTheme="minorHAnsi" w:hAnsiTheme="minorHAnsi" w:cs="Helvetica"/>
          <w:i/>
          <w:iCs/>
          <w:sz w:val="22"/>
          <w:szCs w:val="22"/>
        </w:rPr>
        <w:t>Interplane resistivity of underdoped single crystals (Ba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1–</w:t>
      </w:r>
      <w:proofErr w:type="spellStart"/>
      <w:proofErr w:type="gramStart"/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K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</w:t>
      </w:r>
      <w:proofErr w:type="spellEnd"/>
      <w:r w:rsidRPr="004F62CB">
        <w:rPr>
          <w:rFonts w:asciiTheme="minorHAnsi" w:hAnsiTheme="minorHAnsi" w:cs="Helvetica"/>
          <w:i/>
          <w:iCs/>
          <w:sz w:val="22"/>
          <w:szCs w:val="22"/>
        </w:rPr>
        <w:t>)Fe</w:t>
      </w:r>
      <w:proofErr w:type="gramEnd"/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2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As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2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, 0≤ x ≤ 0.34</w:t>
      </w:r>
    </w:p>
    <w:p w14:paraId="2904E88C" w14:textId="6E7D2348" w:rsidR="009F3EF1" w:rsidRPr="00636959" w:rsidRDefault="009F3EF1" w:rsidP="00636959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bCs/>
          <w:sz w:val="22"/>
          <w:szCs w:val="22"/>
        </w:rPr>
      </w:pPr>
      <w:r w:rsidRPr="004F62CB">
        <w:rPr>
          <w:rFonts w:asciiTheme="minorHAnsi" w:hAnsiTheme="minorHAnsi" w:cs="Helvetica"/>
          <w:i/>
          <w:iCs/>
          <w:sz w:val="22"/>
          <w:szCs w:val="22"/>
        </w:rPr>
        <w:tab/>
      </w:r>
      <w:r w:rsidRPr="004F62CB">
        <w:rPr>
          <w:rFonts w:asciiTheme="minorHAnsi" w:hAnsiTheme="minorHAnsi" w:cs="Helvetica"/>
          <w:sz w:val="22"/>
          <w:szCs w:val="22"/>
        </w:rPr>
        <w:t xml:space="preserve">M. A. </w:t>
      </w:r>
      <w:proofErr w:type="spellStart"/>
      <w:r w:rsidRPr="004F62CB">
        <w:rPr>
          <w:rFonts w:asciiTheme="minorHAnsi" w:hAnsiTheme="minorHAnsi" w:cs="Helvetica"/>
          <w:sz w:val="22"/>
          <w:szCs w:val="22"/>
        </w:rPr>
        <w:t>Tanatar</w:t>
      </w:r>
      <w:proofErr w:type="spellEnd"/>
      <w:r w:rsidRPr="004F62CB">
        <w:rPr>
          <w:rFonts w:asciiTheme="minorHAnsi" w:hAnsiTheme="minorHAnsi" w:cs="Helvetica"/>
          <w:sz w:val="22"/>
          <w:szCs w:val="22"/>
        </w:rPr>
        <w:t xml:space="preserve"> </w:t>
      </w:r>
      <w:r w:rsidRPr="004F62CB">
        <w:rPr>
          <w:rFonts w:asciiTheme="minorHAnsi" w:hAnsiTheme="minorHAnsi" w:cs="Helvetica"/>
          <w:i/>
          <w:sz w:val="22"/>
          <w:szCs w:val="22"/>
        </w:rPr>
        <w:t>et al.</w:t>
      </w:r>
      <w:r w:rsidRPr="004F62CB">
        <w:rPr>
          <w:rFonts w:asciiTheme="minorHAnsi" w:hAnsiTheme="minorHAnsi" w:cs="Helvetica"/>
          <w:sz w:val="22"/>
          <w:szCs w:val="22"/>
        </w:rPr>
        <w:t xml:space="preserve"> </w:t>
      </w:r>
      <w:r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 xml:space="preserve">Phys. Rev. B </w:t>
      </w:r>
      <w:r w:rsidRPr="004F62CB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>89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>, 144514 (2014)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ab/>
      </w:r>
      <w:hyperlink r:id="rId19" w:history="1">
        <w:proofErr w:type="spellStart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>arXiv</w:t>
        </w:r>
        <w:proofErr w:type="spellEnd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 xml:space="preserve"> Link</w:t>
        </w:r>
      </w:hyperlink>
    </w:p>
    <w:p w14:paraId="0D6368D9" w14:textId="77777777" w:rsidR="00273787" w:rsidRDefault="009F3EF1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i/>
          <w:iCs/>
          <w:sz w:val="22"/>
          <w:szCs w:val="22"/>
        </w:rPr>
      </w:pPr>
      <w:r w:rsidRPr="004F62CB">
        <w:rPr>
          <w:rFonts w:asciiTheme="minorHAnsi" w:hAnsiTheme="minorHAnsi"/>
          <w:i/>
          <w:iCs/>
          <w:sz w:val="22"/>
          <w:szCs w:val="22"/>
        </w:rPr>
        <w:t xml:space="preserve">Noncontact technique for measuring the electrical resistivity and </w:t>
      </w:r>
    </w:p>
    <w:p w14:paraId="09E9B4D8" w14:textId="3CBFE159" w:rsidR="009F3EF1" w:rsidRPr="00273787" w:rsidRDefault="00273787" w:rsidP="00273787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ab/>
      </w:r>
      <w:r w:rsidR="009F3EF1" w:rsidRPr="004F62CB">
        <w:rPr>
          <w:rFonts w:asciiTheme="minorHAnsi" w:hAnsiTheme="minorHAnsi"/>
          <w:i/>
          <w:iCs/>
          <w:sz w:val="22"/>
          <w:szCs w:val="22"/>
        </w:rPr>
        <w:t>magnetic susceptibility of electrostatically levitated materials</w:t>
      </w:r>
    </w:p>
    <w:p w14:paraId="3E041116" w14:textId="51BF83C1" w:rsidR="009F3EF1" w:rsidRPr="00636959" w:rsidRDefault="009F3EF1" w:rsidP="00636959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bCs/>
          <w:sz w:val="22"/>
          <w:szCs w:val="22"/>
        </w:rPr>
      </w:pPr>
      <w:r w:rsidRPr="004F62CB">
        <w:rPr>
          <w:rFonts w:asciiTheme="minorHAnsi" w:hAnsiTheme="minorHAnsi" w:cs="Helvetica"/>
          <w:bCs/>
          <w:sz w:val="22"/>
          <w:szCs w:val="22"/>
        </w:rPr>
        <w:tab/>
        <w:t xml:space="preserve">G. E. </w:t>
      </w:r>
      <w:proofErr w:type="spellStart"/>
      <w:r w:rsidRPr="004F62CB">
        <w:rPr>
          <w:rFonts w:asciiTheme="minorHAnsi" w:hAnsiTheme="minorHAnsi" w:cs="Helvetica"/>
          <w:bCs/>
          <w:sz w:val="22"/>
          <w:szCs w:val="22"/>
        </w:rPr>
        <w:t>Rustan</w:t>
      </w:r>
      <w:proofErr w:type="spellEnd"/>
      <w:r w:rsidRPr="004F62CB">
        <w:rPr>
          <w:rFonts w:asciiTheme="minorHAnsi" w:hAnsiTheme="minorHAnsi" w:cs="Helvetica"/>
          <w:bCs/>
          <w:sz w:val="22"/>
          <w:szCs w:val="22"/>
        </w:rPr>
        <w:t xml:space="preserve"> </w:t>
      </w:r>
      <w:r w:rsidRPr="004F62CB">
        <w:rPr>
          <w:rFonts w:asciiTheme="minorHAnsi" w:hAnsiTheme="minorHAnsi" w:cs="Helvetica"/>
          <w:bCs/>
          <w:i/>
          <w:sz w:val="22"/>
          <w:szCs w:val="22"/>
        </w:rPr>
        <w:t xml:space="preserve">et al. </w:t>
      </w:r>
      <w:r w:rsidRPr="004F62CB">
        <w:rPr>
          <w:rFonts w:asciiTheme="minorHAnsi" w:hAnsiTheme="minorHAnsi"/>
          <w:bCs/>
          <w:sz w:val="22"/>
          <w:szCs w:val="22"/>
        </w:rPr>
        <w:t xml:space="preserve">Rev. Sci. </w:t>
      </w:r>
      <w:proofErr w:type="spellStart"/>
      <w:r w:rsidRPr="004F62CB">
        <w:rPr>
          <w:rFonts w:asciiTheme="minorHAnsi" w:hAnsiTheme="minorHAnsi"/>
          <w:bCs/>
          <w:sz w:val="22"/>
          <w:szCs w:val="22"/>
        </w:rPr>
        <w:t>Instrum</w:t>
      </w:r>
      <w:proofErr w:type="spellEnd"/>
      <w:r w:rsidRPr="004F62CB">
        <w:rPr>
          <w:rFonts w:asciiTheme="minorHAnsi" w:hAnsiTheme="minorHAnsi"/>
          <w:bCs/>
          <w:sz w:val="22"/>
          <w:szCs w:val="22"/>
        </w:rPr>
        <w:t xml:space="preserve">. </w:t>
      </w:r>
      <w:r w:rsidRPr="004F62CB">
        <w:rPr>
          <w:rFonts w:asciiTheme="minorHAnsi" w:hAnsiTheme="minorHAnsi"/>
          <w:b/>
          <w:sz w:val="22"/>
          <w:szCs w:val="22"/>
        </w:rPr>
        <w:t>83</w:t>
      </w:r>
      <w:r w:rsidRPr="004F62CB">
        <w:rPr>
          <w:rFonts w:asciiTheme="minorHAnsi" w:hAnsiTheme="minorHAnsi"/>
          <w:bCs/>
          <w:sz w:val="22"/>
          <w:szCs w:val="22"/>
        </w:rPr>
        <w:t>, 103907 (2012)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ab/>
      </w:r>
      <w:hyperlink r:id="rId20" w:history="1">
        <w:r w:rsidR="002F2232"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>ISU</w:t>
        </w:r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 xml:space="preserve"> Link</w:t>
        </w:r>
      </w:hyperlink>
    </w:p>
    <w:p w14:paraId="32DEACFA" w14:textId="77777777" w:rsidR="009F3EF1" w:rsidRPr="002C3D6E" w:rsidRDefault="009F3EF1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iCs/>
          <w:sz w:val="22"/>
          <w:szCs w:val="22"/>
        </w:rPr>
      </w:pPr>
      <w:r w:rsidRPr="004F62CB">
        <w:rPr>
          <w:rFonts w:asciiTheme="minorHAnsi" w:hAnsiTheme="minorHAnsi" w:cs="Helvetica"/>
          <w:i/>
          <w:iCs/>
          <w:sz w:val="22"/>
          <w:szCs w:val="22"/>
        </w:rPr>
        <w:t>Anisotropic resistivity of Na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1–δ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Fe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1–</w:t>
      </w:r>
      <w:proofErr w:type="spellStart"/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Co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As</w:t>
      </w:r>
      <w:proofErr w:type="spellEnd"/>
    </w:p>
    <w:p w14:paraId="6922B24F" w14:textId="3B2E7408" w:rsidR="009F3EF1" w:rsidRPr="004F62CB" w:rsidRDefault="009F3EF1" w:rsidP="00636959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bCs/>
          <w:sz w:val="22"/>
          <w:szCs w:val="22"/>
        </w:rPr>
      </w:pPr>
      <w:r w:rsidRPr="004F62CB">
        <w:rPr>
          <w:rFonts w:asciiTheme="minorHAnsi" w:hAnsiTheme="minorHAnsi" w:cs="Helvetica"/>
          <w:bCs/>
          <w:sz w:val="22"/>
          <w:szCs w:val="22"/>
        </w:rPr>
        <w:tab/>
        <w:t xml:space="preserve">N. S. </w:t>
      </w:r>
      <w:proofErr w:type="spellStart"/>
      <w:r w:rsidRPr="004F62CB">
        <w:rPr>
          <w:rFonts w:asciiTheme="minorHAnsi" w:hAnsiTheme="minorHAnsi" w:cs="Helvetica"/>
          <w:bCs/>
          <w:sz w:val="22"/>
          <w:szCs w:val="22"/>
        </w:rPr>
        <w:t>Sprysion</w:t>
      </w:r>
      <w:proofErr w:type="spellEnd"/>
      <w:r w:rsidRPr="004F62CB">
        <w:rPr>
          <w:rFonts w:asciiTheme="minorHAnsi" w:hAnsiTheme="minorHAnsi" w:cs="Helvetica"/>
          <w:bCs/>
          <w:sz w:val="22"/>
          <w:szCs w:val="22"/>
        </w:rPr>
        <w:t xml:space="preserve"> </w:t>
      </w:r>
      <w:r w:rsidRPr="004F62CB">
        <w:rPr>
          <w:rFonts w:asciiTheme="minorHAnsi" w:hAnsiTheme="minorHAnsi" w:cs="Helvetica"/>
          <w:bCs/>
          <w:i/>
          <w:sz w:val="22"/>
          <w:szCs w:val="22"/>
        </w:rPr>
        <w:t>et al</w:t>
      </w:r>
      <w:r w:rsidRPr="004F62CB">
        <w:rPr>
          <w:rFonts w:asciiTheme="minorHAnsi" w:hAnsiTheme="minorHAnsi" w:cs="Helvetica"/>
          <w:bCs/>
          <w:sz w:val="22"/>
          <w:szCs w:val="22"/>
        </w:rPr>
        <w:t xml:space="preserve">. Phys. Rev. B </w:t>
      </w:r>
      <w:r w:rsidRPr="004F62CB">
        <w:rPr>
          <w:rFonts w:asciiTheme="minorHAnsi" w:hAnsiTheme="minorHAnsi" w:cs="Helvetica"/>
          <w:b/>
          <w:bCs/>
          <w:sz w:val="22"/>
          <w:szCs w:val="22"/>
        </w:rPr>
        <w:t>86</w:t>
      </w:r>
      <w:r w:rsidRPr="004F62CB">
        <w:rPr>
          <w:rFonts w:asciiTheme="minorHAnsi" w:hAnsiTheme="minorHAnsi" w:cs="Helvetica"/>
          <w:bCs/>
          <w:sz w:val="22"/>
          <w:szCs w:val="22"/>
        </w:rPr>
        <w:t>, 144528 (2012)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ab/>
      </w:r>
      <w:hyperlink r:id="rId21" w:history="1">
        <w:proofErr w:type="spellStart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>arXiv</w:t>
        </w:r>
        <w:proofErr w:type="spellEnd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 xml:space="preserve"> Link</w:t>
        </w:r>
      </w:hyperlink>
    </w:p>
    <w:p w14:paraId="65E1B831" w14:textId="77777777" w:rsidR="009F3EF1" w:rsidRPr="002C3D6E" w:rsidRDefault="009F3EF1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iCs/>
          <w:sz w:val="22"/>
          <w:szCs w:val="22"/>
        </w:rPr>
      </w:pPr>
      <w:r w:rsidRPr="004F62CB">
        <w:rPr>
          <w:rFonts w:asciiTheme="minorHAnsi" w:hAnsiTheme="minorHAnsi" w:cs="Helvetica"/>
          <w:i/>
          <w:iCs/>
          <w:sz w:val="22"/>
          <w:szCs w:val="22"/>
        </w:rPr>
        <w:t>Doping-dependent anisotropic superconducting gap in Na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1–δ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(Fe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1–</w:t>
      </w:r>
      <w:proofErr w:type="spellStart"/>
      <w:proofErr w:type="gramStart"/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</w:t>
      </w:r>
      <w:r w:rsidRPr="004F62CB">
        <w:rPr>
          <w:rFonts w:asciiTheme="minorHAnsi" w:hAnsiTheme="minorHAnsi" w:cs="Helvetica"/>
          <w:i/>
          <w:iCs/>
          <w:sz w:val="22"/>
          <w:szCs w:val="22"/>
        </w:rPr>
        <w:t>Co</w:t>
      </w:r>
      <w:r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x</w:t>
      </w:r>
      <w:proofErr w:type="spellEnd"/>
      <w:r w:rsidRPr="004F62CB">
        <w:rPr>
          <w:rFonts w:asciiTheme="minorHAnsi" w:hAnsiTheme="minorHAnsi" w:cs="Helvetica"/>
          <w:i/>
          <w:iCs/>
          <w:sz w:val="22"/>
          <w:szCs w:val="22"/>
        </w:rPr>
        <w:t>)As</w:t>
      </w:r>
      <w:proofErr w:type="gramEnd"/>
    </w:p>
    <w:p w14:paraId="2FF8B629" w14:textId="0026267C" w:rsidR="009F3EF1" w:rsidRPr="00636959" w:rsidRDefault="009F3EF1" w:rsidP="00636959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bCs/>
          <w:sz w:val="22"/>
          <w:szCs w:val="22"/>
        </w:rPr>
      </w:pPr>
      <w:r w:rsidRPr="004F62CB">
        <w:rPr>
          <w:rFonts w:asciiTheme="minorHAnsi" w:hAnsiTheme="minorHAnsi" w:cs="Helvetica"/>
          <w:sz w:val="22"/>
          <w:szCs w:val="22"/>
          <w:lang w:eastAsia="en-US"/>
        </w:rPr>
        <w:tab/>
      </w:r>
      <w:r w:rsidRPr="004F62CB">
        <w:rPr>
          <w:rFonts w:asciiTheme="minorHAnsi" w:hAnsiTheme="minorHAnsi" w:cs="Helvetica"/>
          <w:bCs/>
          <w:sz w:val="22"/>
          <w:szCs w:val="22"/>
        </w:rPr>
        <w:t xml:space="preserve">K. Cho </w:t>
      </w:r>
      <w:r w:rsidRPr="004F62CB">
        <w:rPr>
          <w:rFonts w:asciiTheme="minorHAnsi" w:hAnsiTheme="minorHAnsi" w:cs="Helvetica"/>
          <w:bCs/>
          <w:i/>
          <w:sz w:val="22"/>
          <w:szCs w:val="22"/>
        </w:rPr>
        <w:t xml:space="preserve">et al. </w:t>
      </w:r>
      <w:r w:rsidRPr="004F62CB">
        <w:rPr>
          <w:rFonts w:asciiTheme="minorHAnsi" w:hAnsiTheme="minorHAnsi" w:cs="Helvetica"/>
          <w:bCs/>
          <w:sz w:val="22"/>
          <w:szCs w:val="22"/>
        </w:rPr>
        <w:t>Phys. Rev</w:t>
      </w:r>
      <w:r w:rsidRPr="004F62CB">
        <w:rPr>
          <w:rFonts w:asciiTheme="minorHAnsi" w:hAnsiTheme="minorHAnsi"/>
          <w:bCs/>
          <w:sz w:val="22"/>
          <w:szCs w:val="22"/>
        </w:rPr>
        <w:t xml:space="preserve">. B </w:t>
      </w:r>
      <w:r w:rsidRPr="004F62CB">
        <w:rPr>
          <w:rFonts w:asciiTheme="minorHAnsi" w:hAnsiTheme="minorHAnsi"/>
          <w:b/>
          <w:bCs/>
          <w:sz w:val="22"/>
          <w:szCs w:val="22"/>
        </w:rPr>
        <w:t>86</w:t>
      </w:r>
      <w:r w:rsidRPr="004F62CB">
        <w:rPr>
          <w:rFonts w:asciiTheme="minorHAnsi" w:hAnsiTheme="minorHAnsi"/>
          <w:bCs/>
          <w:sz w:val="22"/>
          <w:szCs w:val="22"/>
        </w:rPr>
        <w:t>, 020508 (2012)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ab/>
      </w:r>
      <w:hyperlink r:id="rId22" w:history="1">
        <w:proofErr w:type="spellStart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>arXiv</w:t>
        </w:r>
        <w:proofErr w:type="spellEnd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 xml:space="preserve"> Link</w:t>
        </w:r>
      </w:hyperlink>
    </w:p>
    <w:p w14:paraId="0C107B8F" w14:textId="32EFA74F" w:rsidR="00273787" w:rsidRDefault="009F3EF1" w:rsidP="00EE5C6A">
      <w:pPr>
        <w:tabs>
          <w:tab w:val="left" w:pos="9360"/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i/>
          <w:iCs/>
          <w:sz w:val="22"/>
          <w:szCs w:val="22"/>
        </w:rPr>
      </w:pPr>
      <w:r w:rsidRPr="004F62CB">
        <w:rPr>
          <w:rFonts w:asciiTheme="minorHAnsi" w:hAnsiTheme="minorHAnsi" w:cs="Helvetica"/>
          <w:i/>
          <w:iCs/>
          <w:sz w:val="22"/>
          <w:szCs w:val="22"/>
        </w:rPr>
        <w:t>Evolution of normal and superconducting properties of single crystals</w:t>
      </w:r>
    </w:p>
    <w:p w14:paraId="606ACE3E" w14:textId="792E8CA0" w:rsidR="009F3EF1" w:rsidRPr="00273787" w:rsidRDefault="00273787" w:rsidP="00273787">
      <w:pPr>
        <w:tabs>
          <w:tab w:val="left" w:pos="9360"/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i/>
          <w:iCs/>
          <w:sz w:val="22"/>
          <w:szCs w:val="22"/>
        </w:rPr>
      </w:pPr>
      <w:r>
        <w:rPr>
          <w:rFonts w:asciiTheme="minorHAnsi" w:hAnsiTheme="minorHAnsi" w:cs="Helvetica"/>
          <w:i/>
          <w:iCs/>
          <w:sz w:val="22"/>
          <w:szCs w:val="22"/>
        </w:rPr>
        <w:tab/>
        <w:t xml:space="preserve">of 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Na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1–</w:t>
      </w:r>
      <w:proofErr w:type="spellStart"/>
      <w:r w:rsidR="009F3EF1" w:rsidRPr="004F62CB">
        <w:rPr>
          <w:rFonts w:asciiTheme="minorHAnsi" w:hAnsiTheme="minorHAnsi" w:cs="Helvetica"/>
          <w:i/>
          <w:iCs/>
          <w:sz w:val="22"/>
          <w:szCs w:val="22"/>
          <w:vertAlign w:val="subscript"/>
        </w:rPr>
        <w:t>δ</w:t>
      </w:r>
      <w:r w:rsidR="002C3D6E">
        <w:rPr>
          <w:rFonts w:asciiTheme="minorHAnsi" w:hAnsiTheme="minorHAnsi" w:cs="Helvetica"/>
          <w:i/>
          <w:iCs/>
          <w:sz w:val="22"/>
          <w:szCs w:val="22"/>
        </w:rPr>
        <w:t>FeAs</w:t>
      </w:r>
      <w:proofErr w:type="spellEnd"/>
      <w:r>
        <w:rPr>
          <w:rFonts w:asciiTheme="minorHAnsi" w:hAnsiTheme="minorHAnsi" w:cs="Helvetica"/>
          <w:i/>
          <w:iCs/>
          <w:sz w:val="22"/>
          <w:szCs w:val="22"/>
        </w:rPr>
        <w:t xml:space="preserve"> </w:t>
      </w:r>
      <w:r w:rsidR="009F3EF1" w:rsidRPr="004F62CB">
        <w:rPr>
          <w:rFonts w:asciiTheme="minorHAnsi" w:hAnsiTheme="minorHAnsi" w:cs="Helvetica"/>
          <w:i/>
          <w:iCs/>
          <w:sz w:val="22"/>
          <w:szCs w:val="22"/>
        </w:rPr>
        <w:t>upon interaction with the environment</w:t>
      </w:r>
    </w:p>
    <w:p w14:paraId="5FB2152E" w14:textId="3E3695D7" w:rsidR="00E17E0F" w:rsidRDefault="009F3EF1" w:rsidP="00A05054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Style w:val="Hyperlink"/>
          <w:rFonts w:asciiTheme="minorHAnsi" w:hAnsiTheme="minorHAnsi" w:cs="Helvetica"/>
          <w:sz w:val="22"/>
          <w:szCs w:val="22"/>
          <w:shd w:val="clear" w:color="auto" w:fill="FFFFFF"/>
        </w:rPr>
      </w:pPr>
      <w:r w:rsidRPr="004F62CB">
        <w:rPr>
          <w:rFonts w:asciiTheme="minorHAnsi" w:hAnsiTheme="minorHAnsi" w:cs="Helvetica"/>
          <w:sz w:val="22"/>
          <w:szCs w:val="22"/>
          <w:lang w:eastAsia="en-US"/>
        </w:rPr>
        <w:tab/>
      </w:r>
      <w:r w:rsidRPr="004F62CB">
        <w:rPr>
          <w:rFonts w:asciiTheme="minorHAnsi" w:hAnsiTheme="minorHAnsi" w:cs="Helvetica"/>
          <w:sz w:val="22"/>
          <w:szCs w:val="22"/>
        </w:rPr>
        <w:t xml:space="preserve">M. A. </w:t>
      </w:r>
      <w:proofErr w:type="spellStart"/>
      <w:r w:rsidRPr="004F62CB">
        <w:rPr>
          <w:rFonts w:asciiTheme="minorHAnsi" w:hAnsiTheme="minorHAnsi" w:cs="Helvetica"/>
          <w:sz w:val="22"/>
          <w:szCs w:val="22"/>
        </w:rPr>
        <w:t>Tanatar</w:t>
      </w:r>
      <w:proofErr w:type="spellEnd"/>
      <w:r w:rsidRPr="004F62CB">
        <w:rPr>
          <w:rFonts w:asciiTheme="minorHAnsi" w:hAnsiTheme="minorHAnsi" w:cs="Helvetica"/>
          <w:sz w:val="22"/>
          <w:szCs w:val="22"/>
        </w:rPr>
        <w:t xml:space="preserve"> </w:t>
      </w:r>
      <w:r w:rsidRPr="004F62CB">
        <w:rPr>
          <w:rFonts w:asciiTheme="minorHAnsi" w:hAnsiTheme="minorHAnsi" w:cs="Helvetica"/>
          <w:i/>
          <w:sz w:val="22"/>
          <w:szCs w:val="22"/>
        </w:rPr>
        <w:t>et al.</w:t>
      </w:r>
      <w:r w:rsidRPr="004F62CB">
        <w:rPr>
          <w:rFonts w:asciiTheme="minorHAnsi" w:hAnsiTheme="minorHAnsi" w:cs="Helvetica"/>
          <w:sz w:val="22"/>
          <w:szCs w:val="22"/>
        </w:rPr>
        <w:t xml:space="preserve"> </w:t>
      </w:r>
      <w:r w:rsidRPr="004F62CB">
        <w:rPr>
          <w:rFonts w:asciiTheme="minorHAnsi" w:hAnsiTheme="minorHAnsi" w:cs="Helvetica"/>
          <w:bCs/>
          <w:sz w:val="22"/>
          <w:szCs w:val="22"/>
        </w:rPr>
        <w:t xml:space="preserve">Phys. Rev. B </w:t>
      </w:r>
      <w:r w:rsidRPr="004F62CB">
        <w:rPr>
          <w:rFonts w:asciiTheme="minorHAnsi" w:hAnsiTheme="minorHAnsi" w:cs="Helvetica"/>
          <w:b/>
          <w:bCs/>
          <w:sz w:val="22"/>
          <w:szCs w:val="22"/>
        </w:rPr>
        <w:t>85</w:t>
      </w:r>
      <w:r w:rsidRPr="004F62CB">
        <w:rPr>
          <w:rFonts w:asciiTheme="minorHAnsi" w:hAnsiTheme="minorHAnsi" w:cs="Helvetica"/>
          <w:bCs/>
          <w:sz w:val="22"/>
          <w:szCs w:val="22"/>
        </w:rPr>
        <w:t>, 014510 (2012)</w:t>
      </w:r>
      <w:r w:rsidR="00F46557" w:rsidRPr="004F62CB"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  <w:tab/>
      </w:r>
      <w:hyperlink r:id="rId23" w:history="1">
        <w:proofErr w:type="spellStart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>arXiv</w:t>
        </w:r>
        <w:proofErr w:type="spellEnd"/>
        <w:r w:rsidRPr="004F62CB">
          <w:rPr>
            <w:rStyle w:val="Hyperlink"/>
            <w:rFonts w:asciiTheme="minorHAnsi" w:hAnsiTheme="minorHAnsi" w:cs="Helvetica"/>
            <w:sz w:val="22"/>
            <w:szCs w:val="22"/>
            <w:shd w:val="clear" w:color="auto" w:fill="FFFFFF"/>
          </w:rPr>
          <w:t xml:space="preserve"> Link</w:t>
        </w:r>
      </w:hyperlink>
    </w:p>
    <w:p w14:paraId="1F5854AF" w14:textId="77777777" w:rsidR="006F3F0F" w:rsidRPr="006F3F0F" w:rsidRDefault="006F3F0F" w:rsidP="00A05054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 w:cs="Helvetica"/>
          <w:sz w:val="22"/>
          <w:szCs w:val="22"/>
          <w:shd w:val="clear" w:color="auto" w:fill="FFFFFF"/>
        </w:rPr>
      </w:pPr>
    </w:p>
    <w:p w14:paraId="224E2455" w14:textId="77777777" w:rsidR="009F3EF1" w:rsidRPr="00F7058A" w:rsidRDefault="009F3EF1" w:rsidP="004D3A8A">
      <w:pPr>
        <w:pBdr>
          <w:top w:val="dotted" w:sz="12" w:space="1" w:color="808080" w:themeColor="background1" w:themeShade="80"/>
        </w:pBdr>
        <w:tabs>
          <w:tab w:val="right" w:pos="10800"/>
        </w:tabs>
        <w:autoSpaceDE w:val="0"/>
        <w:autoSpaceDN w:val="0"/>
        <w:adjustRightInd w:val="0"/>
        <w:rPr>
          <w:rFonts w:asciiTheme="minorHAnsi" w:hAnsiTheme="minorHAnsi"/>
          <w:bCs/>
          <w:sz w:val="22"/>
          <w:szCs w:val="22"/>
        </w:rPr>
      </w:pPr>
    </w:p>
    <w:p w14:paraId="79BFFA18" w14:textId="5EA2BB4B" w:rsidR="00636959" w:rsidRPr="003C5582" w:rsidRDefault="009F3EF1" w:rsidP="00636959">
      <w:pPr>
        <w:tabs>
          <w:tab w:val="right" w:pos="10800"/>
        </w:tabs>
        <w:autoSpaceDE w:val="0"/>
        <w:autoSpaceDN w:val="0"/>
        <w:adjustRightInd w:val="0"/>
        <w:rPr>
          <w:rFonts w:asciiTheme="minorHAnsi" w:hAnsiTheme="minorHAnsi" w:cs="Helvetica"/>
          <w:sz w:val="22"/>
          <w:szCs w:val="22"/>
          <w:u w:val="single"/>
        </w:rPr>
      </w:pPr>
      <w:r w:rsidRPr="004F62CB"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  <w:t>Presentations</w:t>
      </w:r>
      <w:r w:rsidR="00636959">
        <w:rPr>
          <w:rFonts w:asciiTheme="minorHAnsi" w:hAnsiTheme="minorHAnsi" w:cs="Helvetica"/>
          <w:b/>
          <w:caps/>
          <w:color w:val="4F81BD" w:themeColor="accent1"/>
          <w:sz w:val="22"/>
          <w:szCs w:val="22"/>
        </w:rPr>
        <w:t xml:space="preserve">      </w:t>
      </w:r>
      <w:r w:rsidR="00A80D30" w:rsidRPr="00A80D30">
        <w:rPr>
          <w:rStyle w:val="Emphasis"/>
          <w:rFonts w:asciiTheme="minorHAnsi" w:hAnsiTheme="minorHAnsi"/>
          <w:i w:val="0"/>
          <w:sz w:val="22"/>
          <w:szCs w:val="22"/>
        </w:rPr>
        <w:t xml:space="preserve">Spyrison, </w:t>
      </w:r>
      <w:r w:rsidR="00A80D30" w:rsidRPr="00A80D30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N. </w:t>
      </w:r>
      <w:r w:rsidR="00A80D30" w:rsidRPr="00A80D30">
        <w:rPr>
          <w:rFonts w:asciiTheme="minorHAnsi" w:hAnsiTheme="minorHAnsi" w:cstheme="minorHAnsi"/>
          <w:sz w:val="22"/>
          <w:szCs w:val="22"/>
        </w:rPr>
        <w:t xml:space="preserve">S. “spinifex: Visualizing local structure of higher </w:t>
      </w:r>
      <w:r w:rsidR="00A80D30" w:rsidRPr="003C5582">
        <w:rPr>
          <w:rFonts w:asciiTheme="minorHAnsi" w:hAnsiTheme="minorHAnsi" w:cstheme="minorHAnsi"/>
          <w:sz w:val="22"/>
          <w:szCs w:val="22"/>
        </w:rPr>
        <w:t>dimensions</w:t>
      </w:r>
      <w:r w:rsidR="00AE10E6" w:rsidRPr="003C5582">
        <w:rPr>
          <w:rFonts w:asciiTheme="minorHAnsi" w:hAnsiTheme="minorHAnsi" w:cstheme="minorHAnsi"/>
          <w:sz w:val="22"/>
          <w:szCs w:val="22"/>
        </w:rPr>
        <w:t>.”</w:t>
      </w:r>
    </w:p>
    <w:p w14:paraId="24514DA7" w14:textId="5FF26B41" w:rsidR="00A80D30" w:rsidRDefault="00636959" w:rsidP="00636959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Style w:val="Emphasis"/>
          <w:rFonts w:asciiTheme="minorHAnsi" w:hAnsiTheme="minorHAnsi"/>
          <w:i w:val="0"/>
          <w:sz w:val="22"/>
          <w:szCs w:val="22"/>
        </w:rPr>
      </w:pPr>
      <w:r w:rsidRPr="003C5582">
        <w:rPr>
          <w:rStyle w:val="Emphasis"/>
          <w:rFonts w:asciiTheme="minorHAnsi" w:hAnsiTheme="minorHAnsi"/>
          <w:i w:val="0"/>
          <w:sz w:val="22"/>
          <w:szCs w:val="22"/>
        </w:rPr>
        <w:tab/>
      </w:r>
      <w:proofErr w:type="spellStart"/>
      <w:r w:rsidR="00AE10E6" w:rsidRPr="003C5582">
        <w:rPr>
          <w:rFonts w:asciiTheme="minorHAnsi" w:hAnsiTheme="minorHAnsi" w:cstheme="minorHAnsi"/>
          <w:sz w:val="22"/>
          <w:szCs w:val="22"/>
        </w:rPr>
        <w:t>useR</w:t>
      </w:r>
      <w:proofErr w:type="spellEnd"/>
      <w:r w:rsidR="00AE10E6" w:rsidRPr="003C5582">
        <w:rPr>
          <w:rFonts w:asciiTheme="minorHAnsi" w:hAnsiTheme="minorHAnsi" w:cstheme="minorHAnsi"/>
          <w:sz w:val="22"/>
          <w:szCs w:val="22"/>
        </w:rPr>
        <w:t>! 2018. Brisbane NSW, Au</w:t>
      </w:r>
      <w:r w:rsidR="00AE10E6">
        <w:rPr>
          <w:rFonts w:asciiTheme="minorHAnsi" w:hAnsiTheme="minorHAnsi" w:cstheme="minorHAnsi"/>
          <w:sz w:val="22"/>
          <w:szCs w:val="22"/>
        </w:rPr>
        <w:t>stralia. July 2018. Digital Conference Poster.</w:t>
      </w:r>
      <w:r w:rsidR="00AE10E6">
        <w:rPr>
          <w:rFonts w:asciiTheme="minorHAnsi" w:hAnsiTheme="minorHAnsi" w:cstheme="minorHAnsi"/>
          <w:sz w:val="22"/>
          <w:szCs w:val="22"/>
        </w:rPr>
        <w:tab/>
      </w:r>
      <w:hyperlink r:id="rId24" w:history="1">
        <w:r w:rsidR="00AE10E6" w:rsidRPr="00AE10E6">
          <w:rPr>
            <w:rStyle w:val="Hyperlink"/>
            <w:rFonts w:asciiTheme="minorHAnsi" w:hAnsiTheme="minorHAnsi" w:cstheme="minorHAnsi"/>
            <w:sz w:val="22"/>
            <w:szCs w:val="22"/>
          </w:rPr>
          <w:t>GitHub Link</w:t>
        </w:r>
      </w:hyperlink>
    </w:p>
    <w:p w14:paraId="151813D4" w14:textId="612B72F8" w:rsidR="00EE5C6A" w:rsidRDefault="009F3EF1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iCs/>
          <w:sz w:val="22"/>
          <w:szCs w:val="22"/>
        </w:rPr>
      </w:pPr>
      <w:r w:rsidRPr="004F62CB">
        <w:rPr>
          <w:rStyle w:val="Emphasis"/>
          <w:rFonts w:asciiTheme="minorHAnsi" w:hAnsiTheme="minorHAnsi"/>
          <w:i w:val="0"/>
          <w:sz w:val="22"/>
          <w:szCs w:val="22"/>
        </w:rPr>
        <w:t>Spyrison, N. S. “</w:t>
      </w:r>
      <w:r w:rsidRPr="004F62CB">
        <w:rPr>
          <w:rFonts w:asciiTheme="minorHAnsi" w:hAnsiTheme="minorHAnsi"/>
          <w:iCs/>
          <w:sz w:val="22"/>
          <w:szCs w:val="22"/>
        </w:rPr>
        <w:t>Oxidative deintercalation o</w:t>
      </w:r>
      <w:r w:rsidR="00EE5C6A">
        <w:rPr>
          <w:rFonts w:asciiTheme="minorHAnsi" w:hAnsiTheme="minorHAnsi"/>
          <w:iCs/>
          <w:sz w:val="22"/>
          <w:szCs w:val="22"/>
        </w:rPr>
        <w:t>f single crystal Na1-δFeAs upon</w:t>
      </w:r>
    </w:p>
    <w:p w14:paraId="21007964" w14:textId="77777777" w:rsidR="00EE5C6A" w:rsidRDefault="00EE5C6A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ab/>
      </w:r>
      <w:r w:rsidR="009F3EF1" w:rsidRPr="004F62CB">
        <w:rPr>
          <w:rFonts w:asciiTheme="minorHAnsi" w:hAnsiTheme="minorHAnsi"/>
          <w:iCs/>
          <w:sz w:val="22"/>
          <w:szCs w:val="22"/>
        </w:rPr>
        <w:t>interaction with the environment.</w:t>
      </w:r>
      <w:r w:rsidR="009F3EF1" w:rsidRPr="004F62CB">
        <w:rPr>
          <w:rFonts w:asciiTheme="minorHAnsi" w:hAnsiTheme="minorHAnsi"/>
          <w:i/>
          <w:iCs/>
          <w:sz w:val="22"/>
          <w:szCs w:val="22"/>
        </w:rPr>
        <w:t xml:space="preserve">” </w:t>
      </w:r>
      <w:r>
        <w:rPr>
          <w:rFonts w:asciiTheme="minorHAnsi" w:hAnsiTheme="minorHAnsi"/>
          <w:bCs/>
          <w:sz w:val="22"/>
          <w:szCs w:val="22"/>
        </w:rPr>
        <w:t>American Physics Society March</w:t>
      </w:r>
    </w:p>
    <w:p w14:paraId="1648FADC" w14:textId="720985E3" w:rsidR="009F3EF1" w:rsidRPr="00636959" w:rsidRDefault="00EE5C6A" w:rsidP="00636959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Style w:val="Emphasis"/>
          <w:rFonts w:asciiTheme="minorHAnsi" w:hAnsiTheme="minorHAnsi"/>
          <w:bCs/>
          <w:i w:val="0"/>
          <w:iCs w:val="0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9F3EF1" w:rsidRPr="004F62CB">
        <w:rPr>
          <w:rFonts w:asciiTheme="minorHAnsi" w:hAnsiTheme="minorHAnsi"/>
          <w:bCs/>
          <w:sz w:val="22"/>
          <w:szCs w:val="22"/>
        </w:rPr>
        <w:t xml:space="preserve">Meeting. Boston, MA. March 2012. Conference </w:t>
      </w:r>
      <w:r w:rsidR="00F46557" w:rsidRPr="004F62CB">
        <w:rPr>
          <w:rFonts w:asciiTheme="minorHAnsi" w:hAnsiTheme="minorHAnsi"/>
          <w:bCs/>
          <w:sz w:val="22"/>
          <w:szCs w:val="22"/>
        </w:rPr>
        <w:t>Presentation.</w:t>
      </w:r>
      <w:r w:rsidR="00F46557" w:rsidRPr="004F62CB">
        <w:rPr>
          <w:rFonts w:asciiTheme="minorHAnsi" w:hAnsiTheme="minorHAnsi"/>
          <w:bCs/>
          <w:sz w:val="22"/>
          <w:szCs w:val="22"/>
        </w:rPr>
        <w:tab/>
      </w:r>
      <w:hyperlink r:id="rId25" w:history="1">
        <w:r w:rsidR="009F3EF1" w:rsidRPr="004F62CB">
          <w:rPr>
            <w:rStyle w:val="Hyperlink"/>
            <w:rFonts w:asciiTheme="minorHAnsi" w:hAnsiTheme="minorHAnsi"/>
            <w:bCs/>
            <w:sz w:val="22"/>
            <w:szCs w:val="22"/>
          </w:rPr>
          <w:t>APS Abstract Link</w:t>
        </w:r>
      </w:hyperlink>
    </w:p>
    <w:p w14:paraId="148A8607" w14:textId="77777777" w:rsidR="00EE5C6A" w:rsidRDefault="009F3EF1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iCs/>
          <w:sz w:val="22"/>
          <w:szCs w:val="22"/>
        </w:rPr>
      </w:pPr>
      <w:r w:rsidRPr="004F62CB">
        <w:rPr>
          <w:rStyle w:val="Emphasis"/>
          <w:rFonts w:asciiTheme="minorHAnsi" w:hAnsiTheme="minorHAnsi"/>
          <w:i w:val="0"/>
          <w:sz w:val="22"/>
          <w:szCs w:val="22"/>
        </w:rPr>
        <w:t xml:space="preserve">Spyrison, N. S. </w:t>
      </w:r>
      <w:r w:rsidRPr="004F62CB">
        <w:rPr>
          <w:rStyle w:val="Emphasis"/>
          <w:rFonts w:asciiTheme="minorHAnsi" w:hAnsiTheme="minorHAnsi"/>
          <w:sz w:val="22"/>
          <w:szCs w:val="22"/>
        </w:rPr>
        <w:t>“</w:t>
      </w:r>
      <w:r w:rsidRPr="004F62CB">
        <w:rPr>
          <w:rFonts w:asciiTheme="minorHAnsi" w:hAnsiTheme="minorHAnsi"/>
          <w:iCs/>
          <w:sz w:val="22"/>
          <w:szCs w:val="22"/>
        </w:rPr>
        <w:t>Development of a contactl</w:t>
      </w:r>
      <w:r w:rsidR="00EE5C6A">
        <w:rPr>
          <w:rFonts w:asciiTheme="minorHAnsi" w:hAnsiTheme="minorHAnsi"/>
          <w:iCs/>
          <w:sz w:val="22"/>
          <w:szCs w:val="22"/>
        </w:rPr>
        <w:t>ess resistivity measurement for</w:t>
      </w:r>
    </w:p>
    <w:p w14:paraId="2525BC8E" w14:textId="77777777" w:rsidR="00EE5C6A" w:rsidRDefault="00EE5C6A" w:rsidP="004D3A8A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ab/>
      </w:r>
      <w:r w:rsidR="009F3EF1" w:rsidRPr="004F62CB">
        <w:rPr>
          <w:rFonts w:asciiTheme="minorHAnsi" w:hAnsiTheme="minorHAnsi"/>
          <w:iCs/>
          <w:sz w:val="22"/>
          <w:szCs w:val="22"/>
        </w:rPr>
        <w:t>electrostatically levitated molten metals.”</w:t>
      </w:r>
      <w:r w:rsidR="009F3EF1" w:rsidRPr="004F62CB">
        <w:rPr>
          <w:rFonts w:asciiTheme="minorHAnsi" w:hAnsi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American Physics Society</w:t>
      </w:r>
    </w:p>
    <w:p w14:paraId="305B8066" w14:textId="4F1F3245" w:rsidR="00E17E0F" w:rsidRDefault="00EE5C6A" w:rsidP="00A05054">
      <w:pPr>
        <w:tabs>
          <w:tab w:val="right" w:pos="10800"/>
        </w:tabs>
        <w:autoSpaceDE w:val="0"/>
        <w:autoSpaceDN w:val="0"/>
        <w:adjustRightInd w:val="0"/>
        <w:ind w:left="2520" w:hanging="720"/>
        <w:rPr>
          <w:rStyle w:val="Hyperlink"/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9F3EF1" w:rsidRPr="004F62CB">
        <w:rPr>
          <w:rFonts w:asciiTheme="minorHAnsi" w:hAnsiTheme="minorHAnsi"/>
          <w:bCs/>
          <w:sz w:val="22"/>
          <w:szCs w:val="22"/>
        </w:rPr>
        <w:t xml:space="preserve">March </w:t>
      </w:r>
      <w:r w:rsidR="004F62CB" w:rsidRPr="004F62CB">
        <w:rPr>
          <w:rFonts w:asciiTheme="minorHAnsi" w:hAnsiTheme="minorHAnsi"/>
          <w:bCs/>
          <w:sz w:val="22"/>
          <w:szCs w:val="22"/>
        </w:rPr>
        <w:t>Meeting. Dallas, TX. March 2011</w:t>
      </w:r>
      <w:r w:rsidR="009F3EF1" w:rsidRPr="004F62CB">
        <w:rPr>
          <w:rFonts w:asciiTheme="minorHAnsi" w:hAnsiTheme="minorHAnsi"/>
          <w:bCs/>
          <w:sz w:val="22"/>
          <w:szCs w:val="22"/>
        </w:rPr>
        <w:t>. Conference Presentation</w:t>
      </w:r>
      <w:r w:rsidR="007E1D88" w:rsidRPr="004F62CB">
        <w:rPr>
          <w:rFonts w:asciiTheme="minorHAnsi" w:hAnsiTheme="minorHAnsi"/>
          <w:bCs/>
          <w:sz w:val="22"/>
          <w:szCs w:val="22"/>
        </w:rPr>
        <w:t>.</w:t>
      </w:r>
      <w:r w:rsidR="00F46557" w:rsidRPr="004F62CB">
        <w:rPr>
          <w:rFonts w:asciiTheme="minorHAnsi" w:hAnsiTheme="minorHAnsi"/>
          <w:bCs/>
          <w:sz w:val="22"/>
          <w:szCs w:val="22"/>
        </w:rPr>
        <w:tab/>
      </w:r>
      <w:hyperlink r:id="rId26" w:history="1">
        <w:r w:rsidR="009F3EF1" w:rsidRPr="004F62CB">
          <w:rPr>
            <w:rStyle w:val="Hyperlink"/>
            <w:rFonts w:asciiTheme="minorHAnsi" w:hAnsiTheme="minorHAnsi"/>
            <w:bCs/>
            <w:sz w:val="22"/>
            <w:szCs w:val="22"/>
          </w:rPr>
          <w:t>APS Abstract Link</w:t>
        </w:r>
      </w:hyperlink>
    </w:p>
    <w:p w14:paraId="6D6F7069" w14:textId="77777777" w:rsidR="006F3F0F" w:rsidRDefault="006F3F0F" w:rsidP="00A43F63">
      <w:pPr>
        <w:pBdr>
          <w:bottom w:val="single" w:sz="12" w:space="1" w:color="auto"/>
        </w:pBdr>
        <w:tabs>
          <w:tab w:val="left" w:pos="2520"/>
        </w:tabs>
        <w:rPr>
          <w:rFonts w:asciiTheme="minorHAnsi" w:hAnsiTheme="minorHAnsi" w:cs="Helvetica"/>
          <w:bCs/>
          <w:sz w:val="22"/>
          <w:szCs w:val="22"/>
          <w:shd w:val="clear" w:color="auto" w:fill="FFFFFF"/>
        </w:rPr>
      </w:pPr>
    </w:p>
    <w:p w14:paraId="01A3FF2C" w14:textId="42FD4ABE" w:rsidR="00C1664C" w:rsidRDefault="00C1664C" w:rsidP="003C5582">
      <w:pPr>
        <w:tabs>
          <w:tab w:val="right" w:pos="10800"/>
        </w:tabs>
        <w:autoSpaceDE w:val="0"/>
        <w:autoSpaceDN w:val="0"/>
        <w:adjustRightInd w:val="0"/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</w:pPr>
    </w:p>
    <w:p w14:paraId="0A2932D8" w14:textId="77777777" w:rsidR="007738C1" w:rsidRDefault="007738C1" w:rsidP="003C5582">
      <w:pPr>
        <w:tabs>
          <w:tab w:val="right" w:pos="10800"/>
        </w:tabs>
        <w:autoSpaceDE w:val="0"/>
        <w:autoSpaceDN w:val="0"/>
        <w:adjustRightInd w:val="0"/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</w:pPr>
    </w:p>
    <w:p w14:paraId="37F9E98E" w14:textId="77777777" w:rsidR="007738C1" w:rsidRPr="007738C1" w:rsidRDefault="007738C1" w:rsidP="007738C1">
      <w:pPr>
        <w:tabs>
          <w:tab w:val="right" w:pos="10800"/>
        </w:tabs>
        <w:autoSpaceDE w:val="0"/>
        <w:autoSpaceDN w:val="0"/>
        <w:adjustRightInd w:val="0"/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</w:pPr>
      <w:r w:rsidRPr="007738C1"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  <w:t xml:space="preserve">Prof. Kim </w:t>
      </w:r>
      <w:proofErr w:type="spellStart"/>
      <w:r w:rsidRPr="007738C1"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  <w:t>Mariott</w:t>
      </w:r>
      <w:proofErr w:type="spellEnd"/>
      <w:r w:rsidRPr="007738C1"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  <w:t xml:space="preserve"> +61 3 9905-5525</w:t>
      </w:r>
    </w:p>
    <w:p w14:paraId="0981C262" w14:textId="77777777" w:rsidR="007738C1" w:rsidRPr="007738C1" w:rsidRDefault="007738C1" w:rsidP="007738C1">
      <w:pPr>
        <w:tabs>
          <w:tab w:val="right" w:pos="10800"/>
        </w:tabs>
        <w:autoSpaceDE w:val="0"/>
        <w:autoSpaceDN w:val="0"/>
        <w:adjustRightInd w:val="0"/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</w:pPr>
      <w:r w:rsidRPr="007738C1"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  <w:t>Prof. Di Cook +61 3 9905-2608</w:t>
      </w:r>
    </w:p>
    <w:p w14:paraId="3A38204E" w14:textId="520ADC41" w:rsidR="007738C1" w:rsidRPr="00C72815" w:rsidRDefault="007738C1" w:rsidP="007738C1">
      <w:pPr>
        <w:tabs>
          <w:tab w:val="right" w:pos="10800"/>
        </w:tabs>
        <w:autoSpaceDE w:val="0"/>
        <w:autoSpaceDN w:val="0"/>
        <w:adjustRightInd w:val="0"/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</w:pPr>
      <w:r w:rsidRPr="007738C1">
        <w:rPr>
          <w:rFonts w:asciiTheme="minorHAnsi" w:hAnsiTheme="minorHAnsi"/>
          <w:b/>
          <w:color w:val="808080" w:themeColor="background1" w:themeShade="80"/>
          <w:spacing w:val="20"/>
          <w:sz w:val="22"/>
          <w:szCs w:val="22"/>
          <w:u w:val="single"/>
        </w:rPr>
        <w:t>Prof. Rebecca Wilkes +61 3 9905-2945</w:t>
      </w:r>
    </w:p>
    <w:sectPr w:rsidR="007738C1" w:rsidRPr="00C72815" w:rsidSect="00CE7CD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2CEAC" w14:textId="77777777" w:rsidR="00036EE0" w:rsidRDefault="00036EE0" w:rsidP="007E1D88">
      <w:r>
        <w:separator/>
      </w:r>
    </w:p>
  </w:endnote>
  <w:endnote w:type="continuationSeparator" w:id="0">
    <w:p w14:paraId="6A4492D5" w14:textId="77777777" w:rsidR="00036EE0" w:rsidRDefault="00036EE0" w:rsidP="007E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465CD" w14:textId="77777777" w:rsidR="00036EE0" w:rsidRDefault="00036EE0" w:rsidP="007E1D88">
      <w:r>
        <w:separator/>
      </w:r>
    </w:p>
  </w:footnote>
  <w:footnote w:type="continuationSeparator" w:id="0">
    <w:p w14:paraId="7CEFA42E" w14:textId="77777777" w:rsidR="00036EE0" w:rsidRDefault="00036EE0" w:rsidP="007E1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1.bp.blogspot.com/-EoQ5N1MLbuY/UlcpxhvtivI/AAAAAAAAANk/JqumnsbrO-Q/s1600/arxivg.png" style="width:79pt;height:69.85pt;visibility:visible;mso-wrap-style:square" o:bullet="t">
        <v:imagedata r:id="rId1" o:title="arxivg"/>
      </v:shape>
    </w:pict>
  </w:numPicBullet>
  <w:abstractNum w:abstractNumId="0" w15:restartNumberingAfterBreak="0">
    <w:nsid w:val="162A7B45"/>
    <w:multiLevelType w:val="hybridMultilevel"/>
    <w:tmpl w:val="3872B7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E25390"/>
    <w:multiLevelType w:val="hybridMultilevel"/>
    <w:tmpl w:val="9F4A7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06C1464"/>
    <w:multiLevelType w:val="hybridMultilevel"/>
    <w:tmpl w:val="03E24D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7A34307"/>
    <w:multiLevelType w:val="hybridMultilevel"/>
    <w:tmpl w:val="436861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95C5588"/>
    <w:multiLevelType w:val="hybridMultilevel"/>
    <w:tmpl w:val="046CED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E2A4835"/>
    <w:multiLevelType w:val="hybridMultilevel"/>
    <w:tmpl w:val="5DD05D86"/>
    <w:lvl w:ilvl="0" w:tplc="B07641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F3EE0"/>
    <w:multiLevelType w:val="hybridMultilevel"/>
    <w:tmpl w:val="AB14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B0"/>
    <w:rsid w:val="000324A9"/>
    <w:rsid w:val="00036EE0"/>
    <w:rsid w:val="00055228"/>
    <w:rsid w:val="000802C4"/>
    <w:rsid w:val="0009755B"/>
    <w:rsid w:val="0009780C"/>
    <w:rsid w:val="0009798E"/>
    <w:rsid w:val="000B7005"/>
    <w:rsid w:val="000E329A"/>
    <w:rsid w:val="000E7A2B"/>
    <w:rsid w:val="00100DFB"/>
    <w:rsid w:val="00103984"/>
    <w:rsid w:val="00120D33"/>
    <w:rsid w:val="00135515"/>
    <w:rsid w:val="001423D2"/>
    <w:rsid w:val="00142BF1"/>
    <w:rsid w:val="00147D2A"/>
    <w:rsid w:val="00157CC6"/>
    <w:rsid w:val="001608B7"/>
    <w:rsid w:val="00170F20"/>
    <w:rsid w:val="00172AFC"/>
    <w:rsid w:val="00173416"/>
    <w:rsid w:val="00181F0B"/>
    <w:rsid w:val="00193FA2"/>
    <w:rsid w:val="001945FC"/>
    <w:rsid w:val="0019527F"/>
    <w:rsid w:val="001B585C"/>
    <w:rsid w:val="001D0890"/>
    <w:rsid w:val="0020137E"/>
    <w:rsid w:val="002029E6"/>
    <w:rsid w:val="00205D63"/>
    <w:rsid w:val="00222FEC"/>
    <w:rsid w:val="002576FC"/>
    <w:rsid w:val="0026002B"/>
    <w:rsid w:val="00260E30"/>
    <w:rsid w:val="002623BF"/>
    <w:rsid w:val="00273787"/>
    <w:rsid w:val="002C3D6E"/>
    <w:rsid w:val="002E26C1"/>
    <w:rsid w:val="002E62F2"/>
    <w:rsid w:val="002F0EB7"/>
    <w:rsid w:val="002F2232"/>
    <w:rsid w:val="002F533C"/>
    <w:rsid w:val="00303AF6"/>
    <w:rsid w:val="003065A5"/>
    <w:rsid w:val="00333B2A"/>
    <w:rsid w:val="00354F9B"/>
    <w:rsid w:val="0035766E"/>
    <w:rsid w:val="00377E7A"/>
    <w:rsid w:val="00386851"/>
    <w:rsid w:val="00391870"/>
    <w:rsid w:val="003A5AFF"/>
    <w:rsid w:val="003B2257"/>
    <w:rsid w:val="003B6076"/>
    <w:rsid w:val="003C5582"/>
    <w:rsid w:val="00423788"/>
    <w:rsid w:val="004A1C73"/>
    <w:rsid w:val="004D3A8A"/>
    <w:rsid w:val="004E6AFA"/>
    <w:rsid w:val="004E7B66"/>
    <w:rsid w:val="004F62CB"/>
    <w:rsid w:val="0050075B"/>
    <w:rsid w:val="00502DF7"/>
    <w:rsid w:val="00505B2C"/>
    <w:rsid w:val="0050605C"/>
    <w:rsid w:val="00527372"/>
    <w:rsid w:val="00531B16"/>
    <w:rsid w:val="00555C73"/>
    <w:rsid w:val="0057783E"/>
    <w:rsid w:val="00592016"/>
    <w:rsid w:val="00595424"/>
    <w:rsid w:val="005A3674"/>
    <w:rsid w:val="005B0390"/>
    <w:rsid w:val="005B3CEC"/>
    <w:rsid w:val="005C4A29"/>
    <w:rsid w:val="005F2AA6"/>
    <w:rsid w:val="0063556A"/>
    <w:rsid w:val="00636959"/>
    <w:rsid w:val="00642823"/>
    <w:rsid w:val="00666FE8"/>
    <w:rsid w:val="006B280F"/>
    <w:rsid w:val="006D06B5"/>
    <w:rsid w:val="006E48FD"/>
    <w:rsid w:val="006E7C3E"/>
    <w:rsid w:val="006E7E69"/>
    <w:rsid w:val="006F3F0F"/>
    <w:rsid w:val="00713CAC"/>
    <w:rsid w:val="0075359B"/>
    <w:rsid w:val="007579B8"/>
    <w:rsid w:val="007738C1"/>
    <w:rsid w:val="007A043D"/>
    <w:rsid w:val="007B2394"/>
    <w:rsid w:val="007B2E9D"/>
    <w:rsid w:val="007D4992"/>
    <w:rsid w:val="007E1D88"/>
    <w:rsid w:val="007F0734"/>
    <w:rsid w:val="007F4F33"/>
    <w:rsid w:val="008160AC"/>
    <w:rsid w:val="008200A2"/>
    <w:rsid w:val="00821A75"/>
    <w:rsid w:val="00835E13"/>
    <w:rsid w:val="008429FB"/>
    <w:rsid w:val="008474BB"/>
    <w:rsid w:val="0085030A"/>
    <w:rsid w:val="00862F3A"/>
    <w:rsid w:val="00894A6A"/>
    <w:rsid w:val="008977AF"/>
    <w:rsid w:val="008A4A48"/>
    <w:rsid w:val="008A7C42"/>
    <w:rsid w:val="008E03A5"/>
    <w:rsid w:val="00925601"/>
    <w:rsid w:val="00931EC6"/>
    <w:rsid w:val="0094268B"/>
    <w:rsid w:val="00953B4F"/>
    <w:rsid w:val="009611AC"/>
    <w:rsid w:val="00977DFA"/>
    <w:rsid w:val="009869BE"/>
    <w:rsid w:val="00991B0E"/>
    <w:rsid w:val="009A299A"/>
    <w:rsid w:val="009D38CE"/>
    <w:rsid w:val="009D624B"/>
    <w:rsid w:val="009F3EF1"/>
    <w:rsid w:val="00A05054"/>
    <w:rsid w:val="00A1188D"/>
    <w:rsid w:val="00A43F63"/>
    <w:rsid w:val="00A80D30"/>
    <w:rsid w:val="00AA43AE"/>
    <w:rsid w:val="00AD7491"/>
    <w:rsid w:val="00AE10E6"/>
    <w:rsid w:val="00AE1B8B"/>
    <w:rsid w:val="00B00739"/>
    <w:rsid w:val="00B14CCF"/>
    <w:rsid w:val="00B16C47"/>
    <w:rsid w:val="00B263DD"/>
    <w:rsid w:val="00B61320"/>
    <w:rsid w:val="00B97055"/>
    <w:rsid w:val="00BA38ED"/>
    <w:rsid w:val="00BA531F"/>
    <w:rsid w:val="00BC0A7B"/>
    <w:rsid w:val="00BD6678"/>
    <w:rsid w:val="00C060D4"/>
    <w:rsid w:val="00C1664C"/>
    <w:rsid w:val="00C32C53"/>
    <w:rsid w:val="00C33205"/>
    <w:rsid w:val="00C71F28"/>
    <w:rsid w:val="00C72815"/>
    <w:rsid w:val="00C73B42"/>
    <w:rsid w:val="00C80CA3"/>
    <w:rsid w:val="00C91CA3"/>
    <w:rsid w:val="00CA59AA"/>
    <w:rsid w:val="00CB25BF"/>
    <w:rsid w:val="00CB454F"/>
    <w:rsid w:val="00CC091A"/>
    <w:rsid w:val="00CC70C6"/>
    <w:rsid w:val="00CC755C"/>
    <w:rsid w:val="00CE7CD5"/>
    <w:rsid w:val="00D0518D"/>
    <w:rsid w:val="00D27028"/>
    <w:rsid w:val="00D341E7"/>
    <w:rsid w:val="00D40662"/>
    <w:rsid w:val="00D40C57"/>
    <w:rsid w:val="00D56DB0"/>
    <w:rsid w:val="00D60C0C"/>
    <w:rsid w:val="00D86FEB"/>
    <w:rsid w:val="00D95ADC"/>
    <w:rsid w:val="00DA03A7"/>
    <w:rsid w:val="00DA523E"/>
    <w:rsid w:val="00DA7AF9"/>
    <w:rsid w:val="00DB2592"/>
    <w:rsid w:val="00DD22D6"/>
    <w:rsid w:val="00DE11B0"/>
    <w:rsid w:val="00E104CA"/>
    <w:rsid w:val="00E158DF"/>
    <w:rsid w:val="00E17E0F"/>
    <w:rsid w:val="00E548AF"/>
    <w:rsid w:val="00E557D0"/>
    <w:rsid w:val="00E61EF9"/>
    <w:rsid w:val="00E62D5F"/>
    <w:rsid w:val="00E635FF"/>
    <w:rsid w:val="00E666B5"/>
    <w:rsid w:val="00E66E5B"/>
    <w:rsid w:val="00E75C11"/>
    <w:rsid w:val="00E842D3"/>
    <w:rsid w:val="00EA2ADA"/>
    <w:rsid w:val="00EB0B98"/>
    <w:rsid w:val="00EB5881"/>
    <w:rsid w:val="00EE5C6A"/>
    <w:rsid w:val="00F07DE7"/>
    <w:rsid w:val="00F268CC"/>
    <w:rsid w:val="00F46557"/>
    <w:rsid w:val="00F51D0F"/>
    <w:rsid w:val="00F552F9"/>
    <w:rsid w:val="00F6614F"/>
    <w:rsid w:val="00F7058A"/>
    <w:rsid w:val="00F719E6"/>
    <w:rsid w:val="00F73302"/>
    <w:rsid w:val="00F94D3F"/>
    <w:rsid w:val="00FC19EB"/>
    <w:rsid w:val="00FC4A79"/>
    <w:rsid w:val="00FD1638"/>
    <w:rsid w:val="00FD23B4"/>
    <w:rsid w:val="00FF4943"/>
    <w:rsid w:val="171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9372"/>
  <w15:docId w15:val="{75803A93-D689-4479-A262-C9D24F77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1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D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B2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D3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4D3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04C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D8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E1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D8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E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pyrison" TargetMode="External"/><Relationship Id="rId13" Type="http://schemas.openxmlformats.org/officeDocument/2006/relationships/hyperlink" Target="https://scholar.google.com.au/citations?user=zzM9WVEAAAAJ&amp;hl=en" TargetMode="External"/><Relationship Id="rId18" Type="http://schemas.openxmlformats.org/officeDocument/2006/relationships/hyperlink" Target="http://arxiv.org/pdf/1406.2369.pdf" TargetMode="External"/><Relationship Id="rId26" Type="http://schemas.openxmlformats.org/officeDocument/2006/relationships/hyperlink" Target="http://absimage.aps.org/image/MAR11/MWS_MAR11-2010-001055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arxiv.org/pdf/1208.3646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spyrison@gmail.com" TargetMode="External"/><Relationship Id="rId25" Type="http://schemas.openxmlformats.org/officeDocument/2006/relationships/hyperlink" Target="http://absimage.aps.org/image/MAR12/MWS_MAR12-2011-00141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nspyrison" TargetMode="External"/><Relationship Id="rId20" Type="http://schemas.openxmlformats.org/officeDocument/2006/relationships/hyperlink" Target="http://cmp.physics.iastate.edu/esl/Published%20Work%20PDFs/noncontac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.au/citations?user=zzM9WVEAAAAJ&amp;hl=en" TargetMode="External"/><Relationship Id="rId24" Type="http://schemas.openxmlformats.org/officeDocument/2006/relationships/hyperlink" Target="https://nspyrison.github.io/user2018/spinifex_useR2018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arxiv.org/pdf/1110.0138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nspyrison" TargetMode="External"/><Relationship Id="rId19" Type="http://schemas.openxmlformats.org/officeDocument/2006/relationships/hyperlink" Target="http://arxiv.org/pdf/1404.366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inkedin.com/in/nspyrison" TargetMode="External"/><Relationship Id="rId22" Type="http://schemas.openxmlformats.org/officeDocument/2006/relationships/hyperlink" Target="http://arxiv.org/pdf/1201.2966.pdf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10D81-153C-4A4B-A7E7-580A1419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Nicholas Spyrison</cp:lastModifiedBy>
  <cp:revision>7</cp:revision>
  <cp:lastPrinted>2019-12-06T00:05:00Z</cp:lastPrinted>
  <dcterms:created xsi:type="dcterms:W3CDTF">2018-10-20T13:29:00Z</dcterms:created>
  <dcterms:modified xsi:type="dcterms:W3CDTF">2020-03-01T05:58:00Z</dcterms:modified>
</cp:coreProperties>
</file>