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BA2E07" w14:textId="196795AA" w:rsidR="007A48AC" w:rsidRDefault="000E0587" w:rsidP="009B7A4B">
      <w:r>
        <w:t>Frequently Asked Questions</w:t>
      </w:r>
    </w:p>
    <w:p w14:paraId="3CE25856" w14:textId="77777777" w:rsidR="000E0587" w:rsidRDefault="000E0587" w:rsidP="009B7A4B"/>
    <w:p w14:paraId="5343F989" w14:textId="7433EB6D" w:rsidR="000E0587" w:rsidRDefault="000E0587" w:rsidP="000E0587">
      <w:pPr>
        <w:pStyle w:val="ListParagraph"/>
        <w:numPr>
          <w:ilvl w:val="0"/>
          <w:numId w:val="45"/>
        </w:numPr>
      </w:pPr>
      <w:r>
        <w:t>What are the process steps in transacting an Order through G-Invoicing?</w:t>
      </w:r>
    </w:p>
    <w:p w14:paraId="3504962F" w14:textId="5888297D" w:rsidR="000E0587" w:rsidRDefault="000E0587" w:rsidP="009A7558">
      <w:r>
        <w:t xml:space="preserve">A:    The first step </w:t>
      </w:r>
      <w:r w:rsidR="009A7558">
        <w:t xml:space="preserve">in transacting an Order through G-Invoicing </w:t>
      </w:r>
      <w:r>
        <w:t xml:space="preserve">is to create a General Terms and Conditions (GT&amp;C) document. This is done in </w:t>
      </w:r>
      <w:r w:rsidR="006F4DBE">
        <w:t xml:space="preserve">the </w:t>
      </w:r>
      <w:r>
        <w:t>Treasury G-Invoicing portal.</w:t>
      </w:r>
    </w:p>
    <w:p w14:paraId="6A98F7DC" w14:textId="22C1271B" w:rsidR="000E0587" w:rsidRDefault="000E0587" w:rsidP="000E0587">
      <w:r>
        <w:tab/>
        <w:t xml:space="preserve">The second step is to </w:t>
      </w:r>
      <w:r w:rsidR="009A7558">
        <w:t xml:space="preserve">create an Order referencing the GT&amp;C. If your accounting system has an interface to G-Invoicing, you would create the Order in your accounting system. Otherwise, you would create the Order in Treasury G-Inv. You need to determine if you are a performer or a grantor when creating the Order. A Grantor would generally create a Buyer-Initiated-Order (BIO). A Performer would create a Seller Facilitated Order (SFO). </w:t>
      </w:r>
    </w:p>
    <w:p w14:paraId="027A2D87" w14:textId="77777777" w:rsidR="00D03768" w:rsidRDefault="009A7558" w:rsidP="000E0587">
      <w:r>
        <w:tab/>
        <w:t xml:space="preserve">The third step is to </w:t>
      </w:r>
      <w:r w:rsidR="00D03768">
        <w:t>approve the Order and send it over to the other side (either a performer or a grantor). The other side then needs to approve the order.</w:t>
      </w:r>
    </w:p>
    <w:p w14:paraId="26A1F036" w14:textId="77777777" w:rsidR="006F4DBE" w:rsidRDefault="00D03768" w:rsidP="000E0587">
      <w:r>
        <w:t xml:space="preserve">Once the Order is approved by both the grantor and the performer, the order moves to an ‘Open’ Status. It then is available </w:t>
      </w:r>
      <w:r w:rsidR="006F4DBE">
        <w:t>for further transactions.</w:t>
      </w:r>
    </w:p>
    <w:p w14:paraId="141ACCCF" w14:textId="35343007" w:rsidR="008900BD" w:rsidRDefault="008900BD" w:rsidP="006F4DBE">
      <w:pPr>
        <w:pStyle w:val="ListParagraph"/>
        <w:numPr>
          <w:ilvl w:val="0"/>
          <w:numId w:val="45"/>
        </w:numPr>
      </w:pPr>
      <w:r>
        <w:t>What are the acronyms used in G-Invoicing</w:t>
      </w:r>
    </w:p>
    <w:p w14:paraId="1A7F78C1" w14:textId="7953651A" w:rsidR="008900BD" w:rsidRDefault="008900BD" w:rsidP="008900BD">
      <w:r>
        <w:t>A: Delivered/Performed is D/P, Received/Accepted is R/A.</w:t>
      </w:r>
      <w:r w:rsidR="00CE60D9">
        <w:t xml:space="preserve"> GT&amp;C is General Terms and Conditions.</w:t>
      </w:r>
    </w:p>
    <w:p w14:paraId="553E64DF" w14:textId="1162BDDF" w:rsidR="009A7558" w:rsidRDefault="006F4DBE" w:rsidP="006F4DBE">
      <w:pPr>
        <w:pStyle w:val="ListParagraph"/>
        <w:numPr>
          <w:ilvl w:val="0"/>
          <w:numId w:val="45"/>
        </w:numPr>
      </w:pPr>
      <w:r>
        <w:t xml:space="preserve">What are the different </w:t>
      </w:r>
      <w:proofErr w:type="gramStart"/>
      <w:r>
        <w:t xml:space="preserve">documents </w:t>
      </w:r>
      <w:r w:rsidR="009A7558">
        <w:t xml:space="preserve"> </w:t>
      </w:r>
      <w:r>
        <w:t>created</w:t>
      </w:r>
      <w:proofErr w:type="gramEnd"/>
      <w:r>
        <w:t xml:space="preserve"> in G-Invoicing.</w:t>
      </w:r>
    </w:p>
    <w:p w14:paraId="6423F577" w14:textId="5638DB93" w:rsidR="006F4DBE" w:rsidRDefault="006F4DBE" w:rsidP="006F4DBE">
      <w:r>
        <w:t>A: The documents created in G-Invoicing are GT&amp;C, Order, Performance, Deferred Performance</w:t>
      </w:r>
      <w:r w:rsidR="00A73240">
        <w:t xml:space="preserve"> and Settlement.</w:t>
      </w:r>
    </w:p>
    <w:p w14:paraId="1B829DED" w14:textId="1C9F90E8" w:rsidR="00A73240" w:rsidRDefault="00A73240" w:rsidP="00A73240">
      <w:pPr>
        <w:pStyle w:val="ListParagraph"/>
        <w:numPr>
          <w:ilvl w:val="0"/>
          <w:numId w:val="45"/>
        </w:numPr>
      </w:pPr>
      <w:r>
        <w:t>What are the different types of performance</w:t>
      </w:r>
    </w:p>
    <w:p w14:paraId="40B80BF9" w14:textId="36FE00C3" w:rsidR="00A73240" w:rsidRDefault="00A73240" w:rsidP="00A73240">
      <w:r>
        <w:t>A: When we say “Performance”, it could be</w:t>
      </w:r>
      <w:r w:rsidR="008900BD">
        <w:t xml:space="preserve"> </w:t>
      </w:r>
      <w:r>
        <w:t>Delivered/Performed, Received</w:t>
      </w:r>
      <w:r w:rsidR="008900BD">
        <w:t>/Accepted, Negative Performance.</w:t>
      </w:r>
    </w:p>
    <w:p w14:paraId="351350DA" w14:textId="509A7AF9" w:rsidR="00A73240" w:rsidRDefault="00A73240" w:rsidP="00A73240">
      <w:pPr>
        <w:pStyle w:val="ListParagraph"/>
        <w:numPr>
          <w:ilvl w:val="0"/>
          <w:numId w:val="45"/>
        </w:numPr>
      </w:pPr>
      <w:r>
        <w:t>What is a negative performance?</w:t>
      </w:r>
    </w:p>
    <w:p w14:paraId="4998C4E7" w14:textId="6E6C5B4C" w:rsidR="00A73240" w:rsidRDefault="00A73240" w:rsidP="00A73240">
      <w:r>
        <w:t xml:space="preserve">A:  A </w:t>
      </w:r>
      <w:r w:rsidR="008900BD">
        <w:t xml:space="preserve">negative performance is a transaction that is used when you need to ‘undo’ a previously accepted performance. For example, the performer sent a ‘Delivered/Performed’ transaction for 10 units at $10 each for a total value of $100. You accepted the D/P and </w:t>
      </w:r>
      <w:r w:rsidR="00CE60D9">
        <w:t>then you determined that 2 units were defective. You have a choice at this stage. You could contact the seller and ask to be sent a credit memo for $20 or you could initiate a negative performance for $20 referencing the original performance.</w:t>
      </w:r>
      <w:r w:rsidR="00321D32">
        <w:t xml:space="preserve"> The Order cannot be closed until all </w:t>
      </w:r>
      <w:proofErr w:type="gramStart"/>
      <w:r w:rsidR="00321D32">
        <w:t>the  performances</w:t>
      </w:r>
      <w:proofErr w:type="gramEnd"/>
      <w:r w:rsidR="00321D32">
        <w:t xml:space="preserve"> are reconciled.</w:t>
      </w:r>
    </w:p>
    <w:p w14:paraId="26D75FF0" w14:textId="42BD9955" w:rsidR="00321D32" w:rsidRDefault="00336653" w:rsidP="00336653">
      <w:pPr>
        <w:pStyle w:val="ListParagraph"/>
        <w:numPr>
          <w:ilvl w:val="0"/>
          <w:numId w:val="45"/>
        </w:numPr>
      </w:pPr>
      <w:r>
        <w:t>When should I use a negative performance?</w:t>
      </w:r>
    </w:p>
    <w:p w14:paraId="491F54AF" w14:textId="1E91E72B" w:rsidR="00336653" w:rsidRDefault="00336653" w:rsidP="00336653">
      <w:r>
        <w:t>A: It is generally better to use a negative performance when you have reached out to the seller and there is a delay in the seller creating a credit memo. In that scenario you should consider creating a negative credit memo.</w:t>
      </w:r>
    </w:p>
    <w:p w14:paraId="5EB2862B" w14:textId="04A89FD0" w:rsidR="00336653" w:rsidRDefault="00336653" w:rsidP="00336653">
      <w:pPr>
        <w:pStyle w:val="ListParagraph"/>
        <w:numPr>
          <w:ilvl w:val="0"/>
          <w:numId w:val="45"/>
        </w:numPr>
      </w:pPr>
      <w:r>
        <w:t>What are the steps following a negative performance?</w:t>
      </w:r>
    </w:p>
    <w:p w14:paraId="461391F5" w14:textId="2F0B084D" w:rsidR="00336653" w:rsidRDefault="00336653" w:rsidP="00336653">
      <w:r>
        <w:t xml:space="preserve">A: After you </w:t>
      </w:r>
      <w:r w:rsidR="0038738E">
        <w:t xml:space="preserve">create a negative performance, the seller is required to issue you a credit memo to match the negative performance. The Order cannot be closed until the performances </w:t>
      </w:r>
    </w:p>
    <w:p w14:paraId="7CDFF636" w14:textId="0A4F82BD" w:rsidR="00510A65" w:rsidRDefault="00510A65" w:rsidP="00510A65">
      <w:pPr>
        <w:pStyle w:val="ListParagraph"/>
        <w:numPr>
          <w:ilvl w:val="0"/>
          <w:numId w:val="45"/>
        </w:numPr>
      </w:pPr>
      <w:r>
        <w:lastRenderedPageBreak/>
        <w:t xml:space="preserve">What is the purpose of </w:t>
      </w:r>
      <w:r w:rsidR="00702C31">
        <w:t>specifying FOB point?</w:t>
      </w:r>
    </w:p>
    <w:p w14:paraId="58C301B5" w14:textId="1CEA773C" w:rsidR="00702C31" w:rsidRDefault="00702C31" w:rsidP="00702C31">
      <w:r>
        <w:t xml:space="preserve">A: Treasury G-Invoicing requires an agency to specify an FOB point for the purpose of determining when the settlement occurs. Settlement occurs when a bill (or Performance) is paid out by Treasury on behalf of the grantor. If the order specifies “FOB Source”, then the settlement occurs immediately upon receipt of the Performance. If the order specifies “FOB Destination”, then the settlement only occurs after the grantor has performed a ‘Receipt/Acceptance’. </w:t>
      </w:r>
    </w:p>
    <w:p w14:paraId="42D79817" w14:textId="0BB471AA" w:rsidR="00702C31" w:rsidRDefault="00702C31" w:rsidP="00702C31">
      <w:pPr>
        <w:pStyle w:val="ListParagraph"/>
        <w:numPr>
          <w:ilvl w:val="0"/>
          <w:numId w:val="45"/>
        </w:numPr>
      </w:pPr>
      <w:r>
        <w:t>Does IPAC go away with G-Invoicing?</w:t>
      </w:r>
    </w:p>
    <w:p w14:paraId="5CCF7E08" w14:textId="1642D032" w:rsidR="00702C31" w:rsidRDefault="00702C31" w:rsidP="00702C31">
      <w:r>
        <w:t>A:  IPAC does not truly go away. However, on Intra-Governmental Transactions (IGT), Treasury G-Invoicing will interface with IPAC and pay/collect on behalf of IPAC.</w:t>
      </w:r>
      <w:r w:rsidR="00E47084">
        <w:t xml:space="preserve"> As such the bulk-file upload to IPAC will become unnecessary.</w:t>
      </w:r>
    </w:p>
    <w:p w14:paraId="71D17F33" w14:textId="1481EBD5" w:rsidR="00E47084" w:rsidRDefault="00E47084" w:rsidP="00E47084">
      <w:pPr>
        <w:pStyle w:val="ListParagraph"/>
        <w:numPr>
          <w:ilvl w:val="0"/>
          <w:numId w:val="45"/>
        </w:numPr>
      </w:pPr>
      <w:r>
        <w:t>In SAP, I create a Purchase Requisition and then a Purchase Order. Is there an equivalent of SAP Purchase Requisition in Treasury G-Invoicing?</w:t>
      </w:r>
    </w:p>
    <w:p w14:paraId="5B2AB919" w14:textId="1FB4A03F" w:rsidR="00E47084" w:rsidRDefault="00E47084" w:rsidP="00E47084">
      <w:r>
        <w:t xml:space="preserve">A: In the standard SAP delivery of G-Invoicing there is no equivalent of </w:t>
      </w:r>
      <w:proofErr w:type="gramStart"/>
      <w:r>
        <w:t>a</w:t>
      </w:r>
      <w:proofErr w:type="gramEnd"/>
      <w:r>
        <w:t xml:space="preserve"> SAP Purchase Requisition in G-Invoicing. The SAP Purchase Order created from the Purchase Requisition is the equivalent of Treasury G-Invoicing Order. However, an agency implementation of SAP G-Invoicing may involve use of a Purchase Requisition prior to creating a Purchase Order. </w:t>
      </w:r>
    </w:p>
    <w:p w14:paraId="0B06B09E" w14:textId="77777777" w:rsidR="00180978" w:rsidRDefault="007250A8" w:rsidP="00E47084">
      <w:pPr>
        <w:pStyle w:val="ListParagraph"/>
        <w:numPr>
          <w:ilvl w:val="0"/>
          <w:numId w:val="45"/>
        </w:numPr>
      </w:pPr>
      <w:r>
        <w:t xml:space="preserve">If I am using SAP G-Invoicing what are the process steps? </w:t>
      </w:r>
    </w:p>
    <w:p w14:paraId="1AB25419" w14:textId="77777777" w:rsidR="00180978" w:rsidRDefault="00180978" w:rsidP="00180978">
      <w:pPr>
        <w:pStyle w:val="ListParagraph"/>
        <w:ind w:left="360"/>
      </w:pPr>
    </w:p>
    <w:p w14:paraId="7A5284F5" w14:textId="5E1F0975" w:rsidR="00180978" w:rsidRDefault="00180978" w:rsidP="00180978">
      <w:pPr>
        <w:pStyle w:val="ListParagraph"/>
        <w:ind w:left="360"/>
      </w:pPr>
      <w:r>
        <w:t xml:space="preserve">Answer: the first step is to make sure that the GT &amp; C has been pulled into SAP. The next step is to determine if you are acting as a grantor and creating a </w:t>
      </w:r>
      <w:proofErr w:type="gramStart"/>
      <w:r>
        <w:t>buyer initiated</w:t>
      </w:r>
      <w:proofErr w:type="gramEnd"/>
      <w:r>
        <w:t xml:space="preserve"> order or if you are acting as a performer and creating a seller facilitated order. In the case of a </w:t>
      </w:r>
      <w:proofErr w:type="gramStart"/>
      <w:r>
        <w:t>buyer initiated</w:t>
      </w:r>
      <w:proofErr w:type="gramEnd"/>
      <w:r>
        <w:t xml:space="preserve"> order, you will create a purchase order in SAP. The purchase order automatically posts an obligation in the background. You can configure the system to not post an obligation until the performer has approved the order. Once the purchase order is created, you will sync the order to the hub and from the hub to G invoicing treasury. Once treasury receives the G invoicing order it generates a G invoicing number. You need to sync the G invoicing number into SAP and update the purchase order so that the purchase order is now linked to the </w:t>
      </w:r>
      <w:r w:rsidR="00A83916">
        <w:t>Treasury G-</w:t>
      </w:r>
      <w:proofErr w:type="gramStart"/>
      <w:r w:rsidR="00A83916">
        <w:t xml:space="preserve">invoicing  </w:t>
      </w:r>
      <w:r>
        <w:t>Order</w:t>
      </w:r>
      <w:proofErr w:type="gramEnd"/>
      <w:r>
        <w:t>.</w:t>
      </w:r>
    </w:p>
    <w:p w14:paraId="12675BCC" w14:textId="31266F66" w:rsidR="00180978" w:rsidRDefault="00180978" w:rsidP="00180978">
      <w:r>
        <w:t xml:space="preserve">As a </w:t>
      </w:r>
      <w:r w:rsidR="00541D3E">
        <w:t xml:space="preserve">parallel step the </w:t>
      </w:r>
      <w:r w:rsidR="00A83916">
        <w:t>Treasury G-</w:t>
      </w:r>
      <w:proofErr w:type="gramStart"/>
      <w:r w:rsidR="00A83916">
        <w:t xml:space="preserve">invoicing  </w:t>
      </w:r>
      <w:r w:rsidR="00541D3E">
        <w:t>order</w:t>
      </w:r>
      <w:proofErr w:type="gramEnd"/>
      <w:r w:rsidR="00541D3E">
        <w:t xml:space="preserve"> is sent over to the performer. If the performer is also using SAP, the </w:t>
      </w:r>
      <w:r w:rsidR="00A83916">
        <w:t>T</w:t>
      </w:r>
      <w:r w:rsidR="00541D3E">
        <w:t>reasury G</w:t>
      </w:r>
      <w:r w:rsidR="00A83916">
        <w:t>-</w:t>
      </w:r>
      <w:proofErr w:type="gramStart"/>
      <w:r w:rsidR="00541D3E">
        <w:t xml:space="preserve">invoicing  </w:t>
      </w:r>
      <w:r w:rsidR="00541D3E">
        <w:t>order</w:t>
      </w:r>
      <w:proofErr w:type="gramEnd"/>
      <w:r w:rsidR="00541D3E">
        <w:t xml:space="preserve"> is pulled into the hub. On the performer side hub, it is required that the performer perform an initial approval of the order. The order is then pulled into ERP. The performer is then required to review the order in </w:t>
      </w:r>
      <w:proofErr w:type="gramStart"/>
      <w:r w:rsidR="00541D3E">
        <w:t>ERP,  fill</w:t>
      </w:r>
      <w:proofErr w:type="gramEnd"/>
      <w:r w:rsidR="00541D3E">
        <w:t xml:space="preserve"> in any missing information and perform a second approval. In ERP it is required that there be two signatures performing the approval. One is the funding official and the second is the Program official. Once the ERP order is approved, it is synced back to the hub and from the hub to </w:t>
      </w:r>
      <w:r w:rsidR="00A83916">
        <w:t>Treasury G-invoicing</w:t>
      </w:r>
      <w:r w:rsidR="00541D3E">
        <w:t>. Treasury then sends the performer approved order to the grantor. The order is then sent to the hub and from the hub to ERP.</w:t>
      </w:r>
    </w:p>
    <w:p w14:paraId="3FA0B80E" w14:textId="407156F9" w:rsidR="00541D3E" w:rsidRDefault="00541D3E" w:rsidP="00180978">
      <w:r>
        <w:lastRenderedPageBreak/>
        <w:t>This completes the cycle of creating an Order.</w:t>
      </w:r>
    </w:p>
    <w:p w14:paraId="69B34270" w14:textId="1DA112F3" w:rsidR="00A83916" w:rsidRDefault="00A83916" w:rsidP="00A83916">
      <w:pPr>
        <w:pStyle w:val="ListParagraph"/>
        <w:numPr>
          <w:ilvl w:val="0"/>
          <w:numId w:val="45"/>
        </w:numPr>
      </w:pPr>
      <w:r>
        <w:t xml:space="preserve">I what is the difference between a </w:t>
      </w:r>
      <w:proofErr w:type="gramStart"/>
      <w:r>
        <w:t>buyer initiated</w:t>
      </w:r>
      <w:proofErr w:type="gramEnd"/>
      <w:r>
        <w:t xml:space="preserve"> order and a seller facilitated order</w:t>
      </w:r>
    </w:p>
    <w:p w14:paraId="66C64D91" w14:textId="4C52CBAF" w:rsidR="008307D7" w:rsidRDefault="00A83916" w:rsidP="00A83916">
      <w:r>
        <w:t xml:space="preserve">A: </w:t>
      </w:r>
      <w:r w:rsidR="00D11E6C">
        <w:t>A</w:t>
      </w:r>
      <w:r w:rsidR="008307D7">
        <w:t xml:space="preserve"> </w:t>
      </w:r>
      <w:proofErr w:type="gramStart"/>
      <w:r w:rsidR="008307D7">
        <w:t>buyer initiated</w:t>
      </w:r>
      <w:proofErr w:type="gramEnd"/>
      <w:r w:rsidR="008307D7">
        <w:t xml:space="preserve"> order is started by a grantor issuing a purchase order that is then sent to treasury and from treasury sent over to the seller to except. A seller facilitated order originates from the seller and is sent over to treasury and then to the buyer for acceptance. Any modifications to a </w:t>
      </w:r>
      <w:proofErr w:type="gramStart"/>
      <w:r w:rsidR="008307D7">
        <w:t>buyer initiated</w:t>
      </w:r>
      <w:proofErr w:type="gramEnd"/>
      <w:r w:rsidR="008307D7">
        <w:t xml:space="preserve"> order are initiated by the buyer. Any modifications to a </w:t>
      </w:r>
      <w:proofErr w:type="gramStart"/>
      <w:r w:rsidR="008307D7">
        <w:t>seller initiated</w:t>
      </w:r>
      <w:proofErr w:type="gramEnd"/>
      <w:r w:rsidR="008307D7">
        <w:t xml:space="preserve"> order are initiated by the seller. </w:t>
      </w:r>
    </w:p>
    <w:p w14:paraId="609AAF15" w14:textId="77777777" w:rsidR="008307D7" w:rsidRDefault="008307D7" w:rsidP="00A83916"/>
    <w:p w14:paraId="11197A05" w14:textId="12958844" w:rsidR="008307D7" w:rsidRDefault="008307D7" w:rsidP="008307D7">
      <w:pPr>
        <w:pStyle w:val="ListParagraph"/>
        <w:numPr>
          <w:ilvl w:val="0"/>
          <w:numId w:val="45"/>
        </w:numPr>
      </w:pPr>
      <w:r>
        <w:t>From a business process perspective, who is a program official, and who is a funding official.</w:t>
      </w:r>
    </w:p>
    <w:p w14:paraId="568196F5" w14:textId="77777777" w:rsidR="008307D7" w:rsidRDefault="008307D7" w:rsidP="008307D7">
      <w:r>
        <w:t>A: a program official is one who understands the requirements behind a procurement action, either as a buyer, or as a seller. In contrast, a funding official is the one who ensures that there is adequate funding available, and from a treasury guidelines and agency perspective</w:t>
      </w:r>
    </w:p>
    <w:p w14:paraId="44891B22" w14:textId="68C814D1" w:rsidR="008307D7" w:rsidRDefault="008307D7" w:rsidP="008307D7">
      <w:r>
        <w:t xml:space="preserve"> Is following all regulations.</w:t>
      </w:r>
    </w:p>
    <w:p w14:paraId="75EB64E4" w14:textId="258837CE" w:rsidR="008307D7" w:rsidRDefault="008307D7" w:rsidP="008307D7">
      <w:pPr>
        <w:pStyle w:val="ListParagraph"/>
        <w:numPr>
          <w:ilvl w:val="0"/>
          <w:numId w:val="45"/>
        </w:numPr>
      </w:pPr>
      <w:r>
        <w:t>Who is trading partner in G-Invoicing</w:t>
      </w:r>
    </w:p>
    <w:p w14:paraId="04159D01" w14:textId="578C50D6" w:rsidR="008307D7" w:rsidRDefault="008307D7" w:rsidP="008307D7">
      <w:r>
        <w:t>A: a tra</w:t>
      </w:r>
      <w:r w:rsidR="00E54AA7">
        <w:t>din</w:t>
      </w:r>
      <w:r>
        <w:t>g partner is a term used to identify the party with whom inter-governmental transactions are being conducted.</w:t>
      </w:r>
    </w:p>
    <w:p w14:paraId="404A052C" w14:textId="77777777" w:rsidR="00B04EE4" w:rsidRDefault="00B04EE4" w:rsidP="00B04EE4">
      <w:pPr>
        <w:pStyle w:val="ListParagraph"/>
        <w:ind w:left="360"/>
      </w:pPr>
    </w:p>
    <w:p w14:paraId="72B54A8A" w14:textId="168858A9" w:rsidR="00B04EE4" w:rsidRDefault="00B04EE4" w:rsidP="008307D7">
      <w:pPr>
        <w:pStyle w:val="ListParagraph"/>
        <w:numPr>
          <w:ilvl w:val="0"/>
          <w:numId w:val="45"/>
        </w:numPr>
      </w:pPr>
      <w:r>
        <w:t>How do I identify if a government agency with whom I am doing business is ready to transact in treasury G invoicing?</w:t>
      </w:r>
    </w:p>
    <w:p w14:paraId="1CE19B82" w14:textId="76211168" w:rsidR="00B04EE4" w:rsidRDefault="00B04EE4" w:rsidP="00B04EE4">
      <w:r>
        <w:t>A: treasury maintains a trading partner readiness workbook on its website, which is frequently updated and is available to determine if a particular government agency is ready to transact in treasury G invoicing.</w:t>
      </w:r>
    </w:p>
    <w:p w14:paraId="0A9AD648" w14:textId="77777777" w:rsidR="00B04EE4" w:rsidRDefault="00B04EE4" w:rsidP="00B04EE4"/>
    <w:p w14:paraId="3CA34956" w14:textId="10C99E7E" w:rsidR="00B04EE4" w:rsidRDefault="006C044B" w:rsidP="00B04EE4">
      <w:pPr>
        <w:pStyle w:val="ListParagraph"/>
        <w:numPr>
          <w:ilvl w:val="0"/>
          <w:numId w:val="45"/>
        </w:numPr>
      </w:pPr>
      <w:r>
        <w:t>If I am a buyer, what are the transactions that precede settlement?</w:t>
      </w:r>
    </w:p>
    <w:p w14:paraId="0EE5C055" w14:textId="15B21981" w:rsidR="006C044B" w:rsidRDefault="006C044B" w:rsidP="006C044B">
      <w:r>
        <w:t xml:space="preserve">A: As a buyer I first need to have an order with the seller in an open status. Then the seller would issue a bill also called a </w:t>
      </w:r>
      <w:r w:rsidR="00E54AA7">
        <w:t xml:space="preserve">delivered/performed </w:t>
      </w:r>
      <w:r>
        <w:t xml:space="preserve">through treasury. Once the bill is received, depending on whether the order is FOB source or FOB destination, a receipt/acceptance is required. For orders that are FOB source, there is no receipt/acceptance. If the order is FOB destination, then for every delivered/performed, receipt/acceptance needs to be performed. Once the </w:t>
      </w:r>
      <w:r>
        <w:t>delivered/performed</w:t>
      </w:r>
      <w:r>
        <w:t xml:space="preserve"> or the receipt/acceptance is synced to treasury, settlement occurs and cash is transferred to the seller by Treasury. In the case of the buyer, </w:t>
      </w:r>
      <w:r>
        <w:t>delivered/performed</w:t>
      </w:r>
      <w:r>
        <w:t xml:space="preserve"> or receipt/acceptance triggers the posting of a vendor invoice against the Purchase Order and   settlement triggers an outgoing cash posting (clearing of the vendor invoice).</w:t>
      </w:r>
    </w:p>
    <w:p w14:paraId="7EF3C6FE" w14:textId="77777777" w:rsidR="00E54AA7" w:rsidRDefault="00E54AA7" w:rsidP="006C044B"/>
    <w:p w14:paraId="6E4D8658" w14:textId="62CD82E1" w:rsidR="00E54AA7" w:rsidRDefault="00FE0284" w:rsidP="00E54AA7">
      <w:pPr>
        <w:pStyle w:val="ListParagraph"/>
        <w:numPr>
          <w:ilvl w:val="0"/>
          <w:numId w:val="45"/>
        </w:numPr>
      </w:pPr>
      <w:r>
        <w:t>What is a reference performance? Where is it used?</w:t>
      </w:r>
    </w:p>
    <w:p w14:paraId="343B4123" w14:textId="0C61B471" w:rsidR="00FE0284" w:rsidRDefault="00FE0284" w:rsidP="00FE0284">
      <w:r>
        <w:lastRenderedPageBreak/>
        <w:t>A: A reference performance is required when a seller issues a credit. The credit should refer to the original invoice against which the credit being issued. The original invoice is called ‘reference performance’.</w:t>
      </w:r>
    </w:p>
    <w:p w14:paraId="63817060" w14:textId="7FD2081F" w:rsidR="008F62C5" w:rsidRDefault="00E23BE7" w:rsidP="008F62C5">
      <w:pPr>
        <w:pStyle w:val="ListParagraph"/>
        <w:numPr>
          <w:ilvl w:val="0"/>
          <w:numId w:val="45"/>
        </w:numPr>
      </w:pPr>
      <w:r>
        <w:t xml:space="preserve">What is an amendment? </w:t>
      </w:r>
    </w:p>
    <w:p w14:paraId="71EA2A94" w14:textId="5A51A7FD" w:rsidR="00E23BE7" w:rsidRDefault="00E23BE7" w:rsidP="00E23BE7">
      <w:r>
        <w:t xml:space="preserve">A: An amendment to a G-Invoicing order is one where the original order is modified. An admin change denotes a change to the Order that is not considered an amendment. Changing the FOB point or net value of the order or period of performance are considered amendments. An amendment keeps the original order number but has a .1, .2 at the end for each amendment. </w:t>
      </w:r>
      <w:proofErr w:type="spellStart"/>
      <w:r>
        <w:t>Each</w:t>
      </w:r>
      <w:proofErr w:type="spellEnd"/>
      <w:r>
        <w:t xml:space="preserve"> amendment needs to be accepted by the Trading Partner. Until the amended order is accepted, the order is in a ‘shared with partner’ status. In the current version, performances cannot be issued against an order that is not in an ‘Open’ status.</w:t>
      </w:r>
    </w:p>
    <w:p w14:paraId="55244AEA" w14:textId="0D43C02C" w:rsidR="00EE1A01" w:rsidRDefault="00EE1A01" w:rsidP="00EE1A01">
      <w:pPr>
        <w:pStyle w:val="ListParagraph"/>
        <w:numPr>
          <w:ilvl w:val="0"/>
          <w:numId w:val="45"/>
        </w:numPr>
      </w:pPr>
      <w:r>
        <w:t>What is the document type used for G-Invoicing Purchase Orders.</w:t>
      </w:r>
    </w:p>
    <w:p w14:paraId="7F84A4E5" w14:textId="0DFDC992" w:rsidR="00EE1A01" w:rsidRDefault="00EE1A01" w:rsidP="00EE1A01">
      <w:r>
        <w:t xml:space="preserve">A: In the standard system you could use NB as the Purchase Order type. Ensure </w:t>
      </w:r>
      <w:r w:rsidR="00533973">
        <w:t>NB is specified in the configuration table for G-invoicing.</w:t>
      </w:r>
    </w:p>
    <w:p w14:paraId="070B612D" w14:textId="77777777" w:rsidR="00B04EE4" w:rsidRDefault="00B04EE4" w:rsidP="00B04EE4"/>
    <w:p w14:paraId="330AFE4B" w14:textId="161780A1" w:rsidR="008307D7" w:rsidRDefault="008307D7" w:rsidP="00A83916"/>
    <w:p w14:paraId="2DC394AE" w14:textId="293B98B0" w:rsidR="00180978" w:rsidRPr="009B7A4B" w:rsidRDefault="00180978" w:rsidP="00180978">
      <w:pPr>
        <w:pStyle w:val="ListParagraph"/>
        <w:ind w:left="360"/>
      </w:pPr>
    </w:p>
    <w:sectPr w:rsidR="00180978" w:rsidRPr="009B7A4B" w:rsidSect="0066426C">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97567E" w14:textId="77777777" w:rsidR="00D34E91" w:rsidRDefault="00D34E91" w:rsidP="003E7640">
      <w:r>
        <w:separator/>
      </w:r>
    </w:p>
  </w:endnote>
  <w:endnote w:type="continuationSeparator" w:id="0">
    <w:p w14:paraId="21A6CEBE" w14:textId="77777777" w:rsidR="00D34E91" w:rsidRDefault="00D34E91" w:rsidP="003E76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pyrigh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D0DD8E" w14:textId="68D0882B" w:rsidR="006C63FD" w:rsidRDefault="006C63FD">
    <w:pPr>
      <w:pStyle w:val="Footer"/>
    </w:pPr>
    <w:r>
      <w:rPr>
        <w:rFonts w:ascii="Times New Roman" w:eastAsia="Times New Roman" w:hAnsi="Times New Roman" w:cs="Times New Roman"/>
        <w:noProof/>
      </w:rPr>
      <mc:AlternateContent>
        <mc:Choice Requires="wps">
          <w:drawing>
            <wp:anchor distT="0" distB="0" distL="114300" distR="114300" simplePos="0" relativeHeight="251662336" behindDoc="0" locked="0" layoutInCell="1" allowOverlap="1" wp14:anchorId="2304D5EE" wp14:editId="7E31F42F">
              <wp:simplePos x="0" y="0"/>
              <wp:positionH relativeFrom="column">
                <wp:posOffset>0</wp:posOffset>
              </wp:positionH>
              <wp:positionV relativeFrom="paragraph">
                <wp:posOffset>88900</wp:posOffset>
              </wp:positionV>
              <wp:extent cx="62293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6229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F798B68" id="Straight Connector 1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7pt" to="490.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" strokecolor="black [3200]" strokeweight=".5pt">
              <v:stroke joinstyle="miter"/>
            </v:line>
          </w:pict>
        </mc:Fallback>
      </mc:AlternateContent>
    </w:r>
  </w:p>
  <w:p w14:paraId="77ACA873" w14:textId="27E02063" w:rsidR="00026992" w:rsidRPr="00B37282" w:rsidRDefault="009B7A4B">
    <w:pPr>
      <w:pStyle w:val="Footer"/>
      <w:rPr>
        <w:rFonts w:ascii="Times New Roman" w:hAnsi="Times New Roman" w:cs="Times New Roman"/>
        <w:sz w:val="22"/>
        <w:szCs w:val="22"/>
      </w:rPr>
    </w:pPr>
    <w:r>
      <w:rPr>
        <w:rFonts w:ascii="Times New Roman" w:hAnsi="Times New Roman" w:cs="Times New Roman"/>
        <w:sz w:val="22"/>
        <w:szCs w:val="22"/>
      </w:rPr>
      <w:t>G-Inv FAQ</w:t>
    </w:r>
    <w:r w:rsidR="00A812F5" w:rsidRPr="00B37282">
      <w:rPr>
        <w:rFonts w:ascii="Times New Roman" w:hAnsi="Times New Roman" w:cs="Times New Roman"/>
        <w:sz w:val="22"/>
        <w:szCs w:val="22"/>
      </w:rPr>
      <w:tab/>
    </w:r>
    <w:r w:rsidR="000D4CE7" w:rsidRPr="00B37282">
      <w:rPr>
        <w:rFonts w:ascii="Times New Roman" w:hAnsi="Times New Roman" w:cs="Times New Roman"/>
        <w:sz w:val="22"/>
        <w:szCs w:val="22"/>
      </w:rPr>
      <w:t xml:space="preserve">Classification: Unclassified                    </w:t>
    </w:r>
    <w:r w:rsidR="00AD5ACD" w:rsidRPr="00B37282">
      <w:rPr>
        <w:rFonts w:ascii="Times New Roman" w:hAnsi="Times New Roman" w:cs="Times New Roman"/>
        <w:sz w:val="22"/>
        <w:szCs w:val="22"/>
      </w:rPr>
      <w:tab/>
      <w:t xml:space="preserve">    </w:t>
    </w:r>
    <w:r w:rsidR="00A812F5" w:rsidRPr="00B37282">
      <w:rPr>
        <w:rFonts w:ascii="Times New Roman" w:hAnsi="Times New Roman" w:cs="Times New Roman"/>
        <w:sz w:val="22"/>
        <w:szCs w:val="22"/>
      </w:rPr>
      <w:t xml:space="preserve">Date: </w:t>
    </w:r>
    <w:r w:rsidR="005363F1" w:rsidRPr="00B37282">
      <w:rPr>
        <w:rFonts w:ascii="Times New Roman" w:hAnsi="Times New Roman" w:cs="Times New Roman"/>
        <w:sz w:val="22"/>
        <w:szCs w:val="22"/>
      </w:rPr>
      <w:fldChar w:fldCharType="begin"/>
    </w:r>
    <w:r w:rsidR="005363F1" w:rsidRPr="00B37282">
      <w:rPr>
        <w:rFonts w:ascii="Times New Roman" w:hAnsi="Times New Roman" w:cs="Times New Roman"/>
        <w:sz w:val="22"/>
        <w:szCs w:val="22"/>
      </w:rPr>
      <w:instrText xml:space="preserve"> DATE  \* MERGEFORMAT </w:instrText>
    </w:r>
    <w:r w:rsidR="005363F1" w:rsidRPr="00B37282">
      <w:rPr>
        <w:rFonts w:ascii="Times New Roman" w:hAnsi="Times New Roman" w:cs="Times New Roman"/>
        <w:sz w:val="22"/>
        <w:szCs w:val="22"/>
      </w:rPr>
      <w:fldChar w:fldCharType="separate"/>
    </w:r>
    <w:r w:rsidR="00ED41B1">
      <w:rPr>
        <w:rFonts w:ascii="Times New Roman" w:hAnsi="Times New Roman" w:cs="Times New Roman"/>
        <w:noProof/>
        <w:sz w:val="22"/>
        <w:szCs w:val="22"/>
      </w:rPr>
      <w:t>10/16/24</w:t>
    </w:r>
    <w:r w:rsidR="005363F1" w:rsidRPr="00B37282">
      <w:rPr>
        <w:rFonts w:ascii="Times New Roman" w:hAnsi="Times New Roman" w:cs="Times New Roman"/>
        <w:noProof/>
        <w:sz w:val="22"/>
        <w:szCs w:val="22"/>
      </w:rPr>
      <w:fldChar w:fldCharType="end"/>
    </w:r>
    <w:r w:rsidR="00A812F5" w:rsidRPr="00B37282">
      <w:rPr>
        <w:rFonts w:ascii="Times New Roman" w:hAnsi="Times New Roman" w:cs="Times New Roman"/>
        <w:sz w:val="22"/>
        <w:szCs w:val="22"/>
      </w:rPr>
      <w:tab/>
      <w:t xml:space="preserve">Page: </w:t>
    </w:r>
    <w:r w:rsidR="00A812F5" w:rsidRPr="00B37282">
      <w:rPr>
        <w:rFonts w:ascii="Times New Roman" w:hAnsi="Times New Roman" w:cs="Times New Roman"/>
        <w:sz w:val="22"/>
        <w:szCs w:val="22"/>
      </w:rPr>
      <w:fldChar w:fldCharType="begin"/>
    </w:r>
    <w:r w:rsidR="00A812F5" w:rsidRPr="00B37282">
      <w:rPr>
        <w:rFonts w:ascii="Times New Roman" w:hAnsi="Times New Roman" w:cs="Times New Roman"/>
        <w:sz w:val="22"/>
        <w:szCs w:val="22"/>
      </w:rPr>
      <w:instrText xml:space="preserve"> PAGE  \* MERGEFORMAT </w:instrText>
    </w:r>
    <w:r w:rsidR="00A812F5" w:rsidRPr="00B37282">
      <w:rPr>
        <w:rFonts w:ascii="Times New Roman" w:hAnsi="Times New Roman" w:cs="Times New Roman"/>
        <w:sz w:val="22"/>
        <w:szCs w:val="22"/>
      </w:rPr>
      <w:fldChar w:fldCharType="separate"/>
    </w:r>
    <w:r w:rsidR="00A812F5" w:rsidRPr="00B37282">
      <w:rPr>
        <w:rFonts w:ascii="Times New Roman" w:hAnsi="Times New Roman" w:cs="Times New Roman"/>
        <w:sz w:val="22"/>
        <w:szCs w:val="22"/>
      </w:rPr>
      <w:t>1</w:t>
    </w:r>
    <w:r w:rsidR="00A812F5" w:rsidRPr="00B37282">
      <w:rPr>
        <w:rFonts w:ascii="Times New Roman" w:hAnsi="Times New Roman" w:cs="Times New Roman"/>
        <w:sz w:val="22"/>
        <w:szCs w:val="22"/>
      </w:rPr>
      <w:fldChar w:fldCharType="end"/>
    </w:r>
    <w:r w:rsidR="00A812F5" w:rsidRPr="00B37282">
      <w:rPr>
        <w:rFonts w:ascii="Times New Roman" w:hAnsi="Times New Roman" w:cs="Times New Roman"/>
        <w:sz w:val="22"/>
        <w:szCs w:val="22"/>
      </w:rPr>
      <w:t xml:space="preserve"> of </w:t>
    </w:r>
    <w:r w:rsidR="005363F1" w:rsidRPr="00B37282">
      <w:rPr>
        <w:rFonts w:ascii="Times New Roman" w:hAnsi="Times New Roman" w:cs="Times New Roman"/>
        <w:sz w:val="22"/>
        <w:szCs w:val="22"/>
      </w:rPr>
      <w:fldChar w:fldCharType="begin"/>
    </w:r>
    <w:r w:rsidR="005363F1" w:rsidRPr="00B37282">
      <w:rPr>
        <w:rFonts w:ascii="Times New Roman" w:hAnsi="Times New Roman" w:cs="Times New Roman"/>
        <w:sz w:val="22"/>
        <w:szCs w:val="22"/>
      </w:rPr>
      <w:instrText xml:space="preserve"> NUMPAGES  \* MERGEFORMAT </w:instrText>
    </w:r>
    <w:r w:rsidR="005363F1" w:rsidRPr="00B37282">
      <w:rPr>
        <w:rFonts w:ascii="Times New Roman" w:hAnsi="Times New Roman" w:cs="Times New Roman"/>
        <w:sz w:val="22"/>
        <w:szCs w:val="22"/>
      </w:rPr>
      <w:fldChar w:fldCharType="separate"/>
    </w:r>
    <w:r w:rsidR="00A812F5" w:rsidRPr="00B37282">
      <w:rPr>
        <w:rFonts w:ascii="Times New Roman" w:hAnsi="Times New Roman" w:cs="Times New Roman"/>
        <w:sz w:val="22"/>
        <w:szCs w:val="22"/>
      </w:rPr>
      <w:t>1</w:t>
    </w:r>
    <w:r w:rsidR="005363F1" w:rsidRPr="00B37282">
      <w:rPr>
        <w:rFonts w:ascii="Times New Roman" w:hAnsi="Times New Roman" w:cs="Times New Roman"/>
        <w:sz w:val="22"/>
        <w:szCs w:val="22"/>
      </w:rPr>
      <w:fldChar w:fldCharType="end"/>
    </w:r>
    <w:r w:rsidR="00A812F5" w:rsidRPr="00B37282">
      <w:rPr>
        <w:rFonts w:ascii="Times New Roman" w:hAnsi="Times New Roman" w:cs="Times New Roman"/>
        <w:sz w:val="22"/>
        <w:szCs w:val="22"/>
      </w:rPr>
      <w:tab/>
    </w:r>
  </w:p>
  <w:p w14:paraId="77586D06" w14:textId="1DE9E062" w:rsidR="00A812F5" w:rsidRPr="00852567" w:rsidRDefault="00026992">
    <w:pPr>
      <w:pStyle w:val="Footer"/>
      <w:rPr>
        <w:rFonts w:ascii="Times New Roman" w:hAnsi="Times New Roman" w:cs="Times New Roman"/>
        <w:sz w:val="22"/>
        <w:szCs w:val="22"/>
      </w:rPr>
    </w:pPr>
    <w:r w:rsidRPr="00B37282">
      <w:rPr>
        <w:rFonts w:ascii="Times New Roman" w:hAnsi="Times New Roman" w:cs="Times New Roman"/>
        <w:sz w:val="22"/>
        <w:szCs w:val="22"/>
      </w:rPr>
      <w:tab/>
    </w:r>
    <w:r w:rsidR="00CA3BDA">
      <w:rPr>
        <w:rFonts w:ascii="copyright" w:hAnsi="copyright" w:cs="Times New Roman"/>
        <w:sz w:val="22"/>
        <w:szCs w:val="22"/>
      </w:rPr>
      <w:t xml:space="preserve"> ©</w:t>
    </w:r>
    <w:r w:rsidR="00CA3BDA">
      <w:rPr>
        <w:rFonts w:ascii="Times New Roman" w:hAnsi="Times New Roman" w:cs="Times New Roman"/>
        <w:sz w:val="22"/>
        <w:szCs w:val="22"/>
      </w:rPr>
      <w:t xml:space="preserve"> Aleroh Consulting Inc</w:t>
    </w:r>
    <w:r w:rsidR="00852567">
      <w:rPr>
        <w:rFonts w:ascii="Times New Roman" w:hAnsi="Times New Roman" w:cs="Times New Roman"/>
        <w:sz w:val="22"/>
        <w:szCs w:val="22"/>
      </w:rPr>
      <w:t xml:space="preserve">. </w:t>
    </w:r>
    <w:r w:rsidR="00CA3BDA">
      <w:rPr>
        <w:rFonts w:ascii="Times New Roman" w:hAnsi="Times New Roman" w:cs="Times New Roman"/>
        <w:sz w:val="22"/>
        <w:szCs w:val="22"/>
      </w:rPr>
      <w:t>All rights reserved</w:t>
    </w:r>
    <w:r w:rsidR="00A812F5" w:rsidRPr="009B3FAD">
      <w:rPr>
        <w:rFonts w:ascii="Times New Roman" w:hAnsi="Times New Roman" w:cs="Times New Roman"/>
      </w:rPr>
      <w:tab/>
    </w:r>
    <w:r w:rsidR="00A812F5">
      <w:tab/>
    </w:r>
  </w:p>
  <w:p w14:paraId="2156C137" w14:textId="77777777" w:rsidR="00A812F5" w:rsidRDefault="00A81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865E6C" w14:textId="77777777" w:rsidR="00D34E91" w:rsidRDefault="00D34E91" w:rsidP="003E7640">
      <w:r>
        <w:separator/>
      </w:r>
    </w:p>
  </w:footnote>
  <w:footnote w:type="continuationSeparator" w:id="0">
    <w:p w14:paraId="40252E93" w14:textId="77777777" w:rsidR="00D34E91" w:rsidRDefault="00D34E91" w:rsidP="003E76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1F155" w14:textId="17F47190" w:rsidR="00A812F5" w:rsidRDefault="0000659E" w:rsidP="000268A7">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22150D6A" wp14:editId="51FC509A">
              <wp:simplePos x="0" y="0"/>
              <wp:positionH relativeFrom="column">
                <wp:posOffset>4438650</wp:posOffset>
              </wp:positionH>
              <wp:positionV relativeFrom="paragraph">
                <wp:posOffset>7620</wp:posOffset>
              </wp:positionV>
              <wp:extent cx="1828800" cy="90932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1828800" cy="909320"/>
                      </a:xfrm>
                      <a:prstGeom prst="rect">
                        <a:avLst/>
                      </a:prstGeom>
                      <a:solidFill>
                        <a:schemeClr val="lt1"/>
                      </a:solidFill>
                      <a:ln w="6350">
                        <a:noFill/>
                      </a:ln>
                    </wps:spPr>
                    <wps:txbx>
                      <w:txbxContent>
                        <w:p w14:paraId="7985A353" w14:textId="25D9F2BB" w:rsidR="0000659E" w:rsidRDefault="00A812F5" w:rsidP="003E7640">
                          <w:pPr>
                            <w:pStyle w:val="NormalWeb"/>
                            <w:rPr>
                              <w:rFonts w:ascii="Calibri" w:hAnsi="Calibri"/>
                              <w:color w:val="0260BF"/>
                              <w:sz w:val="18"/>
                              <w:szCs w:val="18"/>
                            </w:rPr>
                          </w:pPr>
                          <w:r w:rsidRPr="003E7640">
                            <w:rPr>
                              <w:rFonts w:ascii="Calibri" w:hAnsi="Calibri"/>
                              <w:b/>
                              <w:bCs/>
                              <w:sz w:val="28"/>
                              <w:szCs w:val="36"/>
                            </w:rPr>
                            <w:t xml:space="preserve">Aleroh Consulting Inc. </w:t>
                          </w:r>
                          <w:r>
                            <w:rPr>
                              <w:rFonts w:ascii="Calibri" w:hAnsi="Calibri"/>
                              <w:sz w:val="18"/>
                              <w:szCs w:val="18"/>
                            </w:rPr>
                            <w:t>3249 Orchard Glen Ct, Herndon, VA 20171</w:t>
                          </w:r>
                          <w:r w:rsidR="0000659E">
                            <w:rPr>
                              <w:rFonts w:ascii="Calibri" w:hAnsi="Calibri"/>
                              <w:sz w:val="18"/>
                              <w:szCs w:val="18"/>
                            </w:rPr>
                            <w:t xml:space="preserve">.                                        </w:t>
                          </w:r>
                          <w:r>
                            <w:rPr>
                              <w:rFonts w:ascii="Calibri" w:hAnsi="Calibri"/>
                              <w:sz w:val="18"/>
                              <w:szCs w:val="18"/>
                            </w:rPr>
                            <w:t xml:space="preserve"> Ph: 443-629-1438 </w:t>
                          </w:r>
                          <w:hyperlink r:id="rId1" w:history="1">
                            <w:r w:rsidR="0000659E" w:rsidRPr="00703BBB">
                              <w:rPr>
                                <w:rStyle w:val="Hyperlink"/>
                                <w:rFonts w:ascii="Calibri" w:hAnsi="Calibri"/>
                                <w:sz w:val="18"/>
                                <w:szCs w:val="18"/>
                              </w:rPr>
                              <w:t>http://www.aleroh.com</w:t>
                            </w:r>
                          </w:hyperlink>
                        </w:p>
                        <w:p w14:paraId="282FADB5" w14:textId="7EAACCF4" w:rsidR="00A812F5" w:rsidRDefault="00A812F5" w:rsidP="003E7640">
                          <w:pPr>
                            <w:pStyle w:val="NormalWeb"/>
                            <w:rPr>
                              <w:rFonts w:ascii="Calibri" w:hAnsi="Calibri"/>
                              <w:color w:val="0260BF"/>
                              <w:sz w:val="18"/>
                              <w:szCs w:val="18"/>
                            </w:rPr>
                          </w:pPr>
                          <w:r>
                            <w:rPr>
                              <w:rFonts w:ascii="Calibri" w:hAnsi="Calibri"/>
                              <w:color w:val="0260BF"/>
                              <w:sz w:val="18"/>
                              <w:szCs w:val="18"/>
                            </w:rPr>
                            <w:t xml:space="preserve"> </w:t>
                          </w:r>
                          <w:r w:rsidR="0000659E">
                            <w:rPr>
                              <w:rFonts w:ascii="Calibri" w:hAnsi="Calibri"/>
                              <w:color w:val="0260BF"/>
                              <w:sz w:val="18"/>
                              <w:szCs w:val="18"/>
                            </w:rPr>
                            <w:t xml:space="preserve">                          </w:t>
                          </w:r>
                        </w:p>
                        <w:p w14:paraId="2DAFE7D2" w14:textId="505D1EDB" w:rsidR="0000659E" w:rsidRDefault="0000659E" w:rsidP="003E7640">
                          <w:pPr>
                            <w:pStyle w:val="NormalWeb"/>
                            <w:rPr>
                              <w:rFonts w:ascii="Calibri" w:hAnsi="Calibri"/>
                              <w:color w:val="0260BF"/>
                              <w:sz w:val="18"/>
                              <w:szCs w:val="18"/>
                            </w:rPr>
                          </w:pPr>
                        </w:p>
                        <w:p w14:paraId="1F75A0E9" w14:textId="77777777" w:rsidR="0000659E" w:rsidRPr="003E7640" w:rsidRDefault="0000659E" w:rsidP="003E7640">
                          <w:pPr>
                            <w:pStyle w:val="NormalWeb"/>
                            <w:rPr>
                              <w:sz w:val="21"/>
                            </w:rPr>
                          </w:pPr>
                        </w:p>
                        <w:p w14:paraId="5B388227" w14:textId="77777777" w:rsidR="00A812F5" w:rsidRDefault="00A812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150D6A" id="_x0000_t202" coordsize="21600,21600" o:spt="202" path="m,l,21600r21600,l21600,xe">
              <v:stroke joinstyle="miter"/>
              <v:path gradientshapeok="t" o:connecttype="rect"/>
            </v:shapetype>
            <v:shape id="Text Box 2" o:spid="_x0000_s1026" type="#_x0000_t202" style="position:absolute;margin-left:349.5pt;margin-top:.6pt;width:2in;height:7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" fillcolor="white [3201]" stroked="f" strokeweight=".5pt">
              <v:textbox>
                <w:txbxContent>
                  <w:p w14:paraId="7985A353" w14:textId="25D9F2BB" w:rsidR="0000659E" w:rsidRDefault="00A812F5" w:rsidP="003E7640">
                    <w:pPr>
                      <w:pStyle w:val="NormalWeb"/>
                      <w:rPr>
                        <w:rFonts w:ascii="Calibri" w:hAnsi="Calibri"/>
                        <w:color w:val="0260BF"/>
                        <w:sz w:val="18"/>
                        <w:szCs w:val="18"/>
                      </w:rPr>
                    </w:pPr>
                    <w:r w:rsidRPr="003E7640">
                      <w:rPr>
                        <w:rFonts w:ascii="Calibri" w:hAnsi="Calibri"/>
                        <w:b/>
                        <w:bCs/>
                        <w:sz w:val="28"/>
                        <w:szCs w:val="36"/>
                      </w:rPr>
                      <w:t xml:space="preserve">Aleroh Consulting Inc. </w:t>
                    </w:r>
                    <w:r>
                      <w:rPr>
                        <w:rFonts w:ascii="Calibri" w:hAnsi="Calibri"/>
                        <w:sz w:val="18"/>
                        <w:szCs w:val="18"/>
                      </w:rPr>
                      <w:t>3249 Orchard Glen Ct, Herndon, VA 20171</w:t>
                    </w:r>
                    <w:r w:rsidR="0000659E">
                      <w:rPr>
                        <w:rFonts w:ascii="Calibri" w:hAnsi="Calibri"/>
                        <w:sz w:val="18"/>
                        <w:szCs w:val="18"/>
                      </w:rPr>
                      <w:t xml:space="preserve">.                                        </w:t>
                    </w:r>
                    <w:r>
                      <w:rPr>
                        <w:rFonts w:ascii="Calibri" w:hAnsi="Calibri"/>
                        <w:sz w:val="18"/>
                        <w:szCs w:val="18"/>
                      </w:rPr>
                      <w:t xml:space="preserve"> Ph: 443-629-1438 </w:t>
                    </w:r>
                    <w:hyperlink r:id="rId2" w:history="1">
                      <w:r w:rsidR="0000659E" w:rsidRPr="00703BBB">
                        <w:rPr>
                          <w:rStyle w:val="Hyperlink"/>
                          <w:rFonts w:ascii="Calibri" w:hAnsi="Calibri"/>
                          <w:sz w:val="18"/>
                          <w:szCs w:val="18"/>
                        </w:rPr>
                        <w:t>http://www.aleroh.com</w:t>
                      </w:r>
                    </w:hyperlink>
                  </w:p>
                  <w:p w14:paraId="282FADB5" w14:textId="7EAACCF4" w:rsidR="00A812F5" w:rsidRDefault="00A812F5" w:rsidP="003E7640">
                    <w:pPr>
                      <w:pStyle w:val="NormalWeb"/>
                      <w:rPr>
                        <w:rFonts w:ascii="Calibri" w:hAnsi="Calibri"/>
                        <w:color w:val="0260BF"/>
                        <w:sz w:val="18"/>
                        <w:szCs w:val="18"/>
                      </w:rPr>
                    </w:pPr>
                    <w:r>
                      <w:rPr>
                        <w:rFonts w:ascii="Calibri" w:hAnsi="Calibri"/>
                        <w:color w:val="0260BF"/>
                        <w:sz w:val="18"/>
                        <w:szCs w:val="18"/>
                      </w:rPr>
                      <w:t xml:space="preserve"> </w:t>
                    </w:r>
                    <w:r w:rsidR="0000659E">
                      <w:rPr>
                        <w:rFonts w:ascii="Calibri" w:hAnsi="Calibri"/>
                        <w:color w:val="0260BF"/>
                        <w:sz w:val="18"/>
                        <w:szCs w:val="18"/>
                      </w:rPr>
                      <w:t xml:space="preserve">                          </w:t>
                    </w:r>
                  </w:p>
                  <w:p w14:paraId="2DAFE7D2" w14:textId="505D1EDB" w:rsidR="0000659E" w:rsidRDefault="0000659E" w:rsidP="003E7640">
                    <w:pPr>
                      <w:pStyle w:val="NormalWeb"/>
                      <w:rPr>
                        <w:rFonts w:ascii="Calibri" w:hAnsi="Calibri"/>
                        <w:color w:val="0260BF"/>
                        <w:sz w:val="18"/>
                        <w:szCs w:val="18"/>
                      </w:rPr>
                    </w:pPr>
                  </w:p>
                  <w:p w14:paraId="1F75A0E9" w14:textId="77777777" w:rsidR="0000659E" w:rsidRPr="003E7640" w:rsidRDefault="0000659E" w:rsidP="003E7640">
                    <w:pPr>
                      <w:pStyle w:val="NormalWeb"/>
                      <w:rPr>
                        <w:sz w:val="21"/>
                      </w:rPr>
                    </w:pPr>
                  </w:p>
                  <w:p w14:paraId="5B388227" w14:textId="77777777" w:rsidR="00A812F5" w:rsidRDefault="00A812F5"/>
                </w:txbxContent>
              </v:textbox>
            </v:shape>
          </w:pict>
        </mc:Fallback>
      </mc:AlternateContent>
    </w:r>
    <w:r w:rsidRPr="003E7640">
      <w:rPr>
        <w:rFonts w:ascii="Times New Roman" w:eastAsia="Times New Roman" w:hAnsi="Times New Roman" w:cs="Times New Roman"/>
        <w:noProof/>
      </w:rPr>
      <w:drawing>
        <wp:inline distT="0" distB="0" distL="0" distR="0" wp14:anchorId="5CD212F0" wp14:editId="71999E76">
          <wp:extent cx="866335" cy="876935"/>
          <wp:effectExtent l="0" t="0" r="0" b="0"/>
          <wp:docPr id="1" name="Picture 1" descr="page1image57574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7574416"/>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68764" cy="879393"/>
                  </a:xfrm>
                  <a:prstGeom prst="rect">
                    <a:avLst/>
                  </a:prstGeom>
                  <a:noFill/>
                  <a:ln>
                    <a:noFill/>
                  </a:ln>
                </pic:spPr>
              </pic:pic>
            </a:graphicData>
          </a:graphic>
        </wp:inline>
      </w:drawing>
    </w:r>
    <w:r w:rsidR="00A812F5" w:rsidRPr="003E7640">
      <w:rPr>
        <w:rFonts w:ascii="Times New Roman" w:eastAsia="Times New Roman" w:hAnsi="Times New Roman" w:cs="Times New Roman"/>
      </w:rPr>
      <w:fldChar w:fldCharType="begin"/>
    </w:r>
    <w:r w:rsidR="00A812F5">
      <w:rPr>
        <w:rFonts w:ascii="Times New Roman" w:eastAsia="Times New Roman" w:hAnsi="Times New Roman" w:cs="Times New Roman"/>
      </w:rPr>
      <w:instrText xml:space="preserve"> INCLUDEPICTURE "C:\\var\\folders\\0p\\x8kjkqbn211ftmbd4bh38xbc0000gn\\T\\com.microsoft.Word\\WebArchiveCopyPasteTempFiles\\page1image57574416" \* MERGEFORMAT </w:instrText>
    </w:r>
    <w:r w:rsidR="00A812F5" w:rsidRPr="003E7640">
      <w:rPr>
        <w:rFonts w:ascii="Times New Roman" w:eastAsia="Times New Roman" w:hAnsi="Times New Roman" w:cs="Times New Roman"/>
      </w:rPr>
      <w:fldChar w:fldCharType="separate"/>
    </w:r>
    <w:r w:rsidR="00A812F5" w:rsidRPr="003E7640">
      <w:rPr>
        <w:rFonts w:ascii="Times New Roman" w:eastAsia="Times New Roman" w:hAnsi="Times New Roman" w:cs="Times New Roman"/>
      </w:rPr>
      <w:fldChar w:fldCharType="end"/>
    </w:r>
    <w:r w:rsidR="00A812F5">
      <w:rPr>
        <w:rFonts w:ascii="Times New Roman" w:eastAsia="Times New Roman" w:hAnsi="Times New Roman" w:cs="Times New Roman"/>
      </w:rPr>
      <w:tab/>
    </w:r>
    <w:r w:rsidR="00A812F5">
      <w:rPr>
        <w:rFonts w:ascii="Times New Roman" w:eastAsia="Times New Roman" w:hAnsi="Times New Roman" w:cs="Times New Roman"/>
      </w:rPr>
      <w:tab/>
    </w:r>
  </w:p>
  <w:p w14:paraId="17B56E7E" w14:textId="07ACE7D5" w:rsidR="006C63FD" w:rsidRPr="000268A7" w:rsidRDefault="006C63FD" w:rsidP="000268A7">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0F4684C3" wp14:editId="6888C266">
              <wp:simplePos x="0" y="0"/>
              <wp:positionH relativeFrom="column">
                <wp:posOffset>0</wp:posOffset>
              </wp:positionH>
              <wp:positionV relativeFrom="paragraph">
                <wp:posOffset>38735</wp:posOffset>
              </wp:positionV>
              <wp:extent cx="6229350"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6229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9E556C" id="Straight Connector 1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0,3.05pt" to="490.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C73E3"/>
    <w:multiLevelType w:val="hybridMultilevel"/>
    <w:tmpl w:val="8D9C2E24"/>
    <w:lvl w:ilvl="0" w:tplc="0C86CAB4">
      <w:start w:val="1"/>
      <w:numFmt w:val="bullet"/>
      <w:lvlText w:val=""/>
      <w:lvlJc w:val="left"/>
      <w:pPr>
        <w:ind w:left="308" w:hanging="288"/>
      </w:pPr>
      <w:rPr>
        <w:rFonts w:ascii="Symbol" w:hAnsi="Symbol" w:hint="default"/>
        <w:color w:val="FF9A32"/>
      </w:rPr>
    </w:lvl>
    <w:lvl w:ilvl="1" w:tplc="04090003">
      <w:start w:val="1"/>
      <w:numFmt w:val="bullet"/>
      <w:lvlText w:val="o"/>
      <w:lvlJc w:val="left"/>
      <w:pPr>
        <w:ind w:left="45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04EE41A1"/>
    <w:multiLevelType w:val="hybridMultilevel"/>
    <w:tmpl w:val="B83C59A4"/>
    <w:lvl w:ilvl="0" w:tplc="E882660E">
      <w:start w:val="214"/>
      <w:numFmt w:val="bullet"/>
      <w:lvlText w:val=""/>
      <w:lvlJc w:val="left"/>
      <w:pPr>
        <w:ind w:left="720" w:hanging="360"/>
      </w:pPr>
      <w:rPr>
        <w:rFonts w:ascii="Symbol" w:eastAsiaTheme="minorHAnsi" w:hAnsi="Symbol" w:cs="AppleSystemUI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C27B6"/>
    <w:multiLevelType w:val="hybridMultilevel"/>
    <w:tmpl w:val="D2C2EA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C2219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0641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EC22E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B05A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2652BF"/>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29C1075C"/>
    <w:multiLevelType w:val="hybridMultilevel"/>
    <w:tmpl w:val="E6B2DC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A924EB3"/>
    <w:multiLevelType w:val="hybridMultilevel"/>
    <w:tmpl w:val="01C2BE2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C2D65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426ABF"/>
    <w:multiLevelType w:val="hybridMultilevel"/>
    <w:tmpl w:val="44B0616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32E1CF1"/>
    <w:multiLevelType w:val="hybridMultilevel"/>
    <w:tmpl w:val="030658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0D21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83A4FB6"/>
    <w:multiLevelType w:val="hybridMultilevel"/>
    <w:tmpl w:val="7A768DEE"/>
    <w:lvl w:ilvl="0" w:tplc="82928696">
      <w:start w:val="1"/>
      <w:numFmt w:val="upperLetter"/>
      <w:lvlText w:val="%1."/>
      <w:lvlJc w:val="left"/>
      <w:pPr>
        <w:ind w:left="2021" w:hanging="246"/>
      </w:pPr>
      <w:rPr>
        <w:rFonts w:ascii="Times New Roman" w:eastAsia="Times New Roman" w:hAnsi="Times New Roman" w:cs="Times New Roman" w:hint="default"/>
        <w:spacing w:val="-26"/>
        <w:w w:val="100"/>
        <w:sz w:val="22"/>
        <w:szCs w:val="22"/>
      </w:rPr>
    </w:lvl>
    <w:lvl w:ilvl="1" w:tplc="CC7C28E0">
      <w:numFmt w:val="bullet"/>
      <w:lvlText w:val="•"/>
      <w:lvlJc w:val="left"/>
      <w:pPr>
        <w:ind w:left="2994" w:hanging="246"/>
      </w:pPr>
      <w:rPr>
        <w:rFonts w:hint="default"/>
      </w:rPr>
    </w:lvl>
    <w:lvl w:ilvl="2" w:tplc="A866C596">
      <w:numFmt w:val="bullet"/>
      <w:lvlText w:val="•"/>
      <w:lvlJc w:val="left"/>
      <w:pPr>
        <w:ind w:left="3968" w:hanging="246"/>
      </w:pPr>
      <w:rPr>
        <w:rFonts w:hint="default"/>
      </w:rPr>
    </w:lvl>
    <w:lvl w:ilvl="3" w:tplc="B8DC6604">
      <w:numFmt w:val="bullet"/>
      <w:lvlText w:val="•"/>
      <w:lvlJc w:val="left"/>
      <w:pPr>
        <w:ind w:left="4942" w:hanging="246"/>
      </w:pPr>
      <w:rPr>
        <w:rFonts w:hint="default"/>
      </w:rPr>
    </w:lvl>
    <w:lvl w:ilvl="4" w:tplc="19B21AB6">
      <w:numFmt w:val="bullet"/>
      <w:lvlText w:val="•"/>
      <w:lvlJc w:val="left"/>
      <w:pPr>
        <w:ind w:left="5916" w:hanging="246"/>
      </w:pPr>
      <w:rPr>
        <w:rFonts w:hint="default"/>
      </w:rPr>
    </w:lvl>
    <w:lvl w:ilvl="5" w:tplc="009EE902">
      <w:numFmt w:val="bullet"/>
      <w:lvlText w:val="•"/>
      <w:lvlJc w:val="left"/>
      <w:pPr>
        <w:ind w:left="6890" w:hanging="246"/>
      </w:pPr>
      <w:rPr>
        <w:rFonts w:hint="default"/>
      </w:rPr>
    </w:lvl>
    <w:lvl w:ilvl="6" w:tplc="A604663C">
      <w:numFmt w:val="bullet"/>
      <w:lvlText w:val="•"/>
      <w:lvlJc w:val="left"/>
      <w:pPr>
        <w:ind w:left="7864" w:hanging="246"/>
      </w:pPr>
      <w:rPr>
        <w:rFonts w:hint="default"/>
      </w:rPr>
    </w:lvl>
    <w:lvl w:ilvl="7" w:tplc="ABF8CF26">
      <w:numFmt w:val="bullet"/>
      <w:lvlText w:val="•"/>
      <w:lvlJc w:val="left"/>
      <w:pPr>
        <w:ind w:left="8838" w:hanging="246"/>
      </w:pPr>
      <w:rPr>
        <w:rFonts w:hint="default"/>
      </w:rPr>
    </w:lvl>
    <w:lvl w:ilvl="8" w:tplc="82881A0E">
      <w:numFmt w:val="bullet"/>
      <w:lvlText w:val="•"/>
      <w:lvlJc w:val="left"/>
      <w:pPr>
        <w:ind w:left="9812" w:hanging="246"/>
      </w:pPr>
      <w:rPr>
        <w:rFonts w:hint="default"/>
      </w:rPr>
    </w:lvl>
  </w:abstractNum>
  <w:abstractNum w:abstractNumId="15" w15:restartNumberingAfterBreak="0">
    <w:nsid w:val="39CC09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E11D6B"/>
    <w:multiLevelType w:val="hybridMultilevel"/>
    <w:tmpl w:val="B40E1C78"/>
    <w:lvl w:ilvl="0" w:tplc="0C86CAB4">
      <w:start w:val="1"/>
      <w:numFmt w:val="bullet"/>
      <w:lvlText w:val=""/>
      <w:lvlJc w:val="left"/>
      <w:pPr>
        <w:ind w:left="288" w:hanging="288"/>
      </w:pPr>
      <w:rPr>
        <w:rFonts w:ascii="Symbol" w:hAnsi="Symbol" w:hint="default"/>
        <w:color w:val="FF9A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1D25CF"/>
    <w:multiLevelType w:val="hybridMultilevel"/>
    <w:tmpl w:val="C708058E"/>
    <w:lvl w:ilvl="0" w:tplc="39D87772">
      <w:numFmt w:val="bullet"/>
      <w:lvlText w:val="•"/>
      <w:lvlJc w:val="left"/>
      <w:pPr>
        <w:ind w:left="2520" w:hanging="360"/>
      </w:pPr>
      <w:rPr>
        <w:rFonts w:ascii="Times New Roman" w:eastAsia="Times New Roman" w:hAnsi="Times New Roman" w:cs="Times New Roman" w:hint="default"/>
      </w:rPr>
    </w:lvl>
    <w:lvl w:ilvl="1" w:tplc="39D87772">
      <w:numFmt w:val="bullet"/>
      <w:lvlText w:val="•"/>
      <w:lvlJc w:val="left"/>
      <w:pPr>
        <w:ind w:left="2520" w:hanging="360"/>
      </w:pPr>
      <w:rPr>
        <w:rFonts w:ascii="Times New Roman" w:eastAsia="Times New Roman" w:hAnsi="Times New Roman"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461C663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9" w15:restartNumberingAfterBreak="0">
    <w:nsid w:val="473911D8"/>
    <w:multiLevelType w:val="hybridMultilevel"/>
    <w:tmpl w:val="DF9C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966AA9"/>
    <w:multiLevelType w:val="hybridMultilevel"/>
    <w:tmpl w:val="D66A5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8A40E9A"/>
    <w:multiLevelType w:val="hybridMultilevel"/>
    <w:tmpl w:val="BAE6B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D63A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00F0312"/>
    <w:multiLevelType w:val="multilevel"/>
    <w:tmpl w:val="618CD56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063212A"/>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50A87752"/>
    <w:multiLevelType w:val="hybridMultilevel"/>
    <w:tmpl w:val="C5C0DA60"/>
    <w:lvl w:ilvl="0" w:tplc="A0E0442C">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50E9431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29B5C41"/>
    <w:multiLevelType w:val="hybridMultilevel"/>
    <w:tmpl w:val="E1F4E00A"/>
    <w:lvl w:ilvl="0" w:tplc="69CAD548">
      <w:start w:val="7"/>
      <w:numFmt w:val="decimal"/>
      <w:lvlText w:val="(%1)"/>
      <w:lvlJc w:val="left"/>
      <w:pPr>
        <w:ind w:left="1492" w:hanging="313"/>
        <w:jc w:val="right"/>
      </w:pPr>
      <w:rPr>
        <w:rFonts w:ascii="Times New Roman" w:eastAsia="Times New Roman" w:hAnsi="Times New Roman" w:cs="Times New Roman" w:hint="default"/>
        <w:b w:val="0"/>
        <w:bCs w:val="0"/>
        <w:i w:val="0"/>
        <w:iCs w:val="0"/>
        <w:w w:val="99"/>
        <w:sz w:val="22"/>
        <w:szCs w:val="22"/>
        <w:lang w:val="en-US" w:eastAsia="en-US" w:bidi="ar-SA"/>
      </w:rPr>
    </w:lvl>
    <w:lvl w:ilvl="1" w:tplc="CFDCC876">
      <w:start w:val="1"/>
      <w:numFmt w:val="lowerRoman"/>
      <w:lvlText w:val="(%2)"/>
      <w:lvlJc w:val="left"/>
      <w:pPr>
        <w:ind w:left="1900" w:hanging="263"/>
      </w:pPr>
      <w:rPr>
        <w:rFonts w:ascii="Times New Roman" w:eastAsia="Times New Roman" w:hAnsi="Times New Roman" w:cs="Times New Roman" w:hint="default"/>
        <w:b w:val="0"/>
        <w:bCs w:val="0"/>
        <w:i w:val="0"/>
        <w:iCs w:val="0"/>
        <w:w w:val="99"/>
        <w:sz w:val="22"/>
        <w:szCs w:val="22"/>
        <w:lang w:val="en-US" w:eastAsia="en-US" w:bidi="ar-SA"/>
      </w:rPr>
    </w:lvl>
    <w:lvl w:ilvl="2" w:tplc="FFACF450">
      <w:numFmt w:val="bullet"/>
      <w:lvlText w:val="•"/>
      <w:lvlJc w:val="left"/>
      <w:pPr>
        <w:ind w:left="2991" w:hanging="263"/>
      </w:pPr>
      <w:rPr>
        <w:rFonts w:hint="default"/>
        <w:lang w:val="en-US" w:eastAsia="en-US" w:bidi="ar-SA"/>
      </w:rPr>
    </w:lvl>
    <w:lvl w:ilvl="3" w:tplc="4BAA1AD4">
      <w:numFmt w:val="bullet"/>
      <w:lvlText w:val="•"/>
      <w:lvlJc w:val="left"/>
      <w:pPr>
        <w:ind w:left="4082" w:hanging="263"/>
      </w:pPr>
      <w:rPr>
        <w:rFonts w:hint="default"/>
        <w:lang w:val="en-US" w:eastAsia="en-US" w:bidi="ar-SA"/>
      </w:rPr>
    </w:lvl>
    <w:lvl w:ilvl="4" w:tplc="C01C690A">
      <w:numFmt w:val="bullet"/>
      <w:lvlText w:val="•"/>
      <w:lvlJc w:val="left"/>
      <w:pPr>
        <w:ind w:left="5173" w:hanging="263"/>
      </w:pPr>
      <w:rPr>
        <w:rFonts w:hint="default"/>
        <w:lang w:val="en-US" w:eastAsia="en-US" w:bidi="ar-SA"/>
      </w:rPr>
    </w:lvl>
    <w:lvl w:ilvl="5" w:tplc="03985CA0">
      <w:numFmt w:val="bullet"/>
      <w:lvlText w:val="•"/>
      <w:lvlJc w:val="left"/>
      <w:pPr>
        <w:ind w:left="6264" w:hanging="263"/>
      </w:pPr>
      <w:rPr>
        <w:rFonts w:hint="default"/>
        <w:lang w:val="en-US" w:eastAsia="en-US" w:bidi="ar-SA"/>
      </w:rPr>
    </w:lvl>
    <w:lvl w:ilvl="6" w:tplc="BB5A0786">
      <w:numFmt w:val="bullet"/>
      <w:lvlText w:val="•"/>
      <w:lvlJc w:val="left"/>
      <w:pPr>
        <w:ind w:left="7355" w:hanging="263"/>
      </w:pPr>
      <w:rPr>
        <w:rFonts w:hint="default"/>
        <w:lang w:val="en-US" w:eastAsia="en-US" w:bidi="ar-SA"/>
      </w:rPr>
    </w:lvl>
    <w:lvl w:ilvl="7" w:tplc="E320C5A4">
      <w:numFmt w:val="bullet"/>
      <w:lvlText w:val="•"/>
      <w:lvlJc w:val="left"/>
      <w:pPr>
        <w:ind w:left="8446" w:hanging="263"/>
      </w:pPr>
      <w:rPr>
        <w:rFonts w:hint="default"/>
        <w:lang w:val="en-US" w:eastAsia="en-US" w:bidi="ar-SA"/>
      </w:rPr>
    </w:lvl>
    <w:lvl w:ilvl="8" w:tplc="9E62AEC6">
      <w:numFmt w:val="bullet"/>
      <w:lvlText w:val="•"/>
      <w:lvlJc w:val="left"/>
      <w:pPr>
        <w:ind w:left="9537" w:hanging="263"/>
      </w:pPr>
      <w:rPr>
        <w:rFonts w:hint="default"/>
        <w:lang w:val="en-US" w:eastAsia="en-US" w:bidi="ar-SA"/>
      </w:rPr>
    </w:lvl>
  </w:abstractNum>
  <w:abstractNum w:abstractNumId="28" w15:restartNumberingAfterBreak="0">
    <w:nsid w:val="540E628A"/>
    <w:multiLevelType w:val="hybridMultilevel"/>
    <w:tmpl w:val="0914C53E"/>
    <w:lvl w:ilvl="0" w:tplc="5F8A86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C136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FCE32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3405CB9"/>
    <w:multiLevelType w:val="hybridMultilevel"/>
    <w:tmpl w:val="998898BC"/>
    <w:lvl w:ilvl="0" w:tplc="42263730">
      <w:start w:val="2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4C80AFF"/>
    <w:multiLevelType w:val="hybridMultilevel"/>
    <w:tmpl w:val="2D64D9C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3" w15:restartNumberingAfterBreak="0">
    <w:nsid w:val="65B401FC"/>
    <w:multiLevelType w:val="hybridMultilevel"/>
    <w:tmpl w:val="246487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445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ABC6B26"/>
    <w:multiLevelType w:val="hybridMultilevel"/>
    <w:tmpl w:val="F5A2E3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31137D"/>
    <w:multiLevelType w:val="hybridMultilevel"/>
    <w:tmpl w:val="EE6E8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B70485"/>
    <w:multiLevelType w:val="hybridMultilevel"/>
    <w:tmpl w:val="72A2298A"/>
    <w:lvl w:ilvl="0" w:tplc="92E25D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E43A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0FD56FB"/>
    <w:multiLevelType w:val="hybridMultilevel"/>
    <w:tmpl w:val="68D0630C"/>
    <w:lvl w:ilvl="0" w:tplc="92E25D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3C93E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5D94B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86E6B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7ABB3250"/>
    <w:multiLevelType w:val="hybridMultilevel"/>
    <w:tmpl w:val="EFCAE0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C4A76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58655928">
    <w:abstractNumId w:val="19"/>
  </w:num>
  <w:num w:numId="2" w16cid:durableId="107436656">
    <w:abstractNumId w:val="12"/>
  </w:num>
  <w:num w:numId="3" w16cid:durableId="1408377545">
    <w:abstractNumId w:val="7"/>
  </w:num>
  <w:num w:numId="4" w16cid:durableId="1103376880">
    <w:abstractNumId w:val="4"/>
  </w:num>
  <w:num w:numId="5" w16cid:durableId="234126617">
    <w:abstractNumId w:val="13"/>
  </w:num>
  <w:num w:numId="6" w16cid:durableId="1954433871">
    <w:abstractNumId w:val="37"/>
  </w:num>
  <w:num w:numId="7" w16cid:durableId="179592464">
    <w:abstractNumId w:val="14"/>
  </w:num>
  <w:num w:numId="8" w16cid:durableId="557673190">
    <w:abstractNumId w:val="27"/>
  </w:num>
  <w:num w:numId="9" w16cid:durableId="1187213882">
    <w:abstractNumId w:val="17"/>
  </w:num>
  <w:num w:numId="10" w16cid:durableId="225266592">
    <w:abstractNumId w:val="32"/>
  </w:num>
  <w:num w:numId="11" w16cid:durableId="2091392828">
    <w:abstractNumId w:val="9"/>
  </w:num>
  <w:num w:numId="12" w16cid:durableId="624309212">
    <w:abstractNumId w:val="25"/>
  </w:num>
  <w:num w:numId="13" w16cid:durableId="333338792">
    <w:abstractNumId w:val="39"/>
  </w:num>
  <w:num w:numId="14" w16cid:durableId="1641879173">
    <w:abstractNumId w:val="5"/>
  </w:num>
  <w:num w:numId="15" w16cid:durableId="915088501">
    <w:abstractNumId w:val="18"/>
  </w:num>
  <w:num w:numId="16" w16cid:durableId="986711626">
    <w:abstractNumId w:val="38"/>
  </w:num>
  <w:num w:numId="17" w16cid:durableId="1803501440">
    <w:abstractNumId w:val="24"/>
  </w:num>
  <w:num w:numId="18" w16cid:durableId="417680794">
    <w:abstractNumId w:val="31"/>
  </w:num>
  <w:num w:numId="19" w16cid:durableId="1639455962">
    <w:abstractNumId w:val="1"/>
  </w:num>
  <w:num w:numId="20" w16cid:durableId="860701629">
    <w:abstractNumId w:val="16"/>
  </w:num>
  <w:num w:numId="21" w16cid:durableId="2061855395">
    <w:abstractNumId w:val="0"/>
  </w:num>
  <w:num w:numId="22" w16cid:durableId="1517227454">
    <w:abstractNumId w:val="40"/>
  </w:num>
  <w:num w:numId="23" w16cid:durableId="181675701">
    <w:abstractNumId w:val="29"/>
  </w:num>
  <w:num w:numId="24" w16cid:durableId="96558444">
    <w:abstractNumId w:val="34"/>
  </w:num>
  <w:num w:numId="25" w16cid:durableId="248006718">
    <w:abstractNumId w:val="30"/>
  </w:num>
  <w:num w:numId="26" w16cid:durableId="772671605">
    <w:abstractNumId w:val="6"/>
  </w:num>
  <w:num w:numId="27" w16cid:durableId="835994595">
    <w:abstractNumId w:val="33"/>
  </w:num>
  <w:num w:numId="28" w16cid:durableId="1100490628">
    <w:abstractNumId w:val="28"/>
  </w:num>
  <w:num w:numId="29" w16cid:durableId="732653403">
    <w:abstractNumId w:val="22"/>
  </w:num>
  <w:num w:numId="30" w16cid:durableId="1190408209">
    <w:abstractNumId w:val="10"/>
  </w:num>
  <w:num w:numId="31" w16cid:durableId="213280403">
    <w:abstractNumId w:val="23"/>
  </w:num>
  <w:num w:numId="32" w16cid:durableId="1319502817">
    <w:abstractNumId w:val="8"/>
  </w:num>
  <w:num w:numId="33" w16cid:durableId="279263515">
    <w:abstractNumId w:val="35"/>
  </w:num>
  <w:num w:numId="34" w16cid:durableId="1442409018">
    <w:abstractNumId w:val="36"/>
  </w:num>
  <w:num w:numId="35" w16cid:durableId="1525049119">
    <w:abstractNumId w:val="20"/>
  </w:num>
  <w:num w:numId="36" w16cid:durableId="206840692">
    <w:abstractNumId w:val="21"/>
  </w:num>
  <w:num w:numId="37" w16cid:durableId="547766485">
    <w:abstractNumId w:val="26"/>
  </w:num>
  <w:num w:numId="38" w16cid:durableId="1822457316">
    <w:abstractNumId w:val="42"/>
  </w:num>
  <w:num w:numId="39" w16cid:durableId="1740711418">
    <w:abstractNumId w:val="3"/>
  </w:num>
  <w:num w:numId="40" w16cid:durableId="224029732">
    <w:abstractNumId w:val="44"/>
  </w:num>
  <w:num w:numId="41" w16cid:durableId="1297875702">
    <w:abstractNumId w:val="41"/>
  </w:num>
  <w:num w:numId="42" w16cid:durableId="415631026">
    <w:abstractNumId w:val="15"/>
  </w:num>
  <w:num w:numId="43" w16cid:durableId="1411780341">
    <w:abstractNumId w:val="43"/>
  </w:num>
  <w:num w:numId="44" w16cid:durableId="1895968511">
    <w:abstractNumId w:val="11"/>
  </w:num>
  <w:num w:numId="45" w16cid:durableId="6991617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6C"/>
    <w:rsid w:val="00000562"/>
    <w:rsid w:val="00003EC4"/>
    <w:rsid w:val="0000659E"/>
    <w:rsid w:val="00006B7F"/>
    <w:rsid w:val="000078FD"/>
    <w:rsid w:val="00011B0F"/>
    <w:rsid w:val="00011D15"/>
    <w:rsid w:val="00014C8B"/>
    <w:rsid w:val="00015552"/>
    <w:rsid w:val="0001614F"/>
    <w:rsid w:val="00023022"/>
    <w:rsid w:val="00023287"/>
    <w:rsid w:val="000234A0"/>
    <w:rsid w:val="00024338"/>
    <w:rsid w:val="00025574"/>
    <w:rsid w:val="00025A78"/>
    <w:rsid w:val="000268A7"/>
    <w:rsid w:val="00026992"/>
    <w:rsid w:val="000270C0"/>
    <w:rsid w:val="00027578"/>
    <w:rsid w:val="0003366C"/>
    <w:rsid w:val="00033F48"/>
    <w:rsid w:val="00036777"/>
    <w:rsid w:val="00037985"/>
    <w:rsid w:val="00041069"/>
    <w:rsid w:val="000420BF"/>
    <w:rsid w:val="00044CE0"/>
    <w:rsid w:val="000500FD"/>
    <w:rsid w:val="00051075"/>
    <w:rsid w:val="0005108D"/>
    <w:rsid w:val="000548AF"/>
    <w:rsid w:val="000570D1"/>
    <w:rsid w:val="00060237"/>
    <w:rsid w:val="0006202B"/>
    <w:rsid w:val="00065794"/>
    <w:rsid w:val="000706BF"/>
    <w:rsid w:val="000722E7"/>
    <w:rsid w:val="00072607"/>
    <w:rsid w:val="00072C2E"/>
    <w:rsid w:val="000744F8"/>
    <w:rsid w:val="00074C51"/>
    <w:rsid w:val="0007601D"/>
    <w:rsid w:val="0008078E"/>
    <w:rsid w:val="00081468"/>
    <w:rsid w:val="00082FFF"/>
    <w:rsid w:val="00085408"/>
    <w:rsid w:val="00085EBC"/>
    <w:rsid w:val="00086023"/>
    <w:rsid w:val="0009031B"/>
    <w:rsid w:val="00090328"/>
    <w:rsid w:val="0009388D"/>
    <w:rsid w:val="00095AEC"/>
    <w:rsid w:val="00096577"/>
    <w:rsid w:val="000A027E"/>
    <w:rsid w:val="000A0D35"/>
    <w:rsid w:val="000A20DE"/>
    <w:rsid w:val="000A2522"/>
    <w:rsid w:val="000A26B0"/>
    <w:rsid w:val="000A6551"/>
    <w:rsid w:val="000A7EAF"/>
    <w:rsid w:val="000B0C93"/>
    <w:rsid w:val="000B638D"/>
    <w:rsid w:val="000B6EC1"/>
    <w:rsid w:val="000B7663"/>
    <w:rsid w:val="000C236C"/>
    <w:rsid w:val="000C2DC2"/>
    <w:rsid w:val="000C4314"/>
    <w:rsid w:val="000C57E9"/>
    <w:rsid w:val="000C6414"/>
    <w:rsid w:val="000C6583"/>
    <w:rsid w:val="000C6CF9"/>
    <w:rsid w:val="000D0372"/>
    <w:rsid w:val="000D0D1B"/>
    <w:rsid w:val="000D104E"/>
    <w:rsid w:val="000D4CE7"/>
    <w:rsid w:val="000D600C"/>
    <w:rsid w:val="000D73E0"/>
    <w:rsid w:val="000E0587"/>
    <w:rsid w:val="000E2630"/>
    <w:rsid w:val="000E3FBA"/>
    <w:rsid w:val="000E4670"/>
    <w:rsid w:val="000E6933"/>
    <w:rsid w:val="000E739E"/>
    <w:rsid w:val="000F16F7"/>
    <w:rsid w:val="000F18FB"/>
    <w:rsid w:val="000F2959"/>
    <w:rsid w:val="000F2D40"/>
    <w:rsid w:val="000F3319"/>
    <w:rsid w:val="000F6B1D"/>
    <w:rsid w:val="00102098"/>
    <w:rsid w:val="00102A2D"/>
    <w:rsid w:val="00106F72"/>
    <w:rsid w:val="00107FA8"/>
    <w:rsid w:val="001110C8"/>
    <w:rsid w:val="00114F58"/>
    <w:rsid w:val="0012283F"/>
    <w:rsid w:val="00122F84"/>
    <w:rsid w:val="001250FA"/>
    <w:rsid w:val="00126574"/>
    <w:rsid w:val="0012723C"/>
    <w:rsid w:val="00130611"/>
    <w:rsid w:val="00130F18"/>
    <w:rsid w:val="00131626"/>
    <w:rsid w:val="00137AB0"/>
    <w:rsid w:val="00137D98"/>
    <w:rsid w:val="0014030B"/>
    <w:rsid w:val="001465D0"/>
    <w:rsid w:val="001510DF"/>
    <w:rsid w:val="001538F5"/>
    <w:rsid w:val="00154E53"/>
    <w:rsid w:val="00155B35"/>
    <w:rsid w:val="00157DA0"/>
    <w:rsid w:val="001605D9"/>
    <w:rsid w:val="00160941"/>
    <w:rsid w:val="0016179B"/>
    <w:rsid w:val="00162A15"/>
    <w:rsid w:val="00164D02"/>
    <w:rsid w:val="00164E7D"/>
    <w:rsid w:val="0017137B"/>
    <w:rsid w:val="001716E3"/>
    <w:rsid w:val="00171C06"/>
    <w:rsid w:val="00180978"/>
    <w:rsid w:val="001836D9"/>
    <w:rsid w:val="00184A71"/>
    <w:rsid w:val="00190A72"/>
    <w:rsid w:val="001913FC"/>
    <w:rsid w:val="00191AFE"/>
    <w:rsid w:val="00192186"/>
    <w:rsid w:val="00194F76"/>
    <w:rsid w:val="00195065"/>
    <w:rsid w:val="00196B89"/>
    <w:rsid w:val="00196DF0"/>
    <w:rsid w:val="001973A0"/>
    <w:rsid w:val="001A3224"/>
    <w:rsid w:val="001A4144"/>
    <w:rsid w:val="001A5AEE"/>
    <w:rsid w:val="001A5E7D"/>
    <w:rsid w:val="001A6958"/>
    <w:rsid w:val="001A74F6"/>
    <w:rsid w:val="001B08E3"/>
    <w:rsid w:val="001B537E"/>
    <w:rsid w:val="001B7B7B"/>
    <w:rsid w:val="001C369F"/>
    <w:rsid w:val="001C3D82"/>
    <w:rsid w:val="001C47E1"/>
    <w:rsid w:val="001D0388"/>
    <w:rsid w:val="001D0D9D"/>
    <w:rsid w:val="001D221B"/>
    <w:rsid w:val="001D265D"/>
    <w:rsid w:val="001D44F7"/>
    <w:rsid w:val="001D582E"/>
    <w:rsid w:val="001E1610"/>
    <w:rsid w:val="001E2990"/>
    <w:rsid w:val="001E321A"/>
    <w:rsid w:val="001E6165"/>
    <w:rsid w:val="001E6A9F"/>
    <w:rsid w:val="001F0E87"/>
    <w:rsid w:val="001F4CDB"/>
    <w:rsid w:val="001F55DF"/>
    <w:rsid w:val="001F654F"/>
    <w:rsid w:val="00200A4F"/>
    <w:rsid w:val="002024D3"/>
    <w:rsid w:val="0021024C"/>
    <w:rsid w:val="00211802"/>
    <w:rsid w:val="002132CC"/>
    <w:rsid w:val="00213444"/>
    <w:rsid w:val="002160AB"/>
    <w:rsid w:val="00225F6B"/>
    <w:rsid w:val="00226696"/>
    <w:rsid w:val="00230037"/>
    <w:rsid w:val="00231189"/>
    <w:rsid w:val="00233A9E"/>
    <w:rsid w:val="00235910"/>
    <w:rsid w:val="00235CBA"/>
    <w:rsid w:val="00241398"/>
    <w:rsid w:val="00242B4A"/>
    <w:rsid w:val="00243095"/>
    <w:rsid w:val="0024786E"/>
    <w:rsid w:val="002518E3"/>
    <w:rsid w:val="00251E08"/>
    <w:rsid w:val="00256225"/>
    <w:rsid w:val="0026446F"/>
    <w:rsid w:val="002652DF"/>
    <w:rsid w:val="00266ECD"/>
    <w:rsid w:val="00270790"/>
    <w:rsid w:val="002737D3"/>
    <w:rsid w:val="002773CC"/>
    <w:rsid w:val="002809B7"/>
    <w:rsid w:val="00280AD5"/>
    <w:rsid w:val="00281B98"/>
    <w:rsid w:val="00283970"/>
    <w:rsid w:val="00285260"/>
    <w:rsid w:val="00286965"/>
    <w:rsid w:val="00287D13"/>
    <w:rsid w:val="00287E4B"/>
    <w:rsid w:val="00291AE4"/>
    <w:rsid w:val="0029394E"/>
    <w:rsid w:val="0029404B"/>
    <w:rsid w:val="00294ADE"/>
    <w:rsid w:val="00294CE0"/>
    <w:rsid w:val="002A0D36"/>
    <w:rsid w:val="002A1F9E"/>
    <w:rsid w:val="002A36E3"/>
    <w:rsid w:val="002A47BB"/>
    <w:rsid w:val="002A50E0"/>
    <w:rsid w:val="002A6BF8"/>
    <w:rsid w:val="002B07FE"/>
    <w:rsid w:val="002B17EE"/>
    <w:rsid w:val="002B2152"/>
    <w:rsid w:val="002B4893"/>
    <w:rsid w:val="002C05BB"/>
    <w:rsid w:val="002C1738"/>
    <w:rsid w:val="002C4776"/>
    <w:rsid w:val="002D05D4"/>
    <w:rsid w:val="002D400C"/>
    <w:rsid w:val="002D4540"/>
    <w:rsid w:val="002D6943"/>
    <w:rsid w:val="002D7375"/>
    <w:rsid w:val="002D79BA"/>
    <w:rsid w:val="002E0E3C"/>
    <w:rsid w:val="002F2502"/>
    <w:rsid w:val="002F2971"/>
    <w:rsid w:val="002F300A"/>
    <w:rsid w:val="002F401A"/>
    <w:rsid w:val="002F5909"/>
    <w:rsid w:val="002F67A7"/>
    <w:rsid w:val="002F7195"/>
    <w:rsid w:val="002F7AB3"/>
    <w:rsid w:val="00302DD1"/>
    <w:rsid w:val="00303A5E"/>
    <w:rsid w:val="003065C0"/>
    <w:rsid w:val="00310F98"/>
    <w:rsid w:val="00312DA4"/>
    <w:rsid w:val="00315C8A"/>
    <w:rsid w:val="00316E6C"/>
    <w:rsid w:val="0031709F"/>
    <w:rsid w:val="00321D32"/>
    <w:rsid w:val="00323EF1"/>
    <w:rsid w:val="003248A9"/>
    <w:rsid w:val="003256EA"/>
    <w:rsid w:val="003266B3"/>
    <w:rsid w:val="00333CFC"/>
    <w:rsid w:val="003353C2"/>
    <w:rsid w:val="00336653"/>
    <w:rsid w:val="0033762F"/>
    <w:rsid w:val="003406C2"/>
    <w:rsid w:val="00344799"/>
    <w:rsid w:val="00345AEC"/>
    <w:rsid w:val="00351E2B"/>
    <w:rsid w:val="00352AB5"/>
    <w:rsid w:val="003549CC"/>
    <w:rsid w:val="003568D2"/>
    <w:rsid w:val="00356D16"/>
    <w:rsid w:val="00361B31"/>
    <w:rsid w:val="00362C63"/>
    <w:rsid w:val="00363487"/>
    <w:rsid w:val="0037318D"/>
    <w:rsid w:val="00373593"/>
    <w:rsid w:val="00374100"/>
    <w:rsid w:val="00376147"/>
    <w:rsid w:val="003809F5"/>
    <w:rsid w:val="0038738E"/>
    <w:rsid w:val="00390887"/>
    <w:rsid w:val="00390C72"/>
    <w:rsid w:val="00391C09"/>
    <w:rsid w:val="003929F7"/>
    <w:rsid w:val="00393EE2"/>
    <w:rsid w:val="003948BB"/>
    <w:rsid w:val="00396480"/>
    <w:rsid w:val="003964EF"/>
    <w:rsid w:val="00396EB5"/>
    <w:rsid w:val="003970C8"/>
    <w:rsid w:val="0039770A"/>
    <w:rsid w:val="003A07D1"/>
    <w:rsid w:val="003A173F"/>
    <w:rsid w:val="003A2D4F"/>
    <w:rsid w:val="003A2F1A"/>
    <w:rsid w:val="003A461F"/>
    <w:rsid w:val="003A584E"/>
    <w:rsid w:val="003A5A50"/>
    <w:rsid w:val="003A6DD0"/>
    <w:rsid w:val="003B3709"/>
    <w:rsid w:val="003B598B"/>
    <w:rsid w:val="003B69E4"/>
    <w:rsid w:val="003C2D09"/>
    <w:rsid w:val="003C3976"/>
    <w:rsid w:val="003C59EF"/>
    <w:rsid w:val="003D3984"/>
    <w:rsid w:val="003E077F"/>
    <w:rsid w:val="003E3BE1"/>
    <w:rsid w:val="003E3C52"/>
    <w:rsid w:val="003E4645"/>
    <w:rsid w:val="003E73AC"/>
    <w:rsid w:val="003E7640"/>
    <w:rsid w:val="003F3A10"/>
    <w:rsid w:val="003F49B3"/>
    <w:rsid w:val="003F4A15"/>
    <w:rsid w:val="003F5F45"/>
    <w:rsid w:val="003F755E"/>
    <w:rsid w:val="00401883"/>
    <w:rsid w:val="00402845"/>
    <w:rsid w:val="004030D7"/>
    <w:rsid w:val="004052AA"/>
    <w:rsid w:val="0040571E"/>
    <w:rsid w:val="00405D46"/>
    <w:rsid w:val="00414961"/>
    <w:rsid w:val="004174EE"/>
    <w:rsid w:val="004212E3"/>
    <w:rsid w:val="00425FA2"/>
    <w:rsid w:val="00431217"/>
    <w:rsid w:val="00431396"/>
    <w:rsid w:val="00433896"/>
    <w:rsid w:val="00433B5B"/>
    <w:rsid w:val="004358B7"/>
    <w:rsid w:val="00435AE2"/>
    <w:rsid w:val="004379D5"/>
    <w:rsid w:val="00441E6C"/>
    <w:rsid w:val="00441EC5"/>
    <w:rsid w:val="00442806"/>
    <w:rsid w:val="0044628D"/>
    <w:rsid w:val="00447946"/>
    <w:rsid w:val="00450C9C"/>
    <w:rsid w:val="00455786"/>
    <w:rsid w:val="0045647D"/>
    <w:rsid w:val="0046196F"/>
    <w:rsid w:val="00461BA8"/>
    <w:rsid w:val="00462C1B"/>
    <w:rsid w:val="00462D56"/>
    <w:rsid w:val="004631DD"/>
    <w:rsid w:val="00464EB9"/>
    <w:rsid w:val="00471433"/>
    <w:rsid w:val="00471610"/>
    <w:rsid w:val="00473254"/>
    <w:rsid w:val="00473AF5"/>
    <w:rsid w:val="004747DD"/>
    <w:rsid w:val="004768EB"/>
    <w:rsid w:val="0048081E"/>
    <w:rsid w:val="004857F3"/>
    <w:rsid w:val="00486E53"/>
    <w:rsid w:val="00487B81"/>
    <w:rsid w:val="00490988"/>
    <w:rsid w:val="00490A0C"/>
    <w:rsid w:val="00493271"/>
    <w:rsid w:val="004A0E27"/>
    <w:rsid w:val="004A1417"/>
    <w:rsid w:val="004A3278"/>
    <w:rsid w:val="004A4DA8"/>
    <w:rsid w:val="004A6870"/>
    <w:rsid w:val="004A6A93"/>
    <w:rsid w:val="004A75A0"/>
    <w:rsid w:val="004B49F8"/>
    <w:rsid w:val="004B4A52"/>
    <w:rsid w:val="004B4B57"/>
    <w:rsid w:val="004B4C46"/>
    <w:rsid w:val="004B555E"/>
    <w:rsid w:val="004B635A"/>
    <w:rsid w:val="004B65E6"/>
    <w:rsid w:val="004B69D0"/>
    <w:rsid w:val="004B6AF5"/>
    <w:rsid w:val="004B6F47"/>
    <w:rsid w:val="004B78BB"/>
    <w:rsid w:val="004C0156"/>
    <w:rsid w:val="004C5BD0"/>
    <w:rsid w:val="004C7DA3"/>
    <w:rsid w:val="004D30FB"/>
    <w:rsid w:val="004D3D9A"/>
    <w:rsid w:val="004D3E33"/>
    <w:rsid w:val="004E2550"/>
    <w:rsid w:val="004E2A61"/>
    <w:rsid w:val="004E4D29"/>
    <w:rsid w:val="004E585E"/>
    <w:rsid w:val="004E74BE"/>
    <w:rsid w:val="004F06AB"/>
    <w:rsid w:val="004F6B07"/>
    <w:rsid w:val="004F733D"/>
    <w:rsid w:val="00500281"/>
    <w:rsid w:val="00502F75"/>
    <w:rsid w:val="00503B59"/>
    <w:rsid w:val="00504493"/>
    <w:rsid w:val="00504553"/>
    <w:rsid w:val="005061F3"/>
    <w:rsid w:val="00510A65"/>
    <w:rsid w:val="005131CB"/>
    <w:rsid w:val="00514A8B"/>
    <w:rsid w:val="00517765"/>
    <w:rsid w:val="005223CE"/>
    <w:rsid w:val="005248D5"/>
    <w:rsid w:val="00533973"/>
    <w:rsid w:val="0053615F"/>
    <w:rsid w:val="005363F1"/>
    <w:rsid w:val="00541D3E"/>
    <w:rsid w:val="005433FF"/>
    <w:rsid w:val="00543FDD"/>
    <w:rsid w:val="005447E2"/>
    <w:rsid w:val="00544C52"/>
    <w:rsid w:val="00545839"/>
    <w:rsid w:val="00551E46"/>
    <w:rsid w:val="00552694"/>
    <w:rsid w:val="005544BB"/>
    <w:rsid w:val="00554657"/>
    <w:rsid w:val="00555AD4"/>
    <w:rsid w:val="0055672B"/>
    <w:rsid w:val="005602B8"/>
    <w:rsid w:val="00560B36"/>
    <w:rsid w:val="005620A9"/>
    <w:rsid w:val="005636D4"/>
    <w:rsid w:val="00563D88"/>
    <w:rsid w:val="005640FA"/>
    <w:rsid w:val="0056424E"/>
    <w:rsid w:val="00564E48"/>
    <w:rsid w:val="00566A06"/>
    <w:rsid w:val="00567779"/>
    <w:rsid w:val="0057013E"/>
    <w:rsid w:val="005702A2"/>
    <w:rsid w:val="00570423"/>
    <w:rsid w:val="00570E17"/>
    <w:rsid w:val="0057364B"/>
    <w:rsid w:val="00575962"/>
    <w:rsid w:val="00577A85"/>
    <w:rsid w:val="0058015C"/>
    <w:rsid w:val="00580742"/>
    <w:rsid w:val="00581344"/>
    <w:rsid w:val="00583515"/>
    <w:rsid w:val="00584044"/>
    <w:rsid w:val="00584286"/>
    <w:rsid w:val="00586D5B"/>
    <w:rsid w:val="005910F2"/>
    <w:rsid w:val="00594F35"/>
    <w:rsid w:val="00595904"/>
    <w:rsid w:val="005A7343"/>
    <w:rsid w:val="005B1B02"/>
    <w:rsid w:val="005B2E31"/>
    <w:rsid w:val="005B4AAD"/>
    <w:rsid w:val="005B62C9"/>
    <w:rsid w:val="005B6651"/>
    <w:rsid w:val="005B68E1"/>
    <w:rsid w:val="005C59C7"/>
    <w:rsid w:val="005C76FA"/>
    <w:rsid w:val="005D109B"/>
    <w:rsid w:val="005D1AC5"/>
    <w:rsid w:val="005D22E9"/>
    <w:rsid w:val="005D2667"/>
    <w:rsid w:val="005D302D"/>
    <w:rsid w:val="005D5552"/>
    <w:rsid w:val="005D6022"/>
    <w:rsid w:val="005E1897"/>
    <w:rsid w:val="005E3A91"/>
    <w:rsid w:val="005E573A"/>
    <w:rsid w:val="005F3F35"/>
    <w:rsid w:val="005F7CF5"/>
    <w:rsid w:val="00600476"/>
    <w:rsid w:val="00600E69"/>
    <w:rsid w:val="006028AB"/>
    <w:rsid w:val="0060569F"/>
    <w:rsid w:val="0060731C"/>
    <w:rsid w:val="00610CF8"/>
    <w:rsid w:val="00611B0B"/>
    <w:rsid w:val="00614F70"/>
    <w:rsid w:val="0061509B"/>
    <w:rsid w:val="006155FB"/>
    <w:rsid w:val="006167D4"/>
    <w:rsid w:val="006200D1"/>
    <w:rsid w:val="00624350"/>
    <w:rsid w:val="006274DE"/>
    <w:rsid w:val="00630E3E"/>
    <w:rsid w:val="00631A49"/>
    <w:rsid w:val="00631C3F"/>
    <w:rsid w:val="00631FDC"/>
    <w:rsid w:val="00646448"/>
    <w:rsid w:val="0065097F"/>
    <w:rsid w:val="006519DD"/>
    <w:rsid w:val="00654667"/>
    <w:rsid w:val="00655727"/>
    <w:rsid w:val="0066194B"/>
    <w:rsid w:val="0066426C"/>
    <w:rsid w:val="00666163"/>
    <w:rsid w:val="00666565"/>
    <w:rsid w:val="00670A82"/>
    <w:rsid w:val="00671420"/>
    <w:rsid w:val="0067182F"/>
    <w:rsid w:val="00676C13"/>
    <w:rsid w:val="006811C1"/>
    <w:rsid w:val="00681A04"/>
    <w:rsid w:val="00682B01"/>
    <w:rsid w:val="00682F2E"/>
    <w:rsid w:val="006830D4"/>
    <w:rsid w:val="0068483B"/>
    <w:rsid w:val="00690632"/>
    <w:rsid w:val="00696121"/>
    <w:rsid w:val="00696BDD"/>
    <w:rsid w:val="0069791F"/>
    <w:rsid w:val="00697EC5"/>
    <w:rsid w:val="006A5BB9"/>
    <w:rsid w:val="006A73B1"/>
    <w:rsid w:val="006A76CC"/>
    <w:rsid w:val="006B00AF"/>
    <w:rsid w:val="006B0453"/>
    <w:rsid w:val="006B1EE6"/>
    <w:rsid w:val="006B2BE5"/>
    <w:rsid w:val="006B3C20"/>
    <w:rsid w:val="006B45D7"/>
    <w:rsid w:val="006B7532"/>
    <w:rsid w:val="006C044B"/>
    <w:rsid w:val="006C228D"/>
    <w:rsid w:val="006C332B"/>
    <w:rsid w:val="006C34EC"/>
    <w:rsid w:val="006C58AF"/>
    <w:rsid w:val="006C63FD"/>
    <w:rsid w:val="006C76BD"/>
    <w:rsid w:val="006D0401"/>
    <w:rsid w:val="006D29B6"/>
    <w:rsid w:val="006D44B4"/>
    <w:rsid w:val="006D6350"/>
    <w:rsid w:val="006D7247"/>
    <w:rsid w:val="006D7D95"/>
    <w:rsid w:val="006E147F"/>
    <w:rsid w:val="006E17DF"/>
    <w:rsid w:val="006E1CFD"/>
    <w:rsid w:val="006E28E2"/>
    <w:rsid w:val="006E4610"/>
    <w:rsid w:val="006F344D"/>
    <w:rsid w:val="006F3A04"/>
    <w:rsid w:val="006F3B5E"/>
    <w:rsid w:val="006F4DBE"/>
    <w:rsid w:val="006F73FC"/>
    <w:rsid w:val="00700F5B"/>
    <w:rsid w:val="00702C31"/>
    <w:rsid w:val="00710BA3"/>
    <w:rsid w:val="007135C4"/>
    <w:rsid w:val="00713990"/>
    <w:rsid w:val="00714AE2"/>
    <w:rsid w:val="007250A8"/>
    <w:rsid w:val="00725587"/>
    <w:rsid w:val="007331A4"/>
    <w:rsid w:val="00734584"/>
    <w:rsid w:val="00736A80"/>
    <w:rsid w:val="007409DD"/>
    <w:rsid w:val="00742BE1"/>
    <w:rsid w:val="007443BB"/>
    <w:rsid w:val="00744C00"/>
    <w:rsid w:val="00746F19"/>
    <w:rsid w:val="007503E8"/>
    <w:rsid w:val="00751587"/>
    <w:rsid w:val="00751811"/>
    <w:rsid w:val="00751F30"/>
    <w:rsid w:val="0075331A"/>
    <w:rsid w:val="00761AB8"/>
    <w:rsid w:val="00762969"/>
    <w:rsid w:val="00763746"/>
    <w:rsid w:val="007644E2"/>
    <w:rsid w:val="00764F0C"/>
    <w:rsid w:val="007710AA"/>
    <w:rsid w:val="00772CB5"/>
    <w:rsid w:val="00774276"/>
    <w:rsid w:val="00774B4E"/>
    <w:rsid w:val="00774F31"/>
    <w:rsid w:val="00775695"/>
    <w:rsid w:val="007774C2"/>
    <w:rsid w:val="00781DD1"/>
    <w:rsid w:val="007900D6"/>
    <w:rsid w:val="007A12CD"/>
    <w:rsid w:val="007A3ADC"/>
    <w:rsid w:val="007A48AC"/>
    <w:rsid w:val="007A4C65"/>
    <w:rsid w:val="007A71D1"/>
    <w:rsid w:val="007B1573"/>
    <w:rsid w:val="007B15ED"/>
    <w:rsid w:val="007B1B14"/>
    <w:rsid w:val="007B33B5"/>
    <w:rsid w:val="007B3B8B"/>
    <w:rsid w:val="007B6C08"/>
    <w:rsid w:val="007C1F3F"/>
    <w:rsid w:val="007D1AB1"/>
    <w:rsid w:val="007D1E41"/>
    <w:rsid w:val="007D7EEE"/>
    <w:rsid w:val="007E1010"/>
    <w:rsid w:val="007E5297"/>
    <w:rsid w:val="007E6AA9"/>
    <w:rsid w:val="007F0365"/>
    <w:rsid w:val="007F3756"/>
    <w:rsid w:val="007F5C81"/>
    <w:rsid w:val="00802869"/>
    <w:rsid w:val="00803ABA"/>
    <w:rsid w:val="00803F02"/>
    <w:rsid w:val="00807ACF"/>
    <w:rsid w:val="00814068"/>
    <w:rsid w:val="00817B5E"/>
    <w:rsid w:val="00817D20"/>
    <w:rsid w:val="008202DD"/>
    <w:rsid w:val="008210A6"/>
    <w:rsid w:val="00823B18"/>
    <w:rsid w:val="00826C5E"/>
    <w:rsid w:val="008307D7"/>
    <w:rsid w:val="00831D31"/>
    <w:rsid w:val="0083595C"/>
    <w:rsid w:val="00841A43"/>
    <w:rsid w:val="00844910"/>
    <w:rsid w:val="0084540D"/>
    <w:rsid w:val="00847F60"/>
    <w:rsid w:val="00852567"/>
    <w:rsid w:val="00852B8A"/>
    <w:rsid w:val="00855884"/>
    <w:rsid w:val="008563D5"/>
    <w:rsid w:val="008573F7"/>
    <w:rsid w:val="00857B8B"/>
    <w:rsid w:val="008605BB"/>
    <w:rsid w:val="00862E5C"/>
    <w:rsid w:val="00864059"/>
    <w:rsid w:val="008660D3"/>
    <w:rsid w:val="0087068D"/>
    <w:rsid w:val="00873A7D"/>
    <w:rsid w:val="00874211"/>
    <w:rsid w:val="008742FB"/>
    <w:rsid w:val="008742FE"/>
    <w:rsid w:val="00874518"/>
    <w:rsid w:val="00883499"/>
    <w:rsid w:val="00883959"/>
    <w:rsid w:val="00883F46"/>
    <w:rsid w:val="00887378"/>
    <w:rsid w:val="008900BD"/>
    <w:rsid w:val="00891B22"/>
    <w:rsid w:val="0089208B"/>
    <w:rsid w:val="008928A0"/>
    <w:rsid w:val="0089670B"/>
    <w:rsid w:val="008A0443"/>
    <w:rsid w:val="008A19CC"/>
    <w:rsid w:val="008A35A5"/>
    <w:rsid w:val="008A5846"/>
    <w:rsid w:val="008A5D74"/>
    <w:rsid w:val="008A7366"/>
    <w:rsid w:val="008B0129"/>
    <w:rsid w:val="008B0988"/>
    <w:rsid w:val="008B0D41"/>
    <w:rsid w:val="008B1A86"/>
    <w:rsid w:val="008B2428"/>
    <w:rsid w:val="008B795F"/>
    <w:rsid w:val="008B7B6E"/>
    <w:rsid w:val="008C2241"/>
    <w:rsid w:val="008D00D1"/>
    <w:rsid w:val="008D1AF6"/>
    <w:rsid w:val="008D2A7B"/>
    <w:rsid w:val="008D2B0C"/>
    <w:rsid w:val="008D2EB9"/>
    <w:rsid w:val="008D4BB8"/>
    <w:rsid w:val="008D649E"/>
    <w:rsid w:val="008D7EFE"/>
    <w:rsid w:val="008E1295"/>
    <w:rsid w:val="008E1A8F"/>
    <w:rsid w:val="008E3E87"/>
    <w:rsid w:val="008E459A"/>
    <w:rsid w:val="008E601A"/>
    <w:rsid w:val="008E7D6C"/>
    <w:rsid w:val="008F0FC7"/>
    <w:rsid w:val="008F2C1C"/>
    <w:rsid w:val="008F3448"/>
    <w:rsid w:val="008F3C99"/>
    <w:rsid w:val="008F42B7"/>
    <w:rsid w:val="008F62C5"/>
    <w:rsid w:val="008F6935"/>
    <w:rsid w:val="008F7A0D"/>
    <w:rsid w:val="0090378E"/>
    <w:rsid w:val="00906DA5"/>
    <w:rsid w:val="0090710F"/>
    <w:rsid w:val="009104F9"/>
    <w:rsid w:val="00912F58"/>
    <w:rsid w:val="009149DC"/>
    <w:rsid w:val="00915B22"/>
    <w:rsid w:val="0092273E"/>
    <w:rsid w:val="009253CE"/>
    <w:rsid w:val="00925675"/>
    <w:rsid w:val="009267B2"/>
    <w:rsid w:val="00930319"/>
    <w:rsid w:val="00931C8F"/>
    <w:rsid w:val="009325D3"/>
    <w:rsid w:val="0093438E"/>
    <w:rsid w:val="00934DC0"/>
    <w:rsid w:val="00936F11"/>
    <w:rsid w:val="00940B04"/>
    <w:rsid w:val="00940C58"/>
    <w:rsid w:val="00944692"/>
    <w:rsid w:val="0094648D"/>
    <w:rsid w:val="00946848"/>
    <w:rsid w:val="00946D13"/>
    <w:rsid w:val="0095204A"/>
    <w:rsid w:val="00952A3E"/>
    <w:rsid w:val="00952E59"/>
    <w:rsid w:val="009541AB"/>
    <w:rsid w:val="00954753"/>
    <w:rsid w:val="00956558"/>
    <w:rsid w:val="00961611"/>
    <w:rsid w:val="0096781C"/>
    <w:rsid w:val="00970F7F"/>
    <w:rsid w:val="00976837"/>
    <w:rsid w:val="00982F33"/>
    <w:rsid w:val="009840DF"/>
    <w:rsid w:val="009850BC"/>
    <w:rsid w:val="00986276"/>
    <w:rsid w:val="009919BE"/>
    <w:rsid w:val="00993E05"/>
    <w:rsid w:val="00994164"/>
    <w:rsid w:val="009A312E"/>
    <w:rsid w:val="009A706B"/>
    <w:rsid w:val="009A7558"/>
    <w:rsid w:val="009A794F"/>
    <w:rsid w:val="009B03B0"/>
    <w:rsid w:val="009B10F3"/>
    <w:rsid w:val="009B1524"/>
    <w:rsid w:val="009B2373"/>
    <w:rsid w:val="009B3D64"/>
    <w:rsid w:val="009B3FAD"/>
    <w:rsid w:val="009B45FD"/>
    <w:rsid w:val="009B7A4B"/>
    <w:rsid w:val="009C019B"/>
    <w:rsid w:val="009C031E"/>
    <w:rsid w:val="009C4F5A"/>
    <w:rsid w:val="009C543A"/>
    <w:rsid w:val="009C6657"/>
    <w:rsid w:val="009C6A49"/>
    <w:rsid w:val="009C7A52"/>
    <w:rsid w:val="009D1C38"/>
    <w:rsid w:val="009D33F5"/>
    <w:rsid w:val="009D3B52"/>
    <w:rsid w:val="009D3EBA"/>
    <w:rsid w:val="009D4392"/>
    <w:rsid w:val="009D455F"/>
    <w:rsid w:val="009D4689"/>
    <w:rsid w:val="009D72D7"/>
    <w:rsid w:val="009E435F"/>
    <w:rsid w:val="009E5446"/>
    <w:rsid w:val="009E7069"/>
    <w:rsid w:val="009E7ABF"/>
    <w:rsid w:val="009E7C7F"/>
    <w:rsid w:val="009F03F5"/>
    <w:rsid w:val="009F14BE"/>
    <w:rsid w:val="009F151B"/>
    <w:rsid w:val="009F1917"/>
    <w:rsid w:val="009F3F08"/>
    <w:rsid w:val="00A0070F"/>
    <w:rsid w:val="00A00CAE"/>
    <w:rsid w:val="00A017CF"/>
    <w:rsid w:val="00A0259C"/>
    <w:rsid w:val="00A0481B"/>
    <w:rsid w:val="00A05D5A"/>
    <w:rsid w:val="00A06B48"/>
    <w:rsid w:val="00A10035"/>
    <w:rsid w:val="00A10EED"/>
    <w:rsid w:val="00A144F1"/>
    <w:rsid w:val="00A153B7"/>
    <w:rsid w:val="00A15A5C"/>
    <w:rsid w:val="00A15A68"/>
    <w:rsid w:val="00A22038"/>
    <w:rsid w:val="00A22F87"/>
    <w:rsid w:val="00A2394B"/>
    <w:rsid w:val="00A258F1"/>
    <w:rsid w:val="00A27595"/>
    <w:rsid w:val="00A30315"/>
    <w:rsid w:val="00A30C8A"/>
    <w:rsid w:val="00A329A8"/>
    <w:rsid w:val="00A32A7C"/>
    <w:rsid w:val="00A378B3"/>
    <w:rsid w:val="00A40C7F"/>
    <w:rsid w:val="00A413F1"/>
    <w:rsid w:val="00A426AE"/>
    <w:rsid w:val="00A43224"/>
    <w:rsid w:val="00A456A5"/>
    <w:rsid w:val="00A4576F"/>
    <w:rsid w:val="00A52A4B"/>
    <w:rsid w:val="00A541A5"/>
    <w:rsid w:val="00A541C7"/>
    <w:rsid w:val="00A55E56"/>
    <w:rsid w:val="00A567B0"/>
    <w:rsid w:val="00A608AE"/>
    <w:rsid w:val="00A65D35"/>
    <w:rsid w:val="00A70283"/>
    <w:rsid w:val="00A70923"/>
    <w:rsid w:val="00A71F64"/>
    <w:rsid w:val="00A73240"/>
    <w:rsid w:val="00A745BD"/>
    <w:rsid w:val="00A75E4A"/>
    <w:rsid w:val="00A76D32"/>
    <w:rsid w:val="00A771BC"/>
    <w:rsid w:val="00A77C3E"/>
    <w:rsid w:val="00A80736"/>
    <w:rsid w:val="00A80A23"/>
    <w:rsid w:val="00A812F5"/>
    <w:rsid w:val="00A81DF3"/>
    <w:rsid w:val="00A8269E"/>
    <w:rsid w:val="00A83916"/>
    <w:rsid w:val="00A849BA"/>
    <w:rsid w:val="00A84DFC"/>
    <w:rsid w:val="00A85512"/>
    <w:rsid w:val="00A86626"/>
    <w:rsid w:val="00A91626"/>
    <w:rsid w:val="00A926E4"/>
    <w:rsid w:val="00A929C8"/>
    <w:rsid w:val="00A935B6"/>
    <w:rsid w:val="00A941D7"/>
    <w:rsid w:val="00A960BA"/>
    <w:rsid w:val="00A9746F"/>
    <w:rsid w:val="00AA0CC6"/>
    <w:rsid w:val="00AA1088"/>
    <w:rsid w:val="00AA2B10"/>
    <w:rsid w:val="00AA6601"/>
    <w:rsid w:val="00AB305A"/>
    <w:rsid w:val="00AB4FFC"/>
    <w:rsid w:val="00AB506C"/>
    <w:rsid w:val="00AB67A5"/>
    <w:rsid w:val="00AB7E67"/>
    <w:rsid w:val="00AC5511"/>
    <w:rsid w:val="00AD23E7"/>
    <w:rsid w:val="00AD29E9"/>
    <w:rsid w:val="00AD364E"/>
    <w:rsid w:val="00AD37FA"/>
    <w:rsid w:val="00AD594B"/>
    <w:rsid w:val="00AD5ACD"/>
    <w:rsid w:val="00AE3476"/>
    <w:rsid w:val="00AE49B1"/>
    <w:rsid w:val="00AE6557"/>
    <w:rsid w:val="00AE6684"/>
    <w:rsid w:val="00AF0541"/>
    <w:rsid w:val="00AF1D24"/>
    <w:rsid w:val="00AF4026"/>
    <w:rsid w:val="00AF6B56"/>
    <w:rsid w:val="00AF7537"/>
    <w:rsid w:val="00AF7EAE"/>
    <w:rsid w:val="00B00918"/>
    <w:rsid w:val="00B00CED"/>
    <w:rsid w:val="00B03284"/>
    <w:rsid w:val="00B0433F"/>
    <w:rsid w:val="00B04B65"/>
    <w:rsid w:val="00B04EE4"/>
    <w:rsid w:val="00B05055"/>
    <w:rsid w:val="00B12939"/>
    <w:rsid w:val="00B154C3"/>
    <w:rsid w:val="00B20B24"/>
    <w:rsid w:val="00B23419"/>
    <w:rsid w:val="00B2643C"/>
    <w:rsid w:val="00B2673F"/>
    <w:rsid w:val="00B32D4A"/>
    <w:rsid w:val="00B34432"/>
    <w:rsid w:val="00B37282"/>
    <w:rsid w:val="00B37DDB"/>
    <w:rsid w:val="00B40EE2"/>
    <w:rsid w:val="00B422BF"/>
    <w:rsid w:val="00B44590"/>
    <w:rsid w:val="00B45941"/>
    <w:rsid w:val="00B46852"/>
    <w:rsid w:val="00B46981"/>
    <w:rsid w:val="00B50958"/>
    <w:rsid w:val="00B53065"/>
    <w:rsid w:val="00B549BB"/>
    <w:rsid w:val="00B57342"/>
    <w:rsid w:val="00B5770D"/>
    <w:rsid w:val="00B6262B"/>
    <w:rsid w:val="00B64210"/>
    <w:rsid w:val="00B677F5"/>
    <w:rsid w:val="00B70D23"/>
    <w:rsid w:val="00B730C2"/>
    <w:rsid w:val="00B738B1"/>
    <w:rsid w:val="00B76D2D"/>
    <w:rsid w:val="00B7729C"/>
    <w:rsid w:val="00B80479"/>
    <w:rsid w:val="00B82708"/>
    <w:rsid w:val="00B829D2"/>
    <w:rsid w:val="00B86174"/>
    <w:rsid w:val="00B862F1"/>
    <w:rsid w:val="00B8786E"/>
    <w:rsid w:val="00B9282D"/>
    <w:rsid w:val="00B929A4"/>
    <w:rsid w:val="00B93B97"/>
    <w:rsid w:val="00B941F2"/>
    <w:rsid w:val="00BA14AE"/>
    <w:rsid w:val="00BA1CEF"/>
    <w:rsid w:val="00BA59C3"/>
    <w:rsid w:val="00BA633F"/>
    <w:rsid w:val="00BB0A6C"/>
    <w:rsid w:val="00BB25F8"/>
    <w:rsid w:val="00BB36F3"/>
    <w:rsid w:val="00BB49F6"/>
    <w:rsid w:val="00BB55D4"/>
    <w:rsid w:val="00BB55F9"/>
    <w:rsid w:val="00BB5B15"/>
    <w:rsid w:val="00BB6BD4"/>
    <w:rsid w:val="00BC1070"/>
    <w:rsid w:val="00BC4EFD"/>
    <w:rsid w:val="00BC5F45"/>
    <w:rsid w:val="00BD0617"/>
    <w:rsid w:val="00BD1F93"/>
    <w:rsid w:val="00BD3653"/>
    <w:rsid w:val="00BE00B7"/>
    <w:rsid w:val="00BE252C"/>
    <w:rsid w:val="00BE2F9D"/>
    <w:rsid w:val="00BE6DAE"/>
    <w:rsid w:val="00BE7D3F"/>
    <w:rsid w:val="00BF04FA"/>
    <w:rsid w:val="00BF0563"/>
    <w:rsid w:val="00BF05AA"/>
    <w:rsid w:val="00BF0BCB"/>
    <w:rsid w:val="00BF4347"/>
    <w:rsid w:val="00BF4A8E"/>
    <w:rsid w:val="00BF569D"/>
    <w:rsid w:val="00BF62EC"/>
    <w:rsid w:val="00C007F7"/>
    <w:rsid w:val="00C03D55"/>
    <w:rsid w:val="00C0595C"/>
    <w:rsid w:val="00C076D1"/>
    <w:rsid w:val="00C10DAB"/>
    <w:rsid w:val="00C125C1"/>
    <w:rsid w:val="00C136F0"/>
    <w:rsid w:val="00C13CD4"/>
    <w:rsid w:val="00C205B3"/>
    <w:rsid w:val="00C208CA"/>
    <w:rsid w:val="00C234AA"/>
    <w:rsid w:val="00C26329"/>
    <w:rsid w:val="00C278D3"/>
    <w:rsid w:val="00C30F1A"/>
    <w:rsid w:val="00C3452D"/>
    <w:rsid w:val="00C35053"/>
    <w:rsid w:val="00C35EEC"/>
    <w:rsid w:val="00C401AD"/>
    <w:rsid w:val="00C4357A"/>
    <w:rsid w:val="00C44A09"/>
    <w:rsid w:val="00C459C3"/>
    <w:rsid w:val="00C46237"/>
    <w:rsid w:val="00C47F87"/>
    <w:rsid w:val="00C50A5C"/>
    <w:rsid w:val="00C539AD"/>
    <w:rsid w:val="00C5415A"/>
    <w:rsid w:val="00C55A43"/>
    <w:rsid w:val="00C60872"/>
    <w:rsid w:val="00C61CE2"/>
    <w:rsid w:val="00C63973"/>
    <w:rsid w:val="00C70695"/>
    <w:rsid w:val="00C706D6"/>
    <w:rsid w:val="00C70AEC"/>
    <w:rsid w:val="00C711CB"/>
    <w:rsid w:val="00C737D1"/>
    <w:rsid w:val="00C74192"/>
    <w:rsid w:val="00C74E52"/>
    <w:rsid w:val="00C75017"/>
    <w:rsid w:val="00C77E41"/>
    <w:rsid w:val="00C83168"/>
    <w:rsid w:val="00C8653C"/>
    <w:rsid w:val="00C87C19"/>
    <w:rsid w:val="00C9168E"/>
    <w:rsid w:val="00C93509"/>
    <w:rsid w:val="00C9383D"/>
    <w:rsid w:val="00C93C59"/>
    <w:rsid w:val="00C93FA1"/>
    <w:rsid w:val="00CA2996"/>
    <w:rsid w:val="00CA3BDA"/>
    <w:rsid w:val="00CA6C43"/>
    <w:rsid w:val="00CB2256"/>
    <w:rsid w:val="00CB25FE"/>
    <w:rsid w:val="00CB5535"/>
    <w:rsid w:val="00CC24D9"/>
    <w:rsid w:val="00CC3260"/>
    <w:rsid w:val="00CC50CD"/>
    <w:rsid w:val="00CD0631"/>
    <w:rsid w:val="00CD28E3"/>
    <w:rsid w:val="00CD544A"/>
    <w:rsid w:val="00CD586C"/>
    <w:rsid w:val="00CD63E9"/>
    <w:rsid w:val="00CE19C8"/>
    <w:rsid w:val="00CE2FAB"/>
    <w:rsid w:val="00CE60D9"/>
    <w:rsid w:val="00CF14D1"/>
    <w:rsid w:val="00CF1BF5"/>
    <w:rsid w:val="00CF2215"/>
    <w:rsid w:val="00CF2A3A"/>
    <w:rsid w:val="00CF3D68"/>
    <w:rsid w:val="00CF74AE"/>
    <w:rsid w:val="00D02178"/>
    <w:rsid w:val="00D02533"/>
    <w:rsid w:val="00D02B93"/>
    <w:rsid w:val="00D03768"/>
    <w:rsid w:val="00D03995"/>
    <w:rsid w:val="00D03D73"/>
    <w:rsid w:val="00D0490B"/>
    <w:rsid w:val="00D04D86"/>
    <w:rsid w:val="00D05A84"/>
    <w:rsid w:val="00D07C17"/>
    <w:rsid w:val="00D1050D"/>
    <w:rsid w:val="00D1101E"/>
    <w:rsid w:val="00D1125D"/>
    <w:rsid w:val="00D11E6C"/>
    <w:rsid w:val="00D12C33"/>
    <w:rsid w:val="00D15C8E"/>
    <w:rsid w:val="00D204A3"/>
    <w:rsid w:val="00D21605"/>
    <w:rsid w:val="00D2608D"/>
    <w:rsid w:val="00D261A4"/>
    <w:rsid w:val="00D27315"/>
    <w:rsid w:val="00D273A4"/>
    <w:rsid w:val="00D30943"/>
    <w:rsid w:val="00D323ED"/>
    <w:rsid w:val="00D32858"/>
    <w:rsid w:val="00D34E91"/>
    <w:rsid w:val="00D355A2"/>
    <w:rsid w:val="00D37310"/>
    <w:rsid w:val="00D376E1"/>
    <w:rsid w:val="00D43827"/>
    <w:rsid w:val="00D47033"/>
    <w:rsid w:val="00D47F0D"/>
    <w:rsid w:val="00D500B4"/>
    <w:rsid w:val="00D52941"/>
    <w:rsid w:val="00D53050"/>
    <w:rsid w:val="00D61DED"/>
    <w:rsid w:val="00D62348"/>
    <w:rsid w:val="00D66D03"/>
    <w:rsid w:val="00D66E6D"/>
    <w:rsid w:val="00D70517"/>
    <w:rsid w:val="00D72A9B"/>
    <w:rsid w:val="00D75D4B"/>
    <w:rsid w:val="00D76E5E"/>
    <w:rsid w:val="00D81658"/>
    <w:rsid w:val="00D825F8"/>
    <w:rsid w:val="00D847FE"/>
    <w:rsid w:val="00D84A41"/>
    <w:rsid w:val="00D928BA"/>
    <w:rsid w:val="00D93964"/>
    <w:rsid w:val="00DA00C9"/>
    <w:rsid w:val="00DB1067"/>
    <w:rsid w:val="00DB2CE3"/>
    <w:rsid w:val="00DB65D4"/>
    <w:rsid w:val="00DC176D"/>
    <w:rsid w:val="00DC2177"/>
    <w:rsid w:val="00DC3DD5"/>
    <w:rsid w:val="00DC58E3"/>
    <w:rsid w:val="00DC7943"/>
    <w:rsid w:val="00DC7D65"/>
    <w:rsid w:val="00DD3403"/>
    <w:rsid w:val="00DD4347"/>
    <w:rsid w:val="00DE2473"/>
    <w:rsid w:val="00DE28E7"/>
    <w:rsid w:val="00DE3497"/>
    <w:rsid w:val="00DE4F74"/>
    <w:rsid w:val="00DE5A43"/>
    <w:rsid w:val="00DE6FD3"/>
    <w:rsid w:val="00DE73C4"/>
    <w:rsid w:val="00DF150F"/>
    <w:rsid w:val="00DF5746"/>
    <w:rsid w:val="00DF693A"/>
    <w:rsid w:val="00DF69E7"/>
    <w:rsid w:val="00E01FCA"/>
    <w:rsid w:val="00E02C8E"/>
    <w:rsid w:val="00E0787E"/>
    <w:rsid w:val="00E127A4"/>
    <w:rsid w:val="00E14427"/>
    <w:rsid w:val="00E14E12"/>
    <w:rsid w:val="00E15430"/>
    <w:rsid w:val="00E23BE7"/>
    <w:rsid w:val="00E24184"/>
    <w:rsid w:val="00E24340"/>
    <w:rsid w:val="00E24519"/>
    <w:rsid w:val="00E25A6F"/>
    <w:rsid w:val="00E25B03"/>
    <w:rsid w:val="00E27297"/>
    <w:rsid w:val="00E2787C"/>
    <w:rsid w:val="00E3263B"/>
    <w:rsid w:val="00E33994"/>
    <w:rsid w:val="00E3740B"/>
    <w:rsid w:val="00E37826"/>
    <w:rsid w:val="00E37F7C"/>
    <w:rsid w:val="00E41591"/>
    <w:rsid w:val="00E41CBE"/>
    <w:rsid w:val="00E42603"/>
    <w:rsid w:val="00E42726"/>
    <w:rsid w:val="00E47084"/>
    <w:rsid w:val="00E50F02"/>
    <w:rsid w:val="00E53AEF"/>
    <w:rsid w:val="00E54193"/>
    <w:rsid w:val="00E5485D"/>
    <w:rsid w:val="00E54AA7"/>
    <w:rsid w:val="00E56F58"/>
    <w:rsid w:val="00E578E2"/>
    <w:rsid w:val="00E61C81"/>
    <w:rsid w:val="00E6335E"/>
    <w:rsid w:val="00E63F6F"/>
    <w:rsid w:val="00E720F9"/>
    <w:rsid w:val="00E7231E"/>
    <w:rsid w:val="00E725A2"/>
    <w:rsid w:val="00E742A6"/>
    <w:rsid w:val="00E75208"/>
    <w:rsid w:val="00E81DE0"/>
    <w:rsid w:val="00E81F2B"/>
    <w:rsid w:val="00E82931"/>
    <w:rsid w:val="00E84CBC"/>
    <w:rsid w:val="00E86FB3"/>
    <w:rsid w:val="00E876A3"/>
    <w:rsid w:val="00E94CC2"/>
    <w:rsid w:val="00E96EAE"/>
    <w:rsid w:val="00EA0C92"/>
    <w:rsid w:val="00EA36CB"/>
    <w:rsid w:val="00EA4D6F"/>
    <w:rsid w:val="00EA542F"/>
    <w:rsid w:val="00EA5987"/>
    <w:rsid w:val="00EB3F59"/>
    <w:rsid w:val="00EB4E22"/>
    <w:rsid w:val="00EB7653"/>
    <w:rsid w:val="00EB7D0E"/>
    <w:rsid w:val="00EC37D2"/>
    <w:rsid w:val="00EC4B9B"/>
    <w:rsid w:val="00EC4DB2"/>
    <w:rsid w:val="00EC52B1"/>
    <w:rsid w:val="00EC6752"/>
    <w:rsid w:val="00EC7A36"/>
    <w:rsid w:val="00ED41B1"/>
    <w:rsid w:val="00ED5A9D"/>
    <w:rsid w:val="00EE1A01"/>
    <w:rsid w:val="00EE1FFA"/>
    <w:rsid w:val="00EE38E4"/>
    <w:rsid w:val="00EE4180"/>
    <w:rsid w:val="00EE6FD1"/>
    <w:rsid w:val="00EE7FE2"/>
    <w:rsid w:val="00EF04F6"/>
    <w:rsid w:val="00EF0554"/>
    <w:rsid w:val="00EF11C3"/>
    <w:rsid w:val="00EF351C"/>
    <w:rsid w:val="00EF35EB"/>
    <w:rsid w:val="00EF43E3"/>
    <w:rsid w:val="00EF4886"/>
    <w:rsid w:val="00EF6601"/>
    <w:rsid w:val="00EF6D99"/>
    <w:rsid w:val="00F0013F"/>
    <w:rsid w:val="00F004A0"/>
    <w:rsid w:val="00F01D96"/>
    <w:rsid w:val="00F03B9A"/>
    <w:rsid w:val="00F0555E"/>
    <w:rsid w:val="00F11223"/>
    <w:rsid w:val="00F14251"/>
    <w:rsid w:val="00F14278"/>
    <w:rsid w:val="00F15391"/>
    <w:rsid w:val="00F163D9"/>
    <w:rsid w:val="00F1660B"/>
    <w:rsid w:val="00F17047"/>
    <w:rsid w:val="00F2080D"/>
    <w:rsid w:val="00F25ACE"/>
    <w:rsid w:val="00F26192"/>
    <w:rsid w:val="00F26664"/>
    <w:rsid w:val="00F27061"/>
    <w:rsid w:val="00F27C3E"/>
    <w:rsid w:val="00F30D23"/>
    <w:rsid w:val="00F313D7"/>
    <w:rsid w:val="00F329F9"/>
    <w:rsid w:val="00F33670"/>
    <w:rsid w:val="00F34CB4"/>
    <w:rsid w:val="00F34D1F"/>
    <w:rsid w:val="00F42953"/>
    <w:rsid w:val="00F431E8"/>
    <w:rsid w:val="00F44012"/>
    <w:rsid w:val="00F456B7"/>
    <w:rsid w:val="00F459AE"/>
    <w:rsid w:val="00F476D8"/>
    <w:rsid w:val="00F50197"/>
    <w:rsid w:val="00F52695"/>
    <w:rsid w:val="00F52E49"/>
    <w:rsid w:val="00F5752B"/>
    <w:rsid w:val="00F57BF3"/>
    <w:rsid w:val="00F62DF3"/>
    <w:rsid w:val="00F630EC"/>
    <w:rsid w:val="00F63EF6"/>
    <w:rsid w:val="00F65B05"/>
    <w:rsid w:val="00F65B34"/>
    <w:rsid w:val="00F716F1"/>
    <w:rsid w:val="00F744F8"/>
    <w:rsid w:val="00F7570D"/>
    <w:rsid w:val="00F7592A"/>
    <w:rsid w:val="00F83021"/>
    <w:rsid w:val="00F86B0C"/>
    <w:rsid w:val="00F87F95"/>
    <w:rsid w:val="00F910A6"/>
    <w:rsid w:val="00F911F2"/>
    <w:rsid w:val="00F95438"/>
    <w:rsid w:val="00FA1E11"/>
    <w:rsid w:val="00FA51A6"/>
    <w:rsid w:val="00FA74AA"/>
    <w:rsid w:val="00FB1183"/>
    <w:rsid w:val="00FB156C"/>
    <w:rsid w:val="00FB5557"/>
    <w:rsid w:val="00FB6A06"/>
    <w:rsid w:val="00FB75DC"/>
    <w:rsid w:val="00FC0467"/>
    <w:rsid w:val="00FC2FA2"/>
    <w:rsid w:val="00FC406D"/>
    <w:rsid w:val="00FC4347"/>
    <w:rsid w:val="00FC4E57"/>
    <w:rsid w:val="00FD1226"/>
    <w:rsid w:val="00FD3343"/>
    <w:rsid w:val="00FE0284"/>
    <w:rsid w:val="00FE2D68"/>
    <w:rsid w:val="00FE3CA3"/>
    <w:rsid w:val="00FE5262"/>
    <w:rsid w:val="00FE5D04"/>
    <w:rsid w:val="00FE634C"/>
    <w:rsid w:val="00FE6514"/>
    <w:rsid w:val="00FE7894"/>
    <w:rsid w:val="00FE7DB1"/>
    <w:rsid w:val="00FF0B36"/>
    <w:rsid w:val="00FF2387"/>
    <w:rsid w:val="00FF741B"/>
    <w:rsid w:val="00FF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30F84"/>
  <w15:chartTrackingRefBased/>
  <w15:docId w15:val="{4BA197AE-2823-FC49-A619-A1F4CBE36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17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617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542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946D1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670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C543A"/>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1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8617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542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946D1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670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9C543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3E7640"/>
    <w:pPr>
      <w:tabs>
        <w:tab w:val="center" w:pos="4680"/>
        <w:tab w:val="right" w:pos="9360"/>
      </w:tabs>
    </w:pPr>
  </w:style>
  <w:style w:type="character" w:customStyle="1" w:styleId="HeaderChar">
    <w:name w:val="Header Char"/>
    <w:basedOn w:val="DefaultParagraphFont"/>
    <w:link w:val="Header"/>
    <w:uiPriority w:val="99"/>
    <w:rsid w:val="003E7640"/>
  </w:style>
  <w:style w:type="paragraph" w:styleId="Footer">
    <w:name w:val="footer"/>
    <w:basedOn w:val="Normal"/>
    <w:link w:val="FooterChar"/>
    <w:uiPriority w:val="99"/>
    <w:unhideWhenUsed/>
    <w:rsid w:val="003E7640"/>
    <w:pPr>
      <w:tabs>
        <w:tab w:val="center" w:pos="4680"/>
        <w:tab w:val="right" w:pos="9360"/>
      </w:tabs>
    </w:pPr>
  </w:style>
  <w:style w:type="character" w:customStyle="1" w:styleId="FooterChar">
    <w:name w:val="Footer Char"/>
    <w:basedOn w:val="DefaultParagraphFont"/>
    <w:link w:val="Footer"/>
    <w:uiPriority w:val="99"/>
    <w:rsid w:val="003E7640"/>
  </w:style>
  <w:style w:type="paragraph" w:styleId="BalloonText">
    <w:name w:val="Balloon Text"/>
    <w:basedOn w:val="Normal"/>
    <w:link w:val="BalloonTextChar"/>
    <w:uiPriority w:val="99"/>
    <w:semiHidden/>
    <w:unhideWhenUsed/>
    <w:rsid w:val="003E764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E7640"/>
    <w:rPr>
      <w:rFonts w:ascii="Times New Roman" w:hAnsi="Times New Roman" w:cs="Times New Roman"/>
      <w:sz w:val="18"/>
      <w:szCs w:val="18"/>
    </w:rPr>
  </w:style>
  <w:style w:type="paragraph" w:styleId="NormalWeb">
    <w:name w:val="Normal (Web)"/>
    <w:basedOn w:val="Normal"/>
    <w:uiPriority w:val="99"/>
    <w:semiHidden/>
    <w:unhideWhenUsed/>
    <w:rsid w:val="003E7640"/>
    <w:pPr>
      <w:spacing w:before="100" w:beforeAutospacing="1" w:after="100" w:afterAutospacing="1"/>
    </w:pPr>
    <w:rPr>
      <w:rFonts w:ascii="Times New Roman" w:eastAsia="Times New Roman" w:hAnsi="Times New Roman" w:cs="Times New Roman"/>
    </w:rPr>
  </w:style>
  <w:style w:type="paragraph" w:styleId="TOCHeading">
    <w:name w:val="TOC Heading"/>
    <w:basedOn w:val="Heading1"/>
    <w:next w:val="Normal"/>
    <w:uiPriority w:val="39"/>
    <w:unhideWhenUsed/>
    <w:qFormat/>
    <w:rsid w:val="00085EBC"/>
    <w:pPr>
      <w:spacing w:line="259" w:lineRule="auto"/>
      <w:outlineLvl w:val="9"/>
    </w:pPr>
  </w:style>
  <w:style w:type="paragraph" w:styleId="TOC1">
    <w:name w:val="toc 1"/>
    <w:basedOn w:val="Normal"/>
    <w:next w:val="Normal"/>
    <w:autoRedefine/>
    <w:uiPriority w:val="39"/>
    <w:unhideWhenUsed/>
    <w:rsid w:val="00085EBC"/>
    <w:pPr>
      <w:spacing w:after="100"/>
    </w:pPr>
  </w:style>
  <w:style w:type="paragraph" w:styleId="TOC2">
    <w:name w:val="toc 2"/>
    <w:basedOn w:val="Normal"/>
    <w:next w:val="Normal"/>
    <w:autoRedefine/>
    <w:uiPriority w:val="39"/>
    <w:unhideWhenUsed/>
    <w:rsid w:val="00085EBC"/>
    <w:pPr>
      <w:spacing w:after="100"/>
      <w:ind w:left="240"/>
    </w:pPr>
  </w:style>
  <w:style w:type="paragraph" w:styleId="TOC3">
    <w:name w:val="toc 3"/>
    <w:basedOn w:val="Normal"/>
    <w:next w:val="Normal"/>
    <w:autoRedefine/>
    <w:uiPriority w:val="39"/>
    <w:unhideWhenUsed/>
    <w:rsid w:val="00085EBC"/>
    <w:pPr>
      <w:spacing w:after="100"/>
      <w:ind w:left="480"/>
    </w:pPr>
  </w:style>
  <w:style w:type="character" w:styleId="Hyperlink">
    <w:name w:val="Hyperlink"/>
    <w:basedOn w:val="DefaultParagraphFont"/>
    <w:uiPriority w:val="99"/>
    <w:unhideWhenUsed/>
    <w:rsid w:val="00085EBC"/>
    <w:rPr>
      <w:color w:val="0563C1" w:themeColor="hyperlink"/>
      <w:u w:val="single"/>
    </w:rPr>
  </w:style>
  <w:style w:type="table" w:styleId="TableGrid">
    <w:name w:val="Table Grid"/>
    <w:aliases w:val="Avaya Gov1"/>
    <w:basedOn w:val="TableNormal"/>
    <w:uiPriority w:val="59"/>
    <w:rsid w:val="00A239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414961"/>
    <w:pPr>
      <w:spacing w:after="100" w:line="259" w:lineRule="auto"/>
      <w:ind w:left="660"/>
    </w:pPr>
    <w:rPr>
      <w:rFonts w:eastAsiaTheme="minorEastAsia"/>
      <w:sz w:val="22"/>
      <w:szCs w:val="22"/>
    </w:rPr>
  </w:style>
  <w:style w:type="paragraph" w:styleId="TOC5">
    <w:name w:val="toc 5"/>
    <w:basedOn w:val="Normal"/>
    <w:next w:val="Normal"/>
    <w:autoRedefine/>
    <w:uiPriority w:val="39"/>
    <w:unhideWhenUsed/>
    <w:rsid w:val="00414961"/>
    <w:pPr>
      <w:spacing w:after="100" w:line="259" w:lineRule="auto"/>
      <w:ind w:left="880"/>
    </w:pPr>
    <w:rPr>
      <w:rFonts w:eastAsiaTheme="minorEastAsia"/>
      <w:sz w:val="22"/>
      <w:szCs w:val="22"/>
    </w:rPr>
  </w:style>
  <w:style w:type="paragraph" w:styleId="TOC6">
    <w:name w:val="toc 6"/>
    <w:basedOn w:val="Normal"/>
    <w:next w:val="Normal"/>
    <w:autoRedefine/>
    <w:uiPriority w:val="39"/>
    <w:unhideWhenUsed/>
    <w:rsid w:val="00414961"/>
    <w:pPr>
      <w:spacing w:after="100" w:line="259" w:lineRule="auto"/>
      <w:ind w:left="1100"/>
    </w:pPr>
    <w:rPr>
      <w:rFonts w:eastAsiaTheme="minorEastAsia"/>
      <w:sz w:val="22"/>
      <w:szCs w:val="22"/>
    </w:rPr>
  </w:style>
  <w:style w:type="paragraph" w:styleId="TOC7">
    <w:name w:val="toc 7"/>
    <w:basedOn w:val="Normal"/>
    <w:next w:val="Normal"/>
    <w:autoRedefine/>
    <w:uiPriority w:val="39"/>
    <w:unhideWhenUsed/>
    <w:rsid w:val="00414961"/>
    <w:pPr>
      <w:spacing w:after="100" w:line="259" w:lineRule="auto"/>
      <w:ind w:left="1320"/>
    </w:pPr>
    <w:rPr>
      <w:rFonts w:eastAsiaTheme="minorEastAsia"/>
      <w:sz w:val="22"/>
      <w:szCs w:val="22"/>
    </w:rPr>
  </w:style>
  <w:style w:type="paragraph" w:styleId="TOC8">
    <w:name w:val="toc 8"/>
    <w:basedOn w:val="Normal"/>
    <w:next w:val="Normal"/>
    <w:autoRedefine/>
    <w:uiPriority w:val="39"/>
    <w:unhideWhenUsed/>
    <w:rsid w:val="00414961"/>
    <w:pPr>
      <w:spacing w:after="100" w:line="259" w:lineRule="auto"/>
      <w:ind w:left="1540"/>
    </w:pPr>
    <w:rPr>
      <w:rFonts w:eastAsiaTheme="minorEastAsia"/>
      <w:sz w:val="22"/>
      <w:szCs w:val="22"/>
    </w:rPr>
  </w:style>
  <w:style w:type="paragraph" w:styleId="TOC9">
    <w:name w:val="toc 9"/>
    <w:basedOn w:val="Normal"/>
    <w:next w:val="Normal"/>
    <w:autoRedefine/>
    <w:uiPriority w:val="39"/>
    <w:unhideWhenUsed/>
    <w:rsid w:val="00414961"/>
    <w:pPr>
      <w:spacing w:after="100" w:line="259" w:lineRule="auto"/>
      <w:ind w:left="1760"/>
    </w:pPr>
    <w:rPr>
      <w:rFonts w:eastAsiaTheme="minorEastAsia"/>
      <w:sz w:val="22"/>
      <w:szCs w:val="22"/>
    </w:rPr>
  </w:style>
  <w:style w:type="character" w:styleId="UnresolvedMention">
    <w:name w:val="Unresolved Mention"/>
    <w:basedOn w:val="DefaultParagraphFont"/>
    <w:uiPriority w:val="99"/>
    <w:semiHidden/>
    <w:unhideWhenUsed/>
    <w:rsid w:val="00414961"/>
    <w:rPr>
      <w:color w:val="605E5C"/>
      <w:shd w:val="clear" w:color="auto" w:fill="E1DFDD"/>
    </w:rPr>
  </w:style>
  <w:style w:type="paragraph" w:styleId="ListParagraph">
    <w:name w:val="List Paragraph"/>
    <w:aliases w:val="FooterText,numbered,List Paragraph1,Paragraphe de liste,Colorful List - Accent 11,Figure_name,Paragraphe de liste1,Foot,lp1,List Paragraph11,List Paragraph Char Char,b1,Equipment,Numbered Indented Text,List Paragraph2,List_TIS,Number_1"/>
    <w:basedOn w:val="Normal"/>
    <w:link w:val="ListParagraphChar"/>
    <w:uiPriority w:val="1"/>
    <w:qFormat/>
    <w:rsid w:val="0053615F"/>
    <w:pPr>
      <w:ind w:left="720"/>
      <w:contextualSpacing/>
    </w:pPr>
  </w:style>
  <w:style w:type="character" w:customStyle="1" w:styleId="ListParagraphChar">
    <w:name w:val="List Paragraph Char"/>
    <w:aliases w:val="FooterText Char,numbered Char,List Paragraph1 Char,Paragraphe de liste Char,Colorful List - Accent 11 Char,Figure_name Char,Paragraphe de liste1 Char,Foot Char,lp1 Char,List Paragraph11 Char,List Paragraph Char Char Char,b1 Char"/>
    <w:basedOn w:val="DefaultParagraphFont"/>
    <w:link w:val="ListParagraph"/>
    <w:uiPriority w:val="1"/>
    <w:qFormat/>
    <w:rsid w:val="0090378E"/>
  </w:style>
  <w:style w:type="paragraph" w:styleId="BodyText">
    <w:name w:val="Body Text"/>
    <w:basedOn w:val="Normal"/>
    <w:link w:val="BodyTextChar"/>
    <w:uiPriority w:val="1"/>
    <w:qFormat/>
    <w:rsid w:val="00226696"/>
    <w:pPr>
      <w:widowControl w:val="0"/>
      <w:autoSpaceDE w:val="0"/>
      <w:autoSpaceDN w:val="0"/>
    </w:pPr>
    <w:rPr>
      <w:rFonts w:ascii="Times New Roman" w:eastAsia="Times New Roman" w:hAnsi="Times New Roman" w:cs="Times New Roman"/>
      <w:sz w:val="22"/>
      <w:szCs w:val="22"/>
    </w:rPr>
  </w:style>
  <w:style w:type="character" w:customStyle="1" w:styleId="BodyTextChar">
    <w:name w:val="Body Text Char"/>
    <w:basedOn w:val="DefaultParagraphFont"/>
    <w:link w:val="BodyText"/>
    <w:uiPriority w:val="1"/>
    <w:rsid w:val="00226696"/>
    <w:rPr>
      <w:rFonts w:ascii="Times New Roman" w:eastAsia="Times New Roman" w:hAnsi="Times New Roman" w:cs="Times New Roman"/>
      <w:sz w:val="22"/>
      <w:szCs w:val="22"/>
    </w:rPr>
  </w:style>
  <w:style w:type="character" w:customStyle="1" w:styleId="normaltextrun">
    <w:name w:val="normaltextrun"/>
    <w:basedOn w:val="DefaultParagraphFont"/>
    <w:rsid w:val="00EE6FD1"/>
  </w:style>
  <w:style w:type="paragraph" w:customStyle="1" w:styleId="paragraph">
    <w:name w:val="paragraph"/>
    <w:basedOn w:val="Normal"/>
    <w:rsid w:val="00EE6FD1"/>
    <w:pPr>
      <w:spacing w:before="100" w:beforeAutospacing="1" w:after="100" w:afterAutospacing="1"/>
    </w:pPr>
    <w:rPr>
      <w:rFonts w:ascii="Times New Roman" w:eastAsia="Times New Roman" w:hAnsi="Times New Roman" w:cs="Times New Roman"/>
    </w:rPr>
  </w:style>
  <w:style w:type="character" w:customStyle="1" w:styleId="eop">
    <w:name w:val="eop"/>
    <w:basedOn w:val="DefaultParagraphFont"/>
    <w:rsid w:val="00EE6FD1"/>
  </w:style>
  <w:style w:type="paragraph" w:styleId="Caption">
    <w:name w:val="caption"/>
    <w:basedOn w:val="Normal"/>
    <w:next w:val="Normal"/>
    <w:uiPriority w:val="35"/>
    <w:unhideWhenUsed/>
    <w:qFormat/>
    <w:rsid w:val="00EE38E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944076">
      <w:bodyDiv w:val="1"/>
      <w:marLeft w:val="0"/>
      <w:marRight w:val="0"/>
      <w:marTop w:val="0"/>
      <w:marBottom w:val="0"/>
      <w:divBdr>
        <w:top w:val="none" w:sz="0" w:space="0" w:color="auto"/>
        <w:left w:val="none" w:sz="0" w:space="0" w:color="auto"/>
        <w:bottom w:val="none" w:sz="0" w:space="0" w:color="auto"/>
        <w:right w:val="none" w:sz="0" w:space="0" w:color="auto"/>
      </w:divBdr>
      <w:divsChild>
        <w:div w:id="1285504848">
          <w:marLeft w:val="0"/>
          <w:marRight w:val="0"/>
          <w:marTop w:val="0"/>
          <w:marBottom w:val="0"/>
          <w:divBdr>
            <w:top w:val="none" w:sz="0" w:space="0" w:color="auto"/>
            <w:left w:val="none" w:sz="0" w:space="0" w:color="auto"/>
            <w:bottom w:val="none" w:sz="0" w:space="0" w:color="auto"/>
            <w:right w:val="none" w:sz="0" w:space="0" w:color="auto"/>
          </w:divBdr>
        </w:div>
      </w:divsChild>
    </w:div>
    <w:div w:id="230119223">
      <w:bodyDiv w:val="1"/>
      <w:marLeft w:val="0"/>
      <w:marRight w:val="0"/>
      <w:marTop w:val="0"/>
      <w:marBottom w:val="0"/>
      <w:divBdr>
        <w:top w:val="none" w:sz="0" w:space="0" w:color="auto"/>
        <w:left w:val="none" w:sz="0" w:space="0" w:color="auto"/>
        <w:bottom w:val="none" w:sz="0" w:space="0" w:color="auto"/>
        <w:right w:val="none" w:sz="0" w:space="0" w:color="auto"/>
      </w:divBdr>
    </w:div>
    <w:div w:id="291907086">
      <w:bodyDiv w:val="1"/>
      <w:marLeft w:val="0"/>
      <w:marRight w:val="0"/>
      <w:marTop w:val="0"/>
      <w:marBottom w:val="0"/>
      <w:divBdr>
        <w:top w:val="none" w:sz="0" w:space="0" w:color="auto"/>
        <w:left w:val="none" w:sz="0" w:space="0" w:color="auto"/>
        <w:bottom w:val="none" w:sz="0" w:space="0" w:color="auto"/>
        <w:right w:val="none" w:sz="0" w:space="0" w:color="auto"/>
      </w:divBdr>
    </w:div>
    <w:div w:id="326829750">
      <w:bodyDiv w:val="1"/>
      <w:marLeft w:val="0"/>
      <w:marRight w:val="0"/>
      <w:marTop w:val="0"/>
      <w:marBottom w:val="0"/>
      <w:divBdr>
        <w:top w:val="none" w:sz="0" w:space="0" w:color="auto"/>
        <w:left w:val="none" w:sz="0" w:space="0" w:color="auto"/>
        <w:bottom w:val="none" w:sz="0" w:space="0" w:color="auto"/>
        <w:right w:val="none" w:sz="0" w:space="0" w:color="auto"/>
      </w:divBdr>
    </w:div>
    <w:div w:id="1402095658">
      <w:bodyDiv w:val="1"/>
      <w:marLeft w:val="0"/>
      <w:marRight w:val="0"/>
      <w:marTop w:val="0"/>
      <w:marBottom w:val="0"/>
      <w:divBdr>
        <w:top w:val="none" w:sz="0" w:space="0" w:color="auto"/>
        <w:left w:val="none" w:sz="0" w:space="0" w:color="auto"/>
        <w:bottom w:val="none" w:sz="0" w:space="0" w:color="auto"/>
        <w:right w:val="none" w:sz="0" w:space="0" w:color="auto"/>
      </w:divBdr>
    </w:div>
    <w:div w:id="1634674965">
      <w:bodyDiv w:val="1"/>
      <w:marLeft w:val="0"/>
      <w:marRight w:val="0"/>
      <w:marTop w:val="0"/>
      <w:marBottom w:val="0"/>
      <w:divBdr>
        <w:top w:val="none" w:sz="0" w:space="0" w:color="auto"/>
        <w:left w:val="none" w:sz="0" w:space="0" w:color="auto"/>
        <w:bottom w:val="none" w:sz="0" w:space="0" w:color="auto"/>
        <w:right w:val="none" w:sz="0" w:space="0" w:color="auto"/>
      </w:divBdr>
      <w:divsChild>
        <w:div w:id="805203271">
          <w:marLeft w:val="0"/>
          <w:marRight w:val="0"/>
          <w:marTop w:val="0"/>
          <w:marBottom w:val="0"/>
          <w:divBdr>
            <w:top w:val="none" w:sz="0" w:space="0" w:color="auto"/>
            <w:left w:val="none" w:sz="0" w:space="0" w:color="auto"/>
            <w:bottom w:val="none" w:sz="0" w:space="0" w:color="auto"/>
            <w:right w:val="none" w:sz="0" w:space="0" w:color="auto"/>
          </w:divBdr>
          <w:divsChild>
            <w:div w:id="1403329392">
              <w:marLeft w:val="0"/>
              <w:marRight w:val="0"/>
              <w:marTop w:val="0"/>
              <w:marBottom w:val="0"/>
              <w:divBdr>
                <w:top w:val="none" w:sz="0" w:space="0" w:color="auto"/>
                <w:left w:val="none" w:sz="0" w:space="0" w:color="auto"/>
                <w:bottom w:val="none" w:sz="0" w:space="0" w:color="auto"/>
                <w:right w:val="none" w:sz="0" w:space="0" w:color="auto"/>
              </w:divBdr>
              <w:divsChild>
                <w:div w:id="67137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175453">
      <w:bodyDiv w:val="1"/>
      <w:marLeft w:val="0"/>
      <w:marRight w:val="0"/>
      <w:marTop w:val="0"/>
      <w:marBottom w:val="0"/>
      <w:divBdr>
        <w:top w:val="none" w:sz="0" w:space="0" w:color="auto"/>
        <w:left w:val="none" w:sz="0" w:space="0" w:color="auto"/>
        <w:bottom w:val="none" w:sz="0" w:space="0" w:color="auto"/>
        <w:right w:val="none" w:sz="0" w:space="0" w:color="auto"/>
      </w:divBdr>
      <w:divsChild>
        <w:div w:id="2125224312">
          <w:marLeft w:val="0"/>
          <w:marRight w:val="0"/>
          <w:marTop w:val="0"/>
          <w:marBottom w:val="0"/>
          <w:divBdr>
            <w:top w:val="none" w:sz="0" w:space="0" w:color="auto"/>
            <w:left w:val="none" w:sz="0" w:space="0" w:color="auto"/>
            <w:bottom w:val="none" w:sz="0" w:space="0" w:color="auto"/>
            <w:right w:val="none" w:sz="0" w:space="0" w:color="auto"/>
          </w:divBdr>
          <w:divsChild>
            <w:div w:id="1475291752">
              <w:marLeft w:val="0"/>
              <w:marRight w:val="0"/>
              <w:marTop w:val="0"/>
              <w:marBottom w:val="0"/>
              <w:divBdr>
                <w:top w:val="none" w:sz="0" w:space="0" w:color="auto"/>
                <w:left w:val="none" w:sz="0" w:space="0" w:color="auto"/>
                <w:bottom w:val="none" w:sz="0" w:space="0" w:color="auto"/>
                <w:right w:val="none" w:sz="0" w:space="0" w:color="auto"/>
              </w:divBdr>
              <w:divsChild>
                <w:div w:id="154652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http://www.aleroh.com" TargetMode="External"/><Relationship Id="rId1" Type="http://schemas.openxmlformats.org/officeDocument/2006/relationships/hyperlink" Target="http://www.alero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70CCB-E934-4C90-9E2F-E2DFC211B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4</Pages>
  <Words>1348</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Nanduri</dc:creator>
  <cp:keywords/>
  <dc:description/>
  <cp:lastModifiedBy>Subhash Nanduri</cp:lastModifiedBy>
  <cp:revision>27</cp:revision>
  <cp:lastPrinted>2023-02-15T02:37:00Z</cp:lastPrinted>
  <dcterms:created xsi:type="dcterms:W3CDTF">2024-10-17T01:19:00Z</dcterms:created>
  <dcterms:modified xsi:type="dcterms:W3CDTF">2024-10-20T03:04:00Z</dcterms:modified>
</cp:coreProperties>
</file>