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C288" w14:textId="77777777" w:rsidR="00254579" w:rsidRDefault="006E63A4">
      <w:r>
        <w:rPr>
          <w:b/>
          <w:sz w:val="36"/>
        </w:rPr>
        <w:t>Cybersecurity as an Extension of Collective Defense Master Research File</w:t>
      </w:r>
    </w:p>
    <w:p w14:paraId="5255D444" w14:textId="77777777" w:rsidR="00254579" w:rsidRDefault="006E63A4">
      <w:r>
        <w:t xml:space="preserve">This document provides a complete structural overview of cybersecurity as an extension of collective defense. It establishes deep conceptual understanding by outlining </w:t>
      </w:r>
      <w:r>
        <w:t>strategic foundations, legal debates, operational challenges, and future risks.</w:t>
      </w:r>
    </w:p>
    <w:p w14:paraId="41BD0E05" w14:textId="77777777" w:rsidR="00254579" w:rsidRDefault="006E63A4">
      <w:r>
        <w:rPr>
          <w:b/>
          <w:sz w:val="36"/>
        </w:rPr>
        <w:t>Conceptual Foundation</w:t>
      </w:r>
    </w:p>
    <w:p w14:paraId="0CCF9D14" w14:textId="77777777" w:rsidR="00254579" w:rsidRDefault="006E63A4">
      <w:r>
        <w:t>Cybersecurity as an extension of collective defense recognizes that cyberattacks can threaten the security of an entire alliance rather than a single stat</w:t>
      </w:r>
      <w:r>
        <w:t>e. Digital operations are capable of generating consequences comparable to conventional military action.</w:t>
      </w:r>
    </w:p>
    <w:p w14:paraId="13C9B1C7" w14:textId="77777777" w:rsidR="00254579" w:rsidRDefault="006E63A4">
      <w:r>
        <w:rPr>
          <w:b/>
          <w:sz w:val="36"/>
        </w:rPr>
        <w:t>Transformation of Warfare</w:t>
      </w:r>
    </w:p>
    <w:p w14:paraId="3BB5EAE5" w14:textId="77777777" w:rsidR="00254579" w:rsidRDefault="006E63A4">
      <w:r>
        <w:t>Conflict has expanded into cyberspace, now widely treated as a domain alongside land, sea, air, and space. Cyber operations r</w:t>
      </w:r>
      <w:r>
        <w:t>eshape strategy through speed, ambiguity, and asymmetry that allows smaller actors to challenge stronger states.</w:t>
      </w:r>
    </w:p>
    <w:p w14:paraId="4D013798" w14:textId="77777777" w:rsidR="00254579" w:rsidRDefault="006E63A4">
      <w:r>
        <w:rPr>
          <w:b/>
          <w:sz w:val="36"/>
        </w:rPr>
        <w:t>Strategic Rationale</w:t>
      </w:r>
    </w:p>
    <w:p w14:paraId="42BEAB58" w14:textId="77777777" w:rsidR="00254579" w:rsidRDefault="006E63A4">
      <w:r>
        <w:t>Alliances adopt collective cyber defense because national vulnerabilities are interconnected. A successful attack on one me</w:t>
      </w:r>
      <w:r>
        <w:t>mber can disrupt economic systems, military readiness, and regional stability.</w:t>
      </w:r>
    </w:p>
    <w:p w14:paraId="27C022BE" w14:textId="77777777" w:rsidR="00254579" w:rsidRDefault="006E63A4">
      <w:r>
        <w:rPr>
          <w:b/>
          <w:sz w:val="36"/>
        </w:rPr>
        <w:t>Deterrence Architecture</w:t>
      </w:r>
    </w:p>
    <w:p w14:paraId="1101895A" w14:textId="77777777" w:rsidR="00254579" w:rsidRDefault="006E63A4">
      <w:r>
        <w:t>Cyber deterrence relies on denial, punishment, and resilience. Denial makes attacks difficult, punishment imposes costs, and resilience ensures rapid rec</w:t>
      </w:r>
      <w:r>
        <w:t>overy so adversaries fail strategically.</w:t>
      </w:r>
    </w:p>
    <w:p w14:paraId="02FEE943" w14:textId="77777777" w:rsidR="00254579" w:rsidRDefault="006E63A4">
      <w:r>
        <w:rPr>
          <w:b/>
          <w:sz w:val="36"/>
        </w:rPr>
        <w:t>Psychological Deterrence</w:t>
      </w:r>
    </w:p>
    <w:p w14:paraId="08475F39" w14:textId="77777777" w:rsidR="00254579" w:rsidRDefault="006E63A4">
      <w:r>
        <w:t>Deterrence depends on perception. Adversaries must believe that an alliance is capable, coordinated, and prepared to respond.</w:t>
      </w:r>
    </w:p>
    <w:p w14:paraId="351CC3CF" w14:textId="77777777" w:rsidR="00254579" w:rsidRDefault="006E63A4">
      <w:r>
        <w:rPr>
          <w:b/>
          <w:sz w:val="36"/>
        </w:rPr>
        <w:t>Threshold Debate</w:t>
      </w:r>
    </w:p>
    <w:p w14:paraId="2B90AC37" w14:textId="77777777" w:rsidR="00254579" w:rsidRDefault="006E63A4">
      <w:r>
        <w:t>A defining challenge is determining when a cybe</w:t>
      </w:r>
      <w:r>
        <w:t>rattack constitutes an armed attack. The absence of universally accepted thresholds complicates collective response.</w:t>
      </w:r>
    </w:p>
    <w:p w14:paraId="682B8445" w14:textId="77777777" w:rsidR="00254579" w:rsidRDefault="006E63A4">
      <w:r>
        <w:rPr>
          <w:b/>
          <w:sz w:val="36"/>
        </w:rPr>
        <w:lastRenderedPageBreak/>
        <w:t>Attribution Challenge</w:t>
      </w:r>
    </w:p>
    <w:p w14:paraId="687E3BCB" w14:textId="77777777" w:rsidR="00254579" w:rsidRDefault="006E63A4">
      <w:r>
        <w:t>Attackers frequently conceal identity through proxy networks, compromised infrastructure, and false flags. Misattribu</w:t>
      </w:r>
      <w:r>
        <w:t>tion risks escalation against the wrong actor.</w:t>
      </w:r>
    </w:p>
    <w:p w14:paraId="4DC8D27B" w14:textId="77777777" w:rsidR="00254579" w:rsidRDefault="006E63A4">
      <w:r>
        <w:rPr>
          <w:b/>
          <w:sz w:val="36"/>
        </w:rPr>
        <w:t>Escalation Risks</w:t>
      </w:r>
    </w:p>
    <w:p w14:paraId="2C3F9C91" w14:textId="77777777" w:rsidR="00254579" w:rsidRDefault="006E63A4">
      <w:r>
        <w:t>Cyber retaliation may trigger economic confrontation, military signaling, or broader geopolitical tension due to unclear escalation ladders.</w:t>
      </w:r>
    </w:p>
    <w:p w14:paraId="1F661F06" w14:textId="77777777" w:rsidR="00254579" w:rsidRDefault="006E63A4">
      <w:r>
        <w:rPr>
          <w:b/>
          <w:sz w:val="36"/>
        </w:rPr>
        <w:t>Grey Zone Operations</w:t>
      </w:r>
    </w:p>
    <w:p w14:paraId="2BC0F36F" w14:textId="77777777" w:rsidR="00254579" w:rsidRDefault="006E63A4">
      <w:r>
        <w:t>Grey zone actions remain below</w:t>
      </w:r>
      <w:r>
        <w:t xml:space="preserve"> the threshold of war while exerting strategic pressure through interference, theft, and persistent intrusion.</w:t>
      </w:r>
    </w:p>
    <w:p w14:paraId="2447C364" w14:textId="77777777" w:rsidR="00254579" w:rsidRDefault="006E63A4">
      <w:r>
        <w:rPr>
          <w:b/>
          <w:sz w:val="36"/>
        </w:rPr>
        <w:t>Hybrid Warfare</w:t>
      </w:r>
    </w:p>
    <w:p w14:paraId="701F938A" w14:textId="77777777" w:rsidR="00254579" w:rsidRDefault="006E63A4">
      <w:r>
        <w:t>Cyber tools are often integrated with informational, economic, and political tactics to gradually destabilize institutions.</w:t>
      </w:r>
    </w:p>
    <w:p w14:paraId="066C0887" w14:textId="77777777" w:rsidR="00254579" w:rsidRDefault="006E63A4">
      <w:r>
        <w:rPr>
          <w:b/>
          <w:sz w:val="36"/>
        </w:rPr>
        <w:t>Infras</w:t>
      </w:r>
      <w:r>
        <w:rPr>
          <w:b/>
          <w:sz w:val="36"/>
        </w:rPr>
        <w:t>tructure as Strategic Terrain</w:t>
      </w:r>
    </w:p>
    <w:p w14:paraId="798FCC07" w14:textId="77777777" w:rsidR="00254579" w:rsidRDefault="006E63A4">
      <w:r>
        <w:t>Modern societies rely on interconnected systems, making energy, transport, healthcare, and financial networks prime strategic targets.</w:t>
      </w:r>
    </w:p>
    <w:p w14:paraId="1C931019" w14:textId="77777777" w:rsidR="00254579" w:rsidRDefault="006E63A4">
      <w:r>
        <w:rPr>
          <w:b/>
          <w:sz w:val="36"/>
        </w:rPr>
        <w:t>Supply Chain Vulnerabilities</w:t>
      </w:r>
    </w:p>
    <w:p w14:paraId="50DD43C2" w14:textId="77777777" w:rsidR="00254579" w:rsidRDefault="006E63A4">
      <w:r>
        <w:t>Compromised hardware, manipulated software, and vendor infiltr</w:t>
      </w:r>
      <w:r>
        <w:t>ation can create access points before systems are operational.</w:t>
      </w:r>
    </w:p>
    <w:p w14:paraId="537D378D" w14:textId="77777777" w:rsidR="00254579" w:rsidRDefault="006E63A4">
      <w:r>
        <w:rPr>
          <w:b/>
          <w:sz w:val="36"/>
        </w:rPr>
        <w:t>Sovereignty Versus Collective Security</w:t>
      </w:r>
    </w:p>
    <w:p w14:paraId="05C90068" w14:textId="77777777" w:rsidR="00254579" w:rsidRDefault="006E63A4">
      <w:r>
        <w:t>Collective defense requires intelligence sharing, yet states remain cautious about exposing sensitive systems, creating a persistent strategic tension.</w:t>
      </w:r>
    </w:p>
    <w:p w14:paraId="0B2143A4" w14:textId="77777777" w:rsidR="00254579" w:rsidRDefault="006E63A4">
      <w:r>
        <w:rPr>
          <w:b/>
          <w:sz w:val="36"/>
        </w:rPr>
        <w:t>Le</w:t>
      </w:r>
      <w:r>
        <w:rPr>
          <w:b/>
          <w:sz w:val="36"/>
        </w:rPr>
        <w:t>gal Governance</w:t>
      </w:r>
    </w:p>
    <w:p w14:paraId="162CA45A" w14:textId="77777777" w:rsidR="00254579" w:rsidRDefault="006E63A4">
      <w:r>
        <w:t>International law is increasingly applied to cyber operations using principles such as necessity, proportionality, and state responsibility.</w:t>
      </w:r>
    </w:p>
    <w:p w14:paraId="2A29773C" w14:textId="77777777" w:rsidR="00802E72" w:rsidRDefault="00802E72">
      <w:pPr>
        <w:rPr>
          <w:b/>
          <w:sz w:val="36"/>
        </w:rPr>
      </w:pPr>
    </w:p>
    <w:p w14:paraId="49A9C5E5" w14:textId="44D13D4C" w:rsidR="00254579" w:rsidRDefault="006E63A4">
      <w:r>
        <w:rPr>
          <w:b/>
          <w:sz w:val="36"/>
        </w:rPr>
        <w:lastRenderedPageBreak/>
        <w:t>Militarization Debate</w:t>
      </w:r>
    </w:p>
    <w:p w14:paraId="1119BAAF" w14:textId="77777777" w:rsidR="00254579" w:rsidRDefault="006E63A4">
      <w:r>
        <w:t xml:space="preserve">Some experts argue that treating cyber threats as acts of war </w:t>
      </w:r>
      <w:r>
        <w:t>strengthens deterrence, while others warn it may normalize escalation.</w:t>
      </w:r>
    </w:p>
    <w:p w14:paraId="231B92E8" w14:textId="77777777" w:rsidR="00254579" w:rsidRDefault="006E63A4">
      <w:r>
        <w:rPr>
          <w:b/>
          <w:sz w:val="36"/>
        </w:rPr>
        <w:t>Operational Preparedness</w:t>
      </w:r>
    </w:p>
    <w:p w14:paraId="73DFA51F" w14:textId="77777777" w:rsidR="00254579" w:rsidRDefault="006E63A4">
      <w:r>
        <w:t>Prepared alliances establish consultation mechanisms, investigative procedures, and response frameworks before crises occur.</w:t>
      </w:r>
    </w:p>
    <w:p w14:paraId="65CE841B" w14:textId="77777777" w:rsidR="00254579" w:rsidRDefault="006E63A4">
      <w:r>
        <w:rPr>
          <w:b/>
          <w:sz w:val="36"/>
        </w:rPr>
        <w:t>Resilience as Strategic Objective</w:t>
      </w:r>
    </w:p>
    <w:p w14:paraId="3EAEE4BD" w14:textId="77777777" w:rsidR="00254579" w:rsidRDefault="006E63A4">
      <w:r>
        <w:t>M</w:t>
      </w:r>
      <w:r>
        <w:t>odern defense prioritizes resilience to ensure societies continue functioning despite attacks.</w:t>
      </w:r>
    </w:p>
    <w:p w14:paraId="5689F3D6" w14:textId="77777777" w:rsidR="00254579" w:rsidRDefault="006E63A4">
      <w:r>
        <w:rPr>
          <w:b/>
          <w:sz w:val="36"/>
        </w:rPr>
        <w:t>Alliance Unity</w:t>
      </w:r>
    </w:p>
    <w:p w14:paraId="055C3608" w14:textId="77777777" w:rsidR="00254579" w:rsidRDefault="006E63A4">
      <w:r>
        <w:t>Unified response remains one of the strongest deterrent signals, reducing the likelihood that adversaries test alliance resolve.</w:t>
      </w:r>
    </w:p>
    <w:p w14:paraId="3D9189DA" w14:textId="77777777" w:rsidR="00254579" w:rsidRDefault="006E63A4">
      <w:r>
        <w:rPr>
          <w:b/>
          <w:sz w:val="36"/>
        </w:rPr>
        <w:t>Future Threat Lan</w:t>
      </w:r>
      <w:r>
        <w:rPr>
          <w:b/>
          <w:sz w:val="36"/>
        </w:rPr>
        <w:t>dscape</w:t>
      </w:r>
    </w:p>
    <w:p w14:paraId="13624BD6" w14:textId="77777777" w:rsidR="00254579" w:rsidRDefault="006E63A4">
      <w:r>
        <w:t>Emerging risks include artificial intelligence driven attacks, quantum threats to encryption, deepfake destabilization, and automated infrastructure sabotage.</w:t>
      </w:r>
    </w:p>
    <w:p w14:paraId="3D0409D7" w14:textId="77777777" w:rsidR="00254579" w:rsidRDefault="006E63A4">
      <w:r>
        <w:rPr>
          <w:b/>
          <w:sz w:val="36"/>
        </w:rPr>
        <w:t>Ultimate Strategic Aim</w:t>
      </w:r>
    </w:p>
    <w:p w14:paraId="5EFA4051" w14:textId="77777777" w:rsidR="00254579" w:rsidRDefault="006E63A4">
      <w:r>
        <w:t>The central objective is strategic resilience, ensuring that attack</w:t>
      </w:r>
      <w:r>
        <w:t>s fail to achieve meaningful outcomes and stability is preserved.</w:t>
      </w:r>
    </w:p>
    <w:sectPr w:rsidR="00254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579"/>
    <w:rsid w:val="0029639D"/>
    <w:rsid w:val="00326F90"/>
    <w:rsid w:val="006E63A4"/>
    <w:rsid w:val="00802E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08FE7"/>
  <w14:defaultImageDpi w14:val="300"/>
  <w15:docId w15:val="{A3B3036A-443F-401D-876D-77D043BFD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ns.saridar@gmail.com</cp:lastModifiedBy>
  <cp:revision>2</cp:revision>
  <dcterms:created xsi:type="dcterms:W3CDTF">2013-12-23T23:15:00Z</dcterms:created>
  <dcterms:modified xsi:type="dcterms:W3CDTF">2026-02-06T15:48:00Z</dcterms:modified>
  <cp:category/>
</cp:coreProperties>
</file>