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7.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type="dxa" w:w="-10"/>
        <w:tblBorders>
          <w:top w:color="BFBFBF" w:space="0" w:sz="8" w:val="single"/>
          <w:left w:color="BFBFBF" w:space="0" w:sz="8" w:val="single"/>
          <w:bottom w:color="BFBFBF" w:space="0" w:sz="8" w:val="single"/>
          <w:insideH w:color="BFBFBF" w:space="0" w:sz="8" w:val="single"/>
          <w:right w:color="BFBFBF" w:space="0" w:sz="8" w:val="single"/>
          <w:insideV w:color="BFBFBF" w:space="0" w:sz="8" w:val="single"/>
        </w:tblBorders>
        <w:tblCellMar>
          <w:top w:type="dxa" w:w="0"/>
          <w:left w:type="dxa" w:w="88"/>
          <w:bottom w:type="dxa" w:w="0"/>
          <w:right w:type="dxa" w:w="108"/>
        </w:tblCellMar>
      </w:tblPr>
      <w:tblGrid>
        <w:gridCol w:w="8640"/>
      </w:tblGrid>
      <w:tr>
        <w:trPr>
          <w:cantSplit w:val="false"/>
        </w:trPr>
        <w:tc>
          <w:tcPr>
            <w:tcW w:type="dxa" w:w="8640"/>
            <w:tcBorders>
              <w:top w:color="BFBFBF" w:space="0" w:sz="8" w:val="single"/>
              <w:left w:color="BFBFBF" w:space="0" w:sz="8" w:val="single"/>
              <w:bottom w:color="BFBFBF" w:space="0" w:sz="8" w:val="single"/>
              <w:right w:color="BFBFBF" w:space="0" w:sz="8" w:val="single"/>
            </w:tcBorders>
            <w:shd w:fill="FFFFFF" w:val="clear"/>
            <w:tcMar>
              <w:left w:type="dxa" w:w="88"/>
            </w:tcMar>
          </w:tcPr>
          <w:p>
            <w:pPr>
              <w:pStyle w:val="style0"/>
              <w:widowControl w:val="false"/>
              <w:spacing w:after="0" w:before="120" w:line="223" w:lineRule="auto"/>
              <w:contextualSpacing w:val="false"/>
              <w:jc w:val="both"/>
              <w:rPr>
                <w:spacing w:val="5"/>
              </w:rPr>
            </w:pPr>
            <w:r>
              <w:rPr>
                <w:spacing w:val="5"/>
              </w:rPr>
            </w:r>
          </w:p>
        </w:tc>
      </w:tr>
      <w:tr>
        <w:trPr>
          <w:cantSplit w:val="false"/>
        </w:trPr>
        <w:tc>
          <w:tcPr>
            <w:tcW w:type="dxa" w:w="8640"/>
            <w:tcBorders>
              <w:top w:color="BFBFBF" w:space="0" w:sz="36" w:val="single"/>
              <w:left w:color="BFBFBF" w:space="0" w:sz="8" w:val="single"/>
              <w:bottom w:color="BFBFBF" w:space="0" w:sz="8" w:val="single"/>
              <w:right w:color="BFBFBF" w:space="0" w:sz="8" w:val="single"/>
            </w:tcBorders>
            <w:shd w:fill="FFFFFF" w:val="clear"/>
            <w:tcMar>
              <w:left w:type="dxa" w:w="88"/>
            </w:tcMar>
          </w:tcPr>
          <w:p>
            <w:pPr>
              <w:pStyle w:val="style0"/>
              <w:widowControl w:val="false"/>
              <w:spacing w:after="280" w:before="280" w:line="223" w:lineRule="auto"/>
              <w:contextualSpacing w:val="false"/>
              <w:jc w:val="center"/>
              <w:rPr>
                <w:b/>
                <w:bCs/>
                <w:spacing w:val="28"/>
                <w:sz w:val="34"/>
                <w:szCs w:val="34"/>
              </w:rPr>
            </w:pPr>
            <w:r>
              <w:rPr>
                <w:b/>
                <w:bCs/>
                <w:spacing w:val="28"/>
                <w:sz w:val="34"/>
                <w:szCs w:val="34"/>
              </w:rPr>
              <w:t>Localizing a SCUBA Diver Using Active Sonar</w:t>
            </w:r>
          </w:p>
        </w:tc>
      </w:tr>
      <w:tr>
        <w:trPr>
          <w:cantSplit w:val="false"/>
        </w:trPr>
        <w:tc>
          <w:tcPr>
            <w:tcW w:type="dxa" w:w="8640"/>
            <w:tcBorders>
              <w:top w:color="BFBFBF" w:space="0" w:sz="8" w:val="single"/>
              <w:left w:color="BFBFBF" w:space="0" w:sz="8" w:val="single"/>
              <w:bottom w:color="BFBFBF" w:space="0" w:sz="8" w:val="single"/>
              <w:right w:color="BFBFBF" w:space="0" w:sz="8" w:val="single"/>
            </w:tcBorders>
            <w:shd w:fill="FFFFFF" w:val="clear"/>
            <w:tcMar>
              <w:left w:type="dxa" w:w="88"/>
            </w:tcMar>
          </w:tcPr>
          <w:p>
            <w:pPr>
              <w:pStyle w:val="style0"/>
              <w:widowControl w:val="false"/>
              <w:spacing w:after="0" w:before="320" w:line="223" w:lineRule="auto"/>
              <w:contextualSpacing w:val="false"/>
              <w:jc w:val="both"/>
              <w:rPr>
                <w:spacing w:val="5"/>
              </w:rPr>
            </w:pPr>
            <w:r>
              <w:rPr>
                <w:spacing w:val="5"/>
              </w:rPr>
            </w:r>
          </w:p>
        </w:tc>
      </w:tr>
    </w:tbl>
    <w:p>
      <w:pPr>
        <w:pStyle w:val="style0"/>
        <w:widowControl w:val="false"/>
        <w:tabs>
          <w:tab w:leader="none" w:pos="2610" w:val="center"/>
          <w:tab w:leader="none" w:pos="5670" w:val="center"/>
        </w:tabs>
        <w:spacing w:line="223" w:lineRule="auto"/>
        <w:jc w:val="both"/>
        <w:rPr>
          <w:b/>
          <w:bCs/>
          <w:spacing w:val="5"/>
        </w:rPr>
      </w:pPr>
      <w:r>
        <w:rPr>
          <w:b/>
          <w:bCs/>
          <w:spacing w:val="5"/>
        </w:rPr>
        <w:tab/>
        <w:t>Rich Guilmain</w:t>
      </w:r>
      <w:r>
        <w:rPr>
          <w:b/>
          <w:bCs/>
          <w:spacing w:val="5"/>
          <w:vertAlign w:val="superscript"/>
        </w:rPr>
        <w:tab/>
      </w:r>
      <w:r>
        <w:rPr>
          <w:b/>
          <w:bCs/>
          <w:spacing w:val="5"/>
        </w:rPr>
        <w:t>Nabin Sharma</w:t>
      </w:r>
    </w:p>
    <w:p>
      <w:pPr>
        <w:pStyle w:val="style0"/>
        <w:widowControl w:val="false"/>
        <w:tabs>
          <w:tab w:leader="none" w:pos="2610" w:val="center"/>
          <w:tab w:leader="none" w:pos="5670" w:val="center"/>
        </w:tabs>
        <w:spacing w:line="223" w:lineRule="auto"/>
        <w:jc w:val="both"/>
        <w:rPr>
          <w:spacing w:val="5"/>
        </w:rPr>
      </w:pPr>
      <w:r>
        <w:rPr>
          <w:spacing w:val="5"/>
        </w:rPr>
        <w:tab/>
        <w:t>Georgia Tech</w:t>
        <w:tab/>
        <w:t>Georgia Tech</w:t>
      </w:r>
    </w:p>
    <w:p>
      <w:pPr>
        <w:pStyle w:val="style0"/>
        <w:widowControl w:val="false"/>
        <w:tabs>
          <w:tab w:leader="none" w:pos="2610" w:val="center"/>
          <w:tab w:leader="none" w:pos="5670" w:val="center"/>
        </w:tabs>
        <w:spacing w:line="223" w:lineRule="auto"/>
        <w:jc w:val="both"/>
        <w:rPr>
          <w:i/>
          <w:iCs/>
          <w:spacing w:val="5"/>
        </w:rPr>
      </w:pPr>
      <w:r>
        <w:rPr>
          <w:spacing w:val="5"/>
        </w:rPr>
        <w:tab/>
      </w:r>
      <w:r>
        <w:rPr>
          <w:i/>
          <w:iCs/>
          <w:spacing w:val="5"/>
        </w:rPr>
        <w:t>rguilmain@gatech.edu</w:t>
      </w:r>
      <w:r>
        <w:rPr>
          <w:spacing w:val="5"/>
        </w:rPr>
        <w:tab/>
      </w:r>
      <w:r>
        <w:rPr>
          <w:i/>
          <w:iCs/>
          <w:spacing w:val="5"/>
        </w:rPr>
        <w:t>nsharma@gatech.edu</w:t>
      </w:r>
    </w:p>
    <w:p>
      <w:pPr>
        <w:pStyle w:val="style0"/>
        <w:widowControl w:val="false"/>
        <w:rPr/>
      </w:pPr>
      <w:r>
        <w:rPr/>
      </w:r>
    </w:p>
    <w:p>
      <w:pPr>
        <w:pStyle w:val="style0"/>
        <w:widowControl w:val="false"/>
        <w:rPr/>
      </w:pPr>
      <w:r>
        <w:rPr/>
      </w:r>
    </w:p>
    <w:p>
      <w:pPr>
        <w:pStyle w:val="style0"/>
        <w:widowControl w:val="false"/>
        <w:rPr>
          <w:b/>
          <w:bCs/>
          <w:spacing w:val="24"/>
          <w:sz w:val="24"/>
          <w:szCs w:val="24"/>
        </w:rPr>
      </w:pPr>
      <w:r>
        <w:rPr>
          <w:b/>
          <w:bCs/>
          <w:spacing w:val="24"/>
          <w:sz w:val="24"/>
          <w:szCs w:val="24"/>
        </w:rPr>
        <w:t>1</w:t>
        <w:tab/>
        <w:t>Problem Description</w:t>
      </w:r>
    </w:p>
    <w:p>
      <w:pPr>
        <w:pStyle w:val="style0"/>
        <w:widowControl w:val="false"/>
        <w:spacing w:after="0" w:before="120" w:line="223" w:lineRule="auto"/>
        <w:contextualSpacing w:val="false"/>
        <w:jc w:val="both"/>
        <w:rPr>
          <w:bCs/>
          <w:spacing w:val="5"/>
        </w:rPr>
      </w:pPr>
      <w:r>
        <w:rPr>
          <w:bCs/>
          <w:spacing w:val="5"/>
        </w:rPr>
        <w:t>The threat of an underwater terrorist attack is a concern of the maritime industry, port law enforcement, and luxury and high-profile vessel owners alike. Prevention of such attacks needs to start with the reliable detection of sub-surface threats such as SCUBA and closed-circuit re-breather (CCR) divers. Because these threats are below the water’s surface, traditional detection methods such as radar and visual surveillance are unavailable, making active sonar technology the most effective approach to date. However, because of the inherent noise of the underwater acoustic environment—often rife with mechanical noise, reflective debris, and environmental marine activity—current sonar methods are often inconsistent. Better processing methods are required to manage this low signal-to-noise ratio while still localizing the range and bearing of threatening divers at tactically significant ranges.</w:t>
      </w:r>
    </w:p>
    <w:p>
      <w:pPr>
        <w:pStyle w:val="style0"/>
        <w:widowControl w:val="false"/>
        <w:spacing w:after="0" w:before="120" w:line="223" w:lineRule="auto"/>
        <w:contextualSpacing w:val="false"/>
        <w:jc w:val="both"/>
        <w:rPr>
          <w:bCs/>
        </w:rPr>
      </w:pPr>
      <w:r>
        <w:rPr>
          <w:bCs/>
        </w:rPr>
      </w:r>
    </w:p>
    <w:p>
      <w:pPr>
        <w:pStyle w:val="style23"/>
        <w:widowControl w:val="false"/>
        <w:spacing w:after="0" w:before="0" w:line="223" w:lineRule="auto"/>
        <w:contextualSpacing w:val="false"/>
        <w:jc w:val="both"/>
        <w:rPr>
          <w:bCs/>
          <w:spacing w:val="5"/>
        </w:rPr>
      </w:pPr>
      <w:r>
        <w:rPr>
          <w:bCs/>
          <w:spacing w:val="5"/>
        </w:rPr>
        <w:t xml:space="preserve">Given the noisy range and bearing measurements from an active sonar receiver, the goal is to estimate the range of the target to the sensor, the bearing of the target to the sensor, and the heading direction that the target is moving in. Due to relatively unstable propagation environment, underwater targets like SCUBA divers might not be detected for all measurement steps even if relatively noisier measurements are accepted as valid ones. This leads to the requirement of more robust localization schemes so that we don't lose valid targets just because we missed corresponding measurements intermittently. </w:t>
      </w:r>
    </w:p>
    <w:p>
      <w:pPr>
        <w:pStyle w:val="style0"/>
        <w:widowControl w:val="false"/>
        <w:spacing w:after="0" w:before="120" w:line="223" w:lineRule="auto"/>
        <w:contextualSpacing w:val="false"/>
        <w:jc w:val="both"/>
        <w:rPr>
          <w:spacing w:val="5"/>
        </w:rPr>
      </w:pPr>
      <w:r>
        <w:rPr>
          <w:spacing w:val="5"/>
        </w:rPr>
      </w:r>
    </w:p>
    <w:p>
      <w:pPr>
        <w:pStyle w:val="style0"/>
        <w:widowControl w:val="false"/>
        <w:rPr>
          <w:b/>
          <w:bCs/>
          <w:spacing w:val="24"/>
          <w:sz w:val="24"/>
          <w:szCs w:val="24"/>
        </w:rPr>
      </w:pPr>
      <w:r>
        <w:rPr>
          <w:b/>
          <w:bCs/>
          <w:spacing w:val="24"/>
          <w:sz w:val="24"/>
          <w:szCs w:val="24"/>
        </w:rPr>
        <w:t>2</w:t>
        <w:tab/>
        <w:t>Hypothesis and Project Approac</w:t>
      </w:r>
      <w:r>
        <w:rPr>
          <w:b/>
          <w:bCs/>
          <w:spacing w:val="24"/>
          <w:sz w:val="24"/>
          <w:szCs w:val="24"/>
        </w:rPr>
        <w:t>h</w:t>
      </w:r>
    </w:p>
    <w:p>
      <w:pPr>
        <w:pStyle w:val="style0"/>
        <w:widowControl w:val="false"/>
        <w:spacing w:after="0" w:before="120" w:line="223" w:lineRule="auto"/>
        <w:contextualSpacing w:val="false"/>
        <w:jc w:val="both"/>
        <w:rPr>
          <w:spacing w:val="5"/>
        </w:rPr>
      </w:pPr>
      <w:r>
        <w:rPr>
          <w:spacing w:val="5"/>
        </w:rPr>
        <w:t xml:space="preserve">Figure </w:t>
      </w:r>
      <w:r>
        <w:rPr>
          <w:spacing w:val="5"/>
        </w:rPr>
        <w:t xml:space="preserve"> Figure</w:t>
      </w:r>
      <w:r>
        <w:rPr>
          <w:spacing w:val="5"/>
        </w:rPr>
        <w:t xml:space="preserve">shows </w:t>
      </w:r>
      <w:r>
        <w:rPr>
          <w:spacing w:val="5"/>
        </w:rPr>
        <w:t>a typical diver localization scenario.</w:t>
      </w:r>
    </w:p>
    <w:p>
      <w:pPr>
        <w:pStyle w:val="style0"/>
        <w:widowControl w:val="false"/>
        <w:spacing w:after="0" w:before="120" w:line="223" w:lineRule="auto"/>
        <w:contextualSpacing w:val="false"/>
        <w:jc w:val="both"/>
        <w:rPr/>
      </w:pPr>
      <w:r>
        <w:rPr/>
      </w:r>
    </w:p>
    <w:p>
      <w:pPr>
        <w:pStyle w:val="style0"/>
        <w:widowControl w:val="false"/>
        <w:spacing w:after="0" w:before="120" w:line="223" w:lineRule="auto"/>
        <w:contextualSpacing w:val="false"/>
        <w:jc w:val="both"/>
        <w:rPr>
          <w:spacing w:val="5"/>
        </w:rPr>
      </w:pPr>
      <w:r>
        <w:rPr>
          <w:spacing w:val="5"/>
        </w:rPr>
        <w:t>F</w:t>
      </w:r>
      <w:r>
        <w:rPr>
          <w:spacing w:val="5"/>
        </w:rPr>
        <w:t xml:space="preserve">igure </w:t>
      </w:r>
      <w:r>
        <w:rPr>
          <w:spacing w:val="5"/>
        </w:rPr>
        <w:t xml:space="preserve"> Figure</w:t>
      </w:r>
      <w:r>
        <w:rPr>
          <w:spacing w:val="5"/>
        </w:rPr>
        <w:t xml:space="preserve"> shows the block diagram of the sonar system which provides measurements to our diver localization algorithm.</w:t>
      </w:r>
    </w:p>
    <w:p>
      <w:pPr>
        <w:pStyle w:val="style0"/>
        <w:widowControl w:val="false"/>
        <w:spacing w:after="0" w:before="120" w:line="223" w:lineRule="auto"/>
        <w:contextualSpacing w:val="false"/>
        <w:jc w:val="both"/>
        <w:rPr/>
      </w:pPr>
      <w:r>
        <w:rPr/>
      </w:r>
    </w:p>
    <w:p>
      <w:pPr>
        <w:pStyle w:val="style0"/>
        <w:widowControl w:val="false"/>
        <w:spacing w:after="0" w:before="120" w:line="223" w:lineRule="auto"/>
        <w:contextualSpacing w:val="false"/>
        <w:jc w:val="both"/>
        <w:rPr/>
      </w:pPr>
      <w:r>
        <w:rPr/>
      </w:r>
      <w:r>
        <w:pict>
          <v:rect style="position:absolute;width:396pt;height:335.55pt;margin-top:0pt;margin-left:0pt">
            <v:textbox inset="0pt,0pt,0pt,0pt">
              <w:txbxContent>
                <w:p>
                  <w:pPr>
                    <w:pStyle w:val="style32"/>
                    <w:spacing w:after="120" w:before="120"/>
                    <w:contextualSpacing w:val="false"/>
                    <w:rPr/>
                  </w:pPr>
                  <w:r>
                    <w:rPr/>
                    <w:drawing>
                      <wp:anchor allowOverlap="1" behindDoc="0" distB="0" distL="0" distR="0" distT="0" layoutInCell="1" locked="0" relativeHeight="3" simplePos="0">
                        <wp:simplePos x="0" y="0"/>
                        <wp:positionH relativeFrom="column">
                          <wp:posOffset>0</wp:posOffset>
                        </wp:positionH>
                        <wp:positionV relativeFrom="paragraph">
                          <wp:posOffset>76200</wp:posOffset>
                        </wp:positionV>
                        <wp:extent cx="5029200" cy="3347085"/>
                        <wp:effectExtent b="0" l="0" r="0" t="0"/>
                        <wp:wrapTopAndBottom/>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5029200" cy="3347085"/>
                                </a:xfrm>
                                <a:prstGeom prst="rect">
                                  <a:avLst/>
                                </a:prstGeom>
                                <a:noFill/>
                                <a:ln w="9525">
                                  <a:noFill/>
                                  <a:miter lim="800000"/>
                                  <a:headEnd/>
                                  <a:tailEnd/>
                                </a:ln>
                              </pic:spPr>
                            </pic:pic>
                          </a:graphicData>
                        </a:graphic>
                      </wp:anchor>
                    </w:drawing>
                  </w:r>
                </w:p>
                <w:p>
                  <w:pPr>
                    <w:pStyle w:val="style32"/>
                    <w:spacing w:after="120" w:before="120"/>
                    <w:contextualSpacing w:val="false"/>
                    <w:rPr>
                      <w:rFonts w:ascii="Times New Roman" w:cs="Times New Roman" w:eastAsia="Times New Roman" w:hAnsi="Times New Roman"/>
                      <w:sz w:val="20"/>
                      <w:szCs w:val="20"/>
                    </w:rPr>
                  </w:pPr>
                  <w:r>
                    <w:rPr>
                      <w:sz w:val="20"/>
                      <w:szCs w:val="20"/>
                    </w:rPr>
                    <w:t xml:space="preserve">Figure </w:t>
                  </w:r>
                  <w:r>
                    <w:rPr>
                      <w:sz w:val="20"/>
                      <w:szCs w:val="20"/>
                    </w:rPr>
                    <w:fldChar w:fldCharType="begin"/>
                  </w:r>
                  <w:r>
                    <w:instrText> SEQ "Figure" \*Arabic </w:instrText>
                  </w:r>
                  <w:r>
                    <w:fldChar w:fldCharType="separate"/>
                  </w:r>
                  <w:r>
                    <w:t>1</w:t>
                  </w:r>
                  <w:r>
                    <w:fldChar w:fldCharType="end"/>
                  </w:r>
                  <w:r>
                    <w:rPr>
                      <w:sz w:val="20"/>
                      <w:szCs w:val="20"/>
                    </w:rPr>
                    <w:t xml:space="preserve">: Basic graphical representation of a typical diver </w:t>
                  </w:r>
                  <w:r>
                    <w:rPr>
                      <w:sz w:val="20"/>
                      <w:szCs w:val="20"/>
                    </w:rPr>
                    <w:t xml:space="preserve">localization </w:t>
                  </w:r>
                  <w:r>
                    <w:rPr>
                      <w:sz w:val="20"/>
                      <w:szCs w:val="20"/>
                    </w:rPr>
                    <w:t xml:space="preserve">scenario. </w:t>
                  </w:r>
                  <w:r>
                    <w:rPr>
                      <w:sz w:val="20"/>
                      <w:szCs w:val="20"/>
                    </w:rPr>
                    <w:t>Sonar measurements provide the range (r) of the target (or diver) from the sonar sensor and bearing (</w:t>
                  </w:r>
                  <w:r>
                    <w:rPr>
                      <w:rFonts w:ascii="Times New Roman" w:cs="Times New Roman" w:eastAsia="Times New Roman" w:hAnsi="Times New Roman"/>
                      <w:sz w:val="20"/>
                      <w:szCs w:val="20"/>
                    </w:rPr>
                    <w:t>ө)</w:t>
                  </w:r>
                  <w:r>
                    <w:rPr>
                      <w:sz w:val="20"/>
                      <w:szCs w:val="20"/>
                    </w:rPr>
                    <w:t xml:space="preserve"> from the sonar sensor axis</w:t>
                  </w:r>
                  <w:r>
                    <w:rPr>
                      <w:rFonts w:ascii="Times New Roman" w:cs="Times New Roman" w:eastAsia="Times New Roman" w:hAnsi="Times New Roman"/>
                      <w:sz w:val="20"/>
                      <w:szCs w:val="20"/>
                    </w:rPr>
                    <w:t xml:space="preserve"> represented by dashed line. The angular span of the sensor field-of-view is 90 degrees.</w:t>
                  </w:r>
                </w:p>
              </w:txbxContent>
            </v:textbox>
            <w10:wrap side="largest" type="square"/>
          </v:rect>
        </w:pict>
      </w:r>
    </w:p>
    <w:p>
      <w:pPr>
        <w:pStyle w:val="style0"/>
        <w:widowControl w:val="false"/>
        <w:spacing w:after="0" w:before="120" w:line="223" w:lineRule="auto"/>
        <w:contextualSpacing w:val="false"/>
        <w:jc w:val="both"/>
        <w:rPr/>
      </w:pPr>
      <w:r>
        <w:rPr/>
      </w:r>
    </w:p>
    <w:p>
      <w:pPr>
        <w:pStyle w:val="style0"/>
        <w:widowControl w:val="false"/>
        <w:spacing w:after="0" w:before="120" w:line="223" w:lineRule="auto"/>
        <w:contextualSpacing w:val="false"/>
        <w:jc w:val="both"/>
        <w:rPr>
          <w:spacing w:val="5"/>
        </w:rPr>
      </w:pPr>
      <w:r>
        <w:rPr>
          <w:spacing w:val="5"/>
        </w:rPr>
        <w:t xml:space="preserve"> </w:t>
      </w:r>
      <w:r>
        <w:pict>
          <v:rect style="position:absolute;width:396pt;height:75.9pt;margin-top:0pt;margin-left:0pt">
            <v:textbox inset="0pt,0pt,0pt,0pt">
              <w:txbxContent>
                <w:p>
                  <w:pPr>
                    <w:pStyle w:val="style32"/>
                    <w:spacing w:after="120" w:before="120"/>
                    <w:contextualSpacing w:val="false"/>
                    <w:jc w:val="left"/>
                    <w:rPr>
                      <w:i/>
                      <w:iCs/>
                    </w:rPr>
                  </w:pPr>
                  <w:r>
                    <w:rPr>
                      <w:i/>
                      <w:iCs/>
                    </w:rPr>
                    <w:drawing>
                      <wp:anchor allowOverlap="1" behindDoc="0" distB="0" distL="0" distR="0" distT="0" layoutInCell="1" locked="0" relativeHeight="1" simplePos="0">
                        <wp:simplePos x="0" y="0"/>
                        <wp:positionH relativeFrom="column">
                          <wp:posOffset>0</wp:posOffset>
                        </wp:positionH>
                        <wp:positionV relativeFrom="paragraph">
                          <wp:posOffset>76200</wp:posOffset>
                        </wp:positionV>
                        <wp:extent cx="5029200" cy="489585"/>
                        <wp:effectExtent b="0" l="0" r="0" t="0"/>
                        <wp:wrapTopAndBottom/>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5029200" cy="489585"/>
                                </a:xfrm>
                                <a:prstGeom prst="rect">
                                  <a:avLst/>
                                </a:prstGeom>
                                <a:noFill/>
                                <a:ln w="9525">
                                  <a:noFill/>
                                  <a:miter lim="800000"/>
                                  <a:headEnd/>
                                  <a:tailEnd/>
                                </a:ln>
                              </pic:spPr>
                            </pic:pic>
                          </a:graphicData>
                        </a:graphic>
                      </wp:anchor>
                    </w:drawing>
                  </w:r>
                </w:p>
                <w:p>
                  <w:pPr>
                    <w:pStyle w:val="style32"/>
                    <w:spacing w:after="120" w:before="120"/>
                    <w:contextualSpacing w:val="false"/>
                    <w:jc w:val="left"/>
                    <w:rPr>
                      <w:i/>
                      <w:iCs/>
                      <w:sz w:val="20"/>
                      <w:szCs w:val="20"/>
                    </w:rPr>
                  </w:pPr>
                  <w:r>
                    <w:rPr>
                      <w:i/>
                      <w:iCs/>
                      <w:sz w:val="20"/>
                      <w:szCs w:val="20"/>
                    </w:rPr>
                    <w:t xml:space="preserve">Figure </w:t>
                  </w:r>
                  <w:r>
                    <w:rPr>
                      <w:i/>
                      <w:iCs/>
                      <w:sz w:val="20"/>
                      <w:szCs w:val="20"/>
                    </w:rPr>
                    <w:fldChar w:fldCharType="begin"/>
                  </w:r>
                  <w:r>
                    <w:instrText> SEQ "Figure" \*Arabic </w:instrText>
                  </w:r>
                  <w:r>
                    <w:fldChar w:fldCharType="separate"/>
                  </w:r>
                  <w:r>
                    <w:t>2</w:t>
                  </w:r>
                  <w:r>
                    <w:fldChar w:fldCharType="end"/>
                  </w:r>
                  <w:r>
                    <w:rPr>
                      <w:i/>
                      <w:iCs/>
                      <w:sz w:val="20"/>
                      <w:szCs w:val="20"/>
                    </w:rPr>
                    <w:t>: Block diagram of active sonar system used to obtain diver measurements.</w:t>
                  </w:r>
                </w:p>
              </w:txbxContent>
            </v:textbox>
            <w10:wrap side="largest" type="square"/>
          </v:rect>
        </w:pict>
      </w:r>
    </w:p>
    <w:p>
      <w:pPr>
        <w:pStyle w:val="style0"/>
        <w:widowControl w:val="false"/>
        <w:spacing w:after="0" w:before="120" w:line="223" w:lineRule="auto"/>
        <w:contextualSpacing w:val="false"/>
        <w:jc w:val="both"/>
        <w:rPr>
          <w:spacing w:val="5"/>
        </w:rPr>
      </w:pPr>
      <w:r>
        <w:rPr>
          <w:spacing w:val="5"/>
        </w:rPr>
      </w:r>
    </w:p>
    <w:p>
      <w:pPr>
        <w:pStyle w:val="style0"/>
        <w:widowControl w:val="false"/>
        <w:rPr>
          <w:b/>
          <w:bCs/>
          <w:spacing w:val="24"/>
          <w:sz w:val="24"/>
          <w:szCs w:val="24"/>
        </w:rPr>
      </w:pPr>
      <w:r>
        <w:rPr>
          <w:b/>
          <w:bCs/>
          <w:spacing w:val="24"/>
          <w:sz w:val="24"/>
          <w:szCs w:val="24"/>
        </w:rPr>
        <w:t>3</w:t>
        <w:tab/>
        <w:t>Implementation Details</w:t>
      </w:r>
    </w:p>
    <w:p>
      <w:pPr>
        <w:pStyle w:val="style0"/>
        <w:widowControl w:val="false"/>
        <w:spacing w:after="0" w:before="120" w:line="223" w:lineRule="auto"/>
        <w:contextualSpacing w:val="false"/>
        <w:jc w:val="both"/>
        <w:rPr>
          <w:spacing w:val="5"/>
        </w:rPr>
      </w:pPr>
      <w:r>
        <w:rPr>
          <w:spacing w:val="5"/>
        </w:rPr>
        <w:t>Text …</w:t>
      </w:r>
    </w:p>
    <w:p>
      <w:pPr>
        <w:pStyle w:val="style0"/>
        <w:widowControl w:val="false"/>
        <w:spacing w:after="0" w:before="120" w:line="223" w:lineRule="auto"/>
        <w:contextualSpacing w:val="false"/>
        <w:jc w:val="both"/>
        <w:rPr>
          <w:spacing w:val="5"/>
        </w:rPr>
      </w:pPr>
      <w:r>
        <w:rPr>
          <w:spacing w:val="5"/>
        </w:rPr>
      </w:r>
    </w:p>
    <w:p>
      <w:pPr>
        <w:pStyle w:val="style0"/>
        <w:widowControl w:val="false"/>
        <w:rPr>
          <w:b/>
          <w:bCs/>
          <w:spacing w:val="24"/>
          <w:sz w:val="24"/>
          <w:szCs w:val="24"/>
        </w:rPr>
      </w:pPr>
      <w:r>
        <w:rPr>
          <w:b/>
          <w:bCs/>
          <w:spacing w:val="24"/>
          <w:sz w:val="24"/>
          <w:szCs w:val="24"/>
        </w:rPr>
        <w:t>4</w:t>
        <w:tab/>
        <w:t>Technical Specifications</w:t>
      </w:r>
    </w:p>
    <w:p>
      <w:pPr>
        <w:pStyle w:val="style0"/>
        <w:widowControl w:val="false"/>
        <w:spacing w:after="0" w:before="120" w:line="223" w:lineRule="auto"/>
        <w:contextualSpacing w:val="false"/>
        <w:jc w:val="both"/>
        <w:rPr>
          <w:spacing w:val="5"/>
        </w:rPr>
      </w:pPr>
      <w:r>
        <w:rPr>
          <w:spacing w:val="5"/>
        </w:rPr>
        <w:t>Text ...</w:t>
      </w:r>
    </w:p>
    <w:p>
      <w:pPr>
        <w:pStyle w:val="style0"/>
        <w:widowControl w:val="false"/>
        <w:rPr/>
      </w:pPr>
      <w:r>
        <w:rPr/>
      </w:r>
    </w:p>
    <w:p>
      <w:pPr>
        <w:pStyle w:val="style0"/>
        <w:widowControl w:val="false"/>
        <w:rPr/>
      </w:pPr>
      <w:r>
        <w:rPr/>
      </w:r>
    </w:p>
    <w:p>
      <w:pPr>
        <w:pStyle w:val="style0"/>
        <w:widowControl w:val="false"/>
        <w:rPr/>
      </w:pPr>
      <w:r>
        <w:rPr/>
      </w:r>
    </w:p>
    <w:p>
      <w:pPr>
        <w:pStyle w:val="style0"/>
        <w:widowControl w:val="false"/>
        <w:rPr/>
      </w:pPr>
      <w:r>
        <w:rPr/>
      </w:r>
    </w:p>
    <w:p>
      <w:pPr>
        <w:pStyle w:val="style0"/>
        <w:widowControl w:val="false"/>
        <w:rPr/>
      </w:pPr>
      <w:r>
        <w:rPr/>
      </w:r>
    </w:p>
    <w:p>
      <w:pPr>
        <w:pStyle w:val="style0"/>
        <w:widowControl w:val="false"/>
        <w:rPr/>
      </w:pPr>
      <w:r>
        <w:rPr/>
      </w:r>
    </w:p>
    <w:p>
      <w:pPr>
        <w:pStyle w:val="style0"/>
        <w:widowControl w:val="false"/>
        <w:rPr/>
      </w:pPr>
      <w:r>
        <w:rPr/>
      </w:r>
    </w:p>
    <w:p>
      <w:pPr>
        <w:pStyle w:val="style0"/>
        <w:widowControl w:val="false"/>
        <w:spacing w:after="0" w:before="120" w:line="223" w:lineRule="auto"/>
        <w:contextualSpacing w:val="false"/>
        <w:jc w:val="both"/>
        <w:rPr>
          <w:spacing w:val="5"/>
        </w:rPr>
      </w:pPr>
      <w:r>
        <w:rPr>
          <w:spacing w:val="5"/>
        </w:rPr>
      </w:r>
    </w:p>
    <w:p>
      <w:pPr>
        <w:pStyle w:val="style0"/>
        <w:widowControl w:val="false"/>
        <w:spacing w:after="0" w:before="120" w:line="223" w:lineRule="auto"/>
        <w:contextualSpacing w:val="false"/>
        <w:jc w:val="center"/>
        <w:rPr>
          <w:spacing w:val="5"/>
        </w:rPr>
      </w:pPr>
      <w:r>
        <w:rPr>
          <w:spacing w:val="5"/>
        </w:rPr>
      </w:r>
    </w:p>
    <w:p>
      <w:pPr>
        <w:pStyle w:val="style0"/>
        <w:widowControl w:val="false"/>
        <w:rPr>
          <w:b/>
          <w:bCs/>
          <w:spacing w:val="24"/>
          <w:sz w:val="24"/>
          <w:szCs w:val="24"/>
        </w:rPr>
      </w:pPr>
      <w:r>
        <w:rPr>
          <w:b/>
          <w:bCs/>
          <w:spacing w:val="24"/>
          <w:sz w:val="24"/>
          <w:szCs w:val="24"/>
        </w:rPr>
        <w:t>5</w:t>
        <w:tab/>
        <w:t>Analysis of Results</w:t>
      </w:r>
    </w:p>
    <w:p>
      <w:pPr>
        <w:pStyle w:val="style0"/>
        <w:widowControl w:val="false"/>
        <w:spacing w:after="0" w:before="120" w:line="223" w:lineRule="auto"/>
        <w:contextualSpacing w:val="false"/>
        <w:jc w:val="both"/>
        <w:rPr>
          <w:spacing w:val="5"/>
        </w:rPr>
      </w:pPr>
      <w:r>
        <w:rPr>
          <w:spacing w:val="5"/>
        </w:rPr>
        <w:t>Text ...</w:t>
      </w:r>
    </w:p>
    <w:p>
      <w:pPr>
        <w:pStyle w:val="style0"/>
        <w:widowControl w:val="false"/>
        <w:spacing w:after="0" w:before="120" w:line="223" w:lineRule="auto"/>
        <w:contextualSpacing w:val="false"/>
        <w:jc w:val="both"/>
        <w:rPr>
          <w:spacing w:val="5"/>
        </w:rPr>
      </w:pPr>
      <w:r>
        <w:rPr>
          <w:spacing w:val="5"/>
        </w:rPr>
      </w:r>
    </w:p>
    <w:p>
      <w:pPr>
        <w:pStyle w:val="style0"/>
        <w:widowControl w:val="false"/>
        <w:rPr>
          <w:b/>
          <w:bCs/>
          <w:spacing w:val="24"/>
          <w:sz w:val="24"/>
          <w:szCs w:val="24"/>
        </w:rPr>
      </w:pPr>
      <w:r>
        <w:rPr>
          <w:b/>
          <w:bCs/>
          <w:spacing w:val="24"/>
          <w:sz w:val="24"/>
          <w:szCs w:val="24"/>
        </w:rPr>
        <w:t>6</w:t>
        <w:tab/>
        <w:t>Conclusion</w:t>
      </w:r>
    </w:p>
    <w:p>
      <w:pPr>
        <w:pStyle w:val="style0"/>
        <w:widowControl w:val="false"/>
        <w:spacing w:after="0" w:before="120" w:line="223" w:lineRule="auto"/>
        <w:contextualSpacing w:val="false"/>
        <w:jc w:val="both"/>
        <w:rPr>
          <w:spacing w:val="5"/>
        </w:rPr>
      </w:pPr>
      <w:r>
        <w:rPr>
          <w:spacing w:val="5"/>
        </w:rPr>
        <w:t>Text ...</w:t>
      </w:r>
    </w:p>
    <w:p>
      <w:pPr>
        <w:pStyle w:val="style0"/>
        <w:widowControl w:val="false"/>
        <w:spacing w:after="40" w:before="240" w:line="223" w:lineRule="auto"/>
        <w:contextualSpacing w:val="false"/>
        <w:rPr>
          <w:b/>
          <w:bCs/>
          <w:spacing w:val="24"/>
        </w:rPr>
      </w:pPr>
      <w:r>
        <w:rPr>
          <w:b/>
          <w:bCs/>
          <w:spacing w:val="24"/>
        </w:rPr>
        <w:t>Acknowledgments</w:t>
      </w:r>
    </w:p>
    <w:p>
      <w:pPr>
        <w:pStyle w:val="style0"/>
        <w:widowControl w:val="false"/>
        <w:spacing w:after="0" w:before="120" w:line="223" w:lineRule="auto"/>
        <w:contextualSpacing w:val="false"/>
        <w:jc w:val="both"/>
        <w:rPr>
          <w:spacing w:val="5"/>
        </w:rPr>
      </w:pPr>
      <w:r>
        <w:rPr>
          <w:spacing w:val="5"/>
        </w:rPr>
        <w:t>Text ...</w:t>
      </w:r>
    </w:p>
    <w:sectPr>
      <w:type w:val="nextPage"/>
      <w:pgSz w:h="15840" w:w="12240"/>
      <w:pgMar w:bottom="1440" w:footer="0" w:gutter="0" w:header="0" w:left="2160" w:right="2160" w:top="1440"/>
      <w:lnNumType w:countBy="1" w:distance="283" w:restart="continuous"/>
      <w:pgNumType w:fmt="decimal"/>
      <w:formProt w:val="false"/>
      <w:textDirection w:val="lrTb"/>
      <w:docGrid w:charSpace="16384" w:linePitch="28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swiss"/>
    <w:pitch w:val="variable"/>
  </w:font>
  <w:font w:name="Times New Roman">
    <w:charset w:val="01"/>
    <w:family w:val="roman"/>
    <w:pitch w:val="default"/>
  </w:font>
</w:fonts>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style w:styleId="style0" w:type="paragraph">
    <w:name w:val="Normal"/>
    <w:next w:val="style0"/>
    <w:pPr>
      <w:widowControl/>
      <w:suppressAutoHyphens w:val="true"/>
    </w:pPr>
    <w:rPr>
      <w:rFonts w:ascii="Times New Roman" w:cs="Times New Roman" w:eastAsia="Times New Roman" w:hAnsi="Times New Roman"/>
      <w:color w:val="00000A"/>
      <w:sz w:val="20"/>
      <w:szCs w:val="20"/>
      <w:lang w:bidi="ar-SA" w:eastAsia="en-US" w:val="en-US"/>
    </w:rPr>
  </w:style>
  <w:style w:styleId="style1" w:type="paragraph">
    <w:name w:val="Heading 1"/>
    <w:basedOn w:val="style22"/>
    <w:next w:val="style1"/>
    <w:pPr/>
    <w:rPr/>
  </w:style>
  <w:style w:styleId="style2" w:type="paragraph">
    <w:name w:val="Heading 2"/>
    <w:basedOn w:val="style22"/>
    <w:next w:val="style2"/>
    <w:pPr/>
    <w:rPr/>
  </w:style>
  <w:style w:styleId="style3" w:type="paragraph">
    <w:name w:val="Heading 3"/>
    <w:basedOn w:val="style22"/>
    <w:next w:val="style3"/>
    <w:pPr/>
    <w:rPr/>
  </w:style>
  <w:style w:styleId="style15" w:type="character">
    <w:name w:val="Default Paragraph Font"/>
    <w:next w:val="style15"/>
    <w:rPr/>
  </w:style>
  <w:style w:styleId="style16" w:type="character">
    <w:name w:val="line number"/>
    <w:basedOn w:val="style15"/>
    <w:next w:val="style16"/>
    <w:rPr>
      <w:rFonts w:cs="Times New Roman"/>
    </w:rPr>
  </w:style>
  <w:style w:styleId="style17" w:type="character">
    <w:name w:val="Internet Link"/>
    <w:basedOn w:val="style15"/>
    <w:next w:val="style17"/>
    <w:rPr>
      <w:color w:val="0000FF"/>
      <w:u w:val="single"/>
      <w:lang w:bidi="zxx-" w:eastAsia="zxx-" w:val="zxx-"/>
    </w:rPr>
  </w:style>
  <w:style w:styleId="style18" w:type="character">
    <w:name w:val="ListLabel 1"/>
    <w:next w:val="style18"/>
    <w:rPr>
      <w:rFonts w:cs="Times New Roman"/>
    </w:rPr>
  </w:style>
  <w:style w:styleId="style19" w:type="character">
    <w:name w:val="ListLabel 2"/>
    <w:next w:val="style19"/>
    <w:rPr>
      <w:rFonts w:eastAsia="Times New Roman"/>
    </w:rPr>
  </w:style>
  <w:style w:styleId="style20" w:type="character">
    <w:name w:val="ListLabel 3"/>
    <w:next w:val="style20"/>
    <w:rPr>
      <w:rFonts w:cs="Courier New"/>
    </w:rPr>
  </w:style>
  <w:style w:styleId="style21" w:type="character">
    <w:name w:val="Line Numbering"/>
    <w:next w:val="style21"/>
    <w:rPr/>
  </w:style>
  <w:style w:styleId="style22" w:type="paragraph">
    <w:name w:val="Heading"/>
    <w:basedOn w:val="style0"/>
    <w:next w:val="style23"/>
    <w:pPr>
      <w:keepNext/>
      <w:spacing w:after="120" w:before="240"/>
      <w:contextualSpacing w:val="false"/>
    </w:pPr>
    <w:rPr>
      <w:rFonts w:ascii="Arial" w:cs="Arial Unicode MS" w:eastAsia="Arial Unicode MS" w:hAnsi="Arial"/>
      <w:sz w:val="28"/>
      <w:szCs w:val="28"/>
    </w:rPr>
  </w:style>
  <w:style w:styleId="style23" w:type="paragraph">
    <w:name w:val="Text Body"/>
    <w:basedOn w:val="style0"/>
    <w:next w:val="style23"/>
    <w:pPr>
      <w:spacing w:after="120" w:before="0"/>
      <w:contextualSpacing w:val="false"/>
    </w:pPr>
    <w:rPr/>
  </w:style>
  <w:style w:styleId="style24" w:type="paragraph">
    <w:name w:val="List"/>
    <w:basedOn w:val="style23"/>
    <w:next w:val="style24"/>
    <w:pPr/>
    <w:rPr/>
  </w:style>
  <w:style w:styleId="style25" w:type="paragraph">
    <w:name w:val="Caption"/>
    <w:basedOn w:val="style0"/>
    <w:next w:val="style25"/>
    <w:pPr>
      <w:suppressLineNumbers/>
      <w:spacing w:after="120" w:before="120"/>
      <w:contextualSpacing w:val="false"/>
    </w:pPr>
    <w:rPr>
      <w:i/>
      <w:iCs/>
      <w:sz w:val="24"/>
      <w:szCs w:val="24"/>
    </w:rPr>
  </w:style>
  <w:style w:styleId="style26" w:type="paragraph">
    <w:name w:val="Index"/>
    <w:basedOn w:val="style0"/>
    <w:next w:val="style26"/>
    <w:pPr>
      <w:suppressLineNumbers/>
    </w:pPr>
    <w:rPr/>
  </w:style>
  <w:style w:styleId="style27" w:type="paragraph">
    <w:name w:val="Quotations"/>
    <w:basedOn w:val="style0"/>
    <w:next w:val="style27"/>
    <w:pPr/>
    <w:rPr/>
  </w:style>
  <w:style w:styleId="style28" w:type="paragraph">
    <w:name w:val="Title"/>
    <w:basedOn w:val="style22"/>
    <w:next w:val="style28"/>
    <w:pPr>
      <w:jc w:val="left"/>
    </w:pPr>
    <w:rPr/>
  </w:style>
  <w:style w:styleId="style29" w:type="paragraph">
    <w:name w:val="Subtitle"/>
    <w:basedOn w:val="style22"/>
    <w:next w:val="style29"/>
    <w:pPr>
      <w:jc w:val="left"/>
    </w:pPr>
    <w:rPr/>
  </w:style>
  <w:style w:styleId="style30" w:type="paragraph">
    <w:name w:val="Horizontal Line"/>
    <w:basedOn w:val="style0"/>
    <w:next w:val="style30"/>
    <w:pPr/>
    <w:rPr/>
  </w:style>
  <w:style w:styleId="style31" w:type="paragraph">
    <w:name w:val="Frame Contents"/>
    <w:basedOn w:val="style0"/>
    <w:next w:val="style31"/>
    <w:pPr/>
    <w:rPr/>
  </w:style>
  <w:style w:styleId="style32" w:type="paragraph">
    <w:name w:val="Figure"/>
    <w:basedOn w:val="style25"/>
    <w:next w:val="style32"/>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6.png"/><Relationship Id="rId3" Type="http://schemas.openxmlformats.org/officeDocument/2006/relationships/image" Target="media/image7.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LibreOffice/4.1.5.3$MacOSX_x86 LibreOffice_project/1c1366bba2ba2b554cd2ca4d87c06da81c05d24</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2012-03-12T18:28:00Z</dcterms:created>
  <dc:creator>NIPS publication chair</dc:creator>
  <cp:lastModifiedBy>Kilian  Weinberger</cp:lastModifiedBy>
  <dcterms:modified xsi:type="dcterms:W3CDTF">2013-04-18T15:17:00Z</dcterms:modified>
  <cp:revision>3</cp:revision>
  <dc:title>Formatting Instructions for NIPS -17-</dc:title>
</cp:coreProperties>
</file>