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14" w:rsidRDefault="00843E14" w:rsidP="00843E14">
      <w:pPr>
        <w:pStyle w:val="Heading1"/>
      </w:pPr>
      <w:r>
        <w:t>AWS Last-minute Notes</w:t>
      </w:r>
    </w:p>
    <w:p w:rsidR="00843E14" w:rsidRPr="00843E14" w:rsidRDefault="00843E14" w:rsidP="00843E14">
      <w:pPr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bidi="kn-IN"/>
        </w:rPr>
      </w:pP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 passed my AWS Certificate Developer ex</w:t>
      </w:r>
      <w:bookmarkStart w:id="0" w:name="_GoBack"/>
      <w:bookmarkEnd w:id="0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am with 96%. I have also cleared both Certificate Associate Architect and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SysOps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exams. Here are my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last minute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notes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My result breakdown.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Overall Score: 96%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Topic Level Scoring: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1.0 AWS Fundamentals: 100%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2.0 Designing and Developing: 100%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3.0 Deployment and Security: 87%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4.0 Debugging: 100%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My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last minute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notes - taken from the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AcloudGuru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lectures only. I was hoping to get 100% but not sure which 2 questions I got wrong out of 55 (scratching my head :))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http://169.254.169.254/latest/meta-data/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SDK -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IOS, Android, Browser (Java scripts)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Java, .NET,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Node.js, PHP, Python, Ruby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Go, C++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SQS</w:t>
      </w:r>
      <w:r w:rsidRPr="00843E14">
        <w:rPr>
          <w:rFonts w:ascii="Times New Roman" w:eastAsia="Times New Roman" w:hAnsi="Times New Roman" w:cs="Times New Roman"/>
          <w:sz w:val="24"/>
          <w:lang w:bidi="kn-IN"/>
        </w:rPr>
        <w:t> - message oriented API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SQS - Message can contain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upto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256KB of text, billed at 64KB chunks,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Single request can have 1 to 10 messages unto maximum of 256KB payload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Even though there is one message of 256Kb its basically 4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request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for billing since (4 * 64KB)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NO ORDER - SQS messages can be delivered multiple times in any order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Design - you can have 2 priority queues for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priority based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message one for higher and other for lower priority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EC2 instances always poll for messages from the queue (pull from the queue and not push)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Visibility timeout always start from when the application instance polled the message.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Great design - Visibility timeout expires that means there is a failure somewhere since that message was polled but not processed and hence not deleted so other some other process will poll the message again and visibility timeout starts again.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Visibility timeout by default is 30 Seconds up to 12 hour maximum (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ChangeMessageVisibility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>) / maximum visibility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lastRenderedPageBreak/>
        <w:t>Maximum long polling timeout 20 seconds (http://docs.aws.amazon.com/AWSSimpleQueueService/latest/SQSDeveloperGuide/sqs-long-polling.html) —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ReceiveMessageWaitTimeSeconds</w:t>
      </w:r>
      <w:proofErr w:type="spell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Messages in the Queue can be retained for up to 14 days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First 1 million request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ares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free, then $0.50 PER EVERY MILLION REQUESTS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SNS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works on a publish - subscribe model, SNS notifies the message, and hence push based approach. Inexpensive pay as you go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CloudWatch or Autoscaling triggers SNS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SNS can notify to Email, Text / SMS, SQS or any HTTP end point.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protocols: HTTP, HTTPS, EMAIL, EMAIL-JSON, SQS or Application - messages can be customized for each protocol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SNS messages are stored redundantly to multiple AZs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SNS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Dataformat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- JSON (Subject, Message,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TopicArn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,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MessageId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,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unsubscribeURL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etc..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>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$0.50 per 1 million SNS request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Different price for different recipient types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to HTTP: $0.06 / 100,000 notifications deliveries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to EMAIL: $2 / 100,000 notifications deliveries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to SMS: $0.75 / 100 notifications deliveries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http://docs.aws.amazon.com/sns/latest/dg/mobile-push-send-devicetoken.html (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CreatePlatformEndpoint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API)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SWF</w:t>
      </w:r>
      <w:r w:rsidRPr="00843E14">
        <w:rPr>
          <w:rFonts w:ascii="Times New Roman" w:eastAsia="Times New Roman" w:hAnsi="Times New Roman" w:cs="Times New Roman"/>
          <w:sz w:val="24"/>
          <w:lang w:bidi="kn-IN"/>
        </w:rPr>
        <w:t> - task oriented API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Simple Work flow - human interaction to complete order or collection of services to complete a work order.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Workers - interact with SWF to get task, process received task and return the result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Deciders - program that co-ordinates the tasks, i.e. - ordering, concurrency and scheduling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Workers and Deciders can run independently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TASK is only assigned ONCE and NEVER DUPLICATED (key difference from SQS where messages can be processed multiple times)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SWF Domain - think of it as a container for the work flow. you can register a domain by Console or API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Maximum workflow processing time can 1 year (equivalent seconds) - SQS is 12 hours processing time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CloudFormation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Use of CFT, Beanstalk and Autoscaling are free but you pay for the AWS resources that these services create.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spellStart"/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lastRenderedPageBreak/>
        <w:t>Fn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>::</w:t>
      </w:r>
      <w:proofErr w:type="spellStart"/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>GetAtt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- values that you can use to return result for an AWS created resource or used to display in output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By Default - rollback everything on error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Infrastructure as a code, Version controlled, declarative and flexible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spellStart"/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ElasticBeanstalk</w:t>
      </w:r>
      <w:proofErr w:type="spell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Its uses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ASG,ELB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>,EC2,RDS,SNS and S3 to provision things.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Environment Tier - Webserver, Worker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Predefined Configurations - IIS, Node.JS, PHP, Python, Ruby, Tomcat, Go, .NET,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preconfigured docker: Glassfish, Python or generic docker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Environment URL - has to be unique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Dashboard - Recent events, Monitor, Logs, Alarms, Upload and Deploy and Configurations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Configuration - Scaling, Instances (DIRTMCG instance types, key pair), Notifications, Software configuration (e.g. PHP.ini), Networking tier (ELB, VPC config), Data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tier(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>RDS)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Environment properties (Access key and secret key as parameters)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DynamoDB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fast - flexible No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sql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database - single digit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ms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latency, fully managed, supports document and key-value (web, gaming, ad-tech, IOT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)..</w:t>
      </w:r>
      <w:proofErr w:type="gram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Table, Item (row), attribute (key - value)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Eventual Consistent Reads vs Strongly Consistent Reads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Read Capacity Units, Write Capacity Units (can be scaled up) - push button scalability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Writes are written to 3 different location / facilities/ datacenter (synchronous) - Amazon DynamoDB synchronously replicates data across three facilities in an AWS Region, giving you high availability and data durability.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Two types of primary key -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(1) Single Attribute (think unique id) - Partition Key (Hash Key) composted of 1 attribute (no nesting allowed here) - Partition key will help determine the physical location of data.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(2) Composite key (think unique id and range) - Partition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Key(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Hash Key) &amp; Sort Key (Range key -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e.g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date) - composed of 2 attributes - if two data have same partition key (same location) it must have a different sort key, and they will be stored together on single location.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Secondary Indexes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(1) Local Secondary Index - Same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Partion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Key + Different Sort Key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( can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only be created while creating the table, cannot be added/removed or modified later)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(2) Global Secondary Index - Different Partition Key + Different Sort Key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( can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be created during the table creation or can be added later or removed / modified later)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DynamoDB Streams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use to capture any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kinda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modification to the dynamo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db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table, Lambda can capture events and push notifications thru SES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lastRenderedPageBreak/>
        <w:t xml:space="preserve">Table can be exported to csv (either select all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items )</w:t>
      </w:r>
      <w:proofErr w:type="gram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Query vs Scan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Query operation finds item in a table using only primary key attribute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values ,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must provide partition attribute name and the value to search for, you can optionally provide a sort key attribute name and value to refine search results (e.g. all the forums with this ID since last 7 days). By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default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Query returns all the data attributes for those items with specified primary keys. You can further use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ProjectionExpression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parameter to only return a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selected attributes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>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Query results are always sorted by the sort key (ascending for both numbers and string by default). To reverse the sort order set the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ScanIndexForward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parameter to false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By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Default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Queries are going to be Eventually consistent but can be changed to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StronglyConsistent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>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Scan operation is basically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examines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every item - e.g. dumping the entire table, by default Scan returns all the data attributes but we could use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ProjectionExpression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parameter to only return a selected attributes.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Query operation is more efficient than scan operation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For quick response time design your table in a way that you can use Query Get or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BatchGetItem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API (read multiple items - can get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upto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100 items or up to 1MB of data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) ,</w:t>
      </w:r>
      <w:proofErr w:type="gram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Alternatively design your application to use scan operation in a way that minimize impact of your table’s request rate since it can use up the entire table’s provisioned throughput in a single scan operation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u w:val="single"/>
          <w:lang w:bidi="kn-IN"/>
        </w:rPr>
        <w:t>DynamoDB Provisioned Throughput calculations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Items == rows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Read Provisioned Throughput</w:t>
      </w:r>
    </w:p>
    <w:p w:rsidR="00843E14" w:rsidRPr="00843E14" w:rsidRDefault="00843E14" w:rsidP="00843E14">
      <w:pPr>
        <w:numPr>
          <w:ilvl w:val="0"/>
          <w:numId w:val="3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All units are rounded up to 4KB increments</w:t>
      </w:r>
    </w:p>
    <w:p w:rsidR="00843E14" w:rsidRPr="00843E14" w:rsidRDefault="00843E14" w:rsidP="00843E14">
      <w:pPr>
        <w:numPr>
          <w:ilvl w:val="0"/>
          <w:numId w:val="3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Eventual Consistent reads (default) consist of 2 reads per second</w:t>
      </w:r>
    </w:p>
    <w:p w:rsidR="00843E14" w:rsidRPr="00843E14" w:rsidRDefault="00843E14" w:rsidP="00843E14">
      <w:pPr>
        <w:numPr>
          <w:ilvl w:val="0"/>
          <w:numId w:val="3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Strongly Consistent reads consist of 1 read per second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( Size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of Read Rounded to nearest 4KB Chunk / 4 KB * no of items ) / 2 &lt;— if eventual consistency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( Size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of Read Rounded to nearest 4KB Chunk / 4 KB * no of items ) / 1 &lt;— if strongly consistency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Write Provisioned Throughput</w:t>
      </w:r>
    </w:p>
    <w:p w:rsidR="00843E14" w:rsidRPr="00843E14" w:rsidRDefault="00843E14" w:rsidP="00843E14">
      <w:pPr>
        <w:numPr>
          <w:ilvl w:val="0"/>
          <w:numId w:val="4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All units are rounded up to 1KB increments</w:t>
      </w:r>
    </w:p>
    <w:p w:rsidR="00843E14" w:rsidRPr="00843E14" w:rsidRDefault="00843E14" w:rsidP="00843E14">
      <w:pPr>
        <w:numPr>
          <w:ilvl w:val="0"/>
          <w:numId w:val="4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All writes consist of 1 write per second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( Size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of write in KB * no of items ) / 1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When you exceed your maximum allowed provisioned throughput for a table or one or more global secondary index you will get 400 HTTP Status code -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ProvisionedThroughputExceededException</w:t>
      </w:r>
      <w:proofErr w:type="spell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AssumeRolewithWebIdentity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role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Idempotent conditional write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lastRenderedPageBreak/>
        <w:t xml:space="preserve">Atomic counters - always need to increment so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its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not idempotent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if data is critical and no margin of error then must use Idempotent conditional write.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http://docs.aws.amazon.com/amazondynamodb/latest/developerguide/Limits.html#limits-tables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Only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Tables(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256 table per region) and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ProvisionedThroughput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>(80 K read, 80K write per account for US east, 20K for other regions) limits can be increased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http://docs.aws.amazon.com/amazondynamodb/latest/developerguide/QueryAndScanGuidelines.html (Reduce Page Size for Scan operation and Isolate Scan Operation)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S3</w:t>
      </w:r>
    </w:p>
    <w:p w:rsidR="00843E14" w:rsidRPr="00843E14" w:rsidRDefault="00843E14" w:rsidP="00843E14">
      <w:pPr>
        <w:numPr>
          <w:ilvl w:val="0"/>
          <w:numId w:val="5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secure, durable, highly scalable object store (1 byte to 5TB), universal namespace (must be unique bucket - regardless of regions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),object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based key value store,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VersionID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>, Metadata, ACL</w:t>
      </w:r>
    </w:p>
    <w:p w:rsidR="00843E14" w:rsidRPr="00843E14" w:rsidRDefault="00843E14" w:rsidP="00843E14">
      <w:pPr>
        <w:numPr>
          <w:ilvl w:val="0"/>
          <w:numId w:val="5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The total volume of data and number of objects you can store are unlimited. Individual Amazon S3 objects can range in size from 1 byte to 5 terabytes. The largest object that can be uploaded in a single PUT is 5 gigabytes. For objects larger than 100 megabytes, customers should consider using the Multipart Upload capability. it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mean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the largest single file into S3 is 5G, but after the 5G files are in S3, they can be assembled into a 5T file,</w:t>
      </w:r>
    </w:p>
    <w:p w:rsidR="00843E14" w:rsidRPr="00843E14" w:rsidRDefault="00843E14" w:rsidP="00843E14">
      <w:pPr>
        <w:numPr>
          <w:ilvl w:val="0"/>
          <w:numId w:val="5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You can use a Multipart Upload for objects from 5 MB to 5 TB in size (Exam question, scenario where more than 5GB file needs to be uploaded)</w:t>
      </w:r>
    </w:p>
    <w:p w:rsidR="00843E14" w:rsidRPr="00843E14" w:rsidRDefault="00843E14" w:rsidP="00843E14">
      <w:pPr>
        <w:numPr>
          <w:ilvl w:val="0"/>
          <w:numId w:val="5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object based storage vs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block based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Storage (EFS)</w:t>
      </w:r>
    </w:p>
    <w:p w:rsidR="00843E14" w:rsidRPr="00843E14" w:rsidRDefault="00843E14" w:rsidP="00843E14">
      <w:pPr>
        <w:numPr>
          <w:ilvl w:val="0"/>
          <w:numId w:val="5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data is spread out in multiple facilities, you can </w:t>
      </w:r>
      <w:proofErr w:type="spellStart"/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loose</w:t>
      </w:r>
      <w:proofErr w:type="spellEnd"/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two facilities and still have access to files</w:t>
      </w:r>
    </w:p>
    <w:p w:rsidR="00843E14" w:rsidRPr="00843E14" w:rsidRDefault="00843E14" w:rsidP="00843E14">
      <w:pPr>
        <w:numPr>
          <w:ilvl w:val="0"/>
          <w:numId w:val="5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For PUTS of New Objects (Read after Write Consistency), For Overwrite PUTS and DELETE (Eventual Consistency)</w:t>
      </w:r>
    </w:p>
    <w:p w:rsidR="00843E14" w:rsidRPr="00843E14" w:rsidRDefault="00843E14" w:rsidP="00843E14">
      <w:pPr>
        <w:numPr>
          <w:ilvl w:val="0"/>
          <w:numId w:val="5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http://docs.aws.amazon.com/general/latest/gr/aws</w:t>
      </w:r>
      <w:r w:rsidRPr="00843E14">
        <w:rPr>
          <w:rFonts w:ascii="Times New Roman" w:eastAsia="Times New Roman" w:hAnsi="Times New Roman" w:cs="Times New Roman"/>
          <w:i/>
          <w:iCs/>
          <w:sz w:val="24"/>
          <w:lang w:bidi="kn-IN"/>
        </w:rPr>
        <w:t>service</w:t>
      </w: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limits.html#limits_s3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( Number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of S3 bucket limit per account — 100)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Storage Tiers/ Class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S3 Standard - Durability (11 9s), Availability (99.99 %) - reliable regular for just about everything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S3 IA (Infrequent Access) - Durability (11 9s), Availability (99.9 %) - accessed every 1 month to 6 months or so (infrequent) but rapid access and low retrieval time (few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ms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>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S3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RRS(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Reduced Redundant Storage)- Durability (99.99%), Availability (99.99 %) - less durability (data that can easily be regenerated -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e.g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thumbnails) - cheapest of all s3, less fault tolerant then the other two since you are willing to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loose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the data, reproducible data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Glacier - for archival only (3 to 5 hours restore time)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S3 price - charged for Storage, number of requests, data transfer (tiered so more you use less charge)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bucket name has to be all lowercase letters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S3 for static website hosting (Static Website Hosting &gt; Enable website hosting) - no dynamic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lastRenderedPageBreak/>
        <w:t>Any time you create a bucket nothing is publicly accessible / Any time you add an object to a bucket its private by default (you will get 403) &gt; Make the files public (even for public hosting)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every object inside the bucket can have different storage class (S3 standard, S3-IA, S3-RRS) and you can turn on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server side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encryption (AES - 256)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regular bucket link: https://s3-eu-west-1.amazonaws.com/ankittest &lt;— https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bucket with Static website hosting: http://ankittestsite.s3-website-eu-west-1.amazonaws.com &lt;— http (has to be for static hosting), you can turn it into SSL / https with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cloudfront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though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CORS (CROSS ORIGIN RESOURCE SHARING)</w:t>
      </w:r>
      <w:r w:rsidRPr="00843E14">
        <w:rPr>
          <w:rFonts w:ascii="Times New Roman" w:eastAsia="Times New Roman" w:hAnsi="Times New Roman" w:cs="Times New Roman"/>
          <w:sz w:val="24"/>
          <w:lang w:bidi="kn-IN"/>
        </w:rPr>
        <w:t> - to avoid the use of proxy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Versioning</w:t>
      </w: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 - once enable you cannot disable versioning / although it can be suspend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it ,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if you want to turn it off delete the bucket and recreate (version id)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Once you delete the delete marker, you can get the file back that you have deleted while versioning on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every version is stored separately in the bucket for each version / might not be a good choice for cost perspective for large media files., multiple updates use case also not ideal for versioning.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Versioning’s MFA Delete Capability can be used to provide additional layer of security.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Cross Region Replication</w:t>
      </w:r>
      <w:r w:rsidRPr="00843E14">
        <w:rPr>
          <w:rFonts w:ascii="Times New Roman" w:eastAsia="Times New Roman" w:hAnsi="Times New Roman" w:cs="Times New Roman"/>
          <w:sz w:val="24"/>
          <w:lang w:bidi="kn-IN"/>
        </w:rPr>
        <w:t> - (requires versioning enabled on source and destination buckets)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you can enable - need source and destination bucket (create a new bucket, source bucket will not show up on drop down of destination)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Existing objects will not be replicated, only new objects will be replicated across the region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Lifecycle management in S3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(1) when versioning is disabled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Transition to IA S3 - min 30 days and has a 128KB minimum of object size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Archive to Glacier - min 1 day if IA is not checked, min 60 day if Transition to IA S3 is checked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Permanently Delete - min 2 day if IA is not checked and 1 is selected for Glacier, min 61 day if IA is selected 30, Glacier is selected 60.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(2) when versioning is enabled you have lifecycle management options to take action on previous version as well as current version.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Security and Encryption in S3</w:t>
      </w:r>
    </w:p>
    <w:p w:rsidR="00843E14" w:rsidRPr="00843E14" w:rsidRDefault="00843E14" w:rsidP="00843E14">
      <w:pPr>
        <w:numPr>
          <w:ilvl w:val="0"/>
          <w:numId w:val="6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by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default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newly created buckets are private</w:t>
      </w:r>
    </w:p>
    <w:p w:rsidR="00843E14" w:rsidRPr="00843E14" w:rsidRDefault="00843E14" w:rsidP="00843E14">
      <w:pPr>
        <w:numPr>
          <w:ilvl w:val="0"/>
          <w:numId w:val="6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Access control using Bucket Policies (entire bucket) and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ACL(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>individual objects and folders)</w:t>
      </w:r>
    </w:p>
    <w:p w:rsidR="00843E14" w:rsidRPr="00843E14" w:rsidRDefault="00843E14" w:rsidP="00843E14">
      <w:pPr>
        <w:numPr>
          <w:ilvl w:val="0"/>
          <w:numId w:val="6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access logs - all the request made to S3 buckets, to another bucket or another account’s S3 bucket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Encryption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(1) In Transit - SSL / TLS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lastRenderedPageBreak/>
        <w:t>(2) Data at rest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Server Side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Encryption</w:t>
      </w:r>
    </w:p>
    <w:p w:rsidR="00843E14" w:rsidRPr="00843E14" w:rsidRDefault="00843E14" w:rsidP="00843E14">
      <w:pPr>
        <w:numPr>
          <w:ilvl w:val="0"/>
          <w:numId w:val="7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SSE- S3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Server Side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Encryption with S3 managed keys, (amazon AES 256 handled for you) - click on the object and encrypt</w:t>
      </w:r>
    </w:p>
    <w:p w:rsidR="00843E14" w:rsidRPr="00843E14" w:rsidRDefault="00843E14" w:rsidP="00843E14">
      <w:pPr>
        <w:numPr>
          <w:ilvl w:val="0"/>
          <w:numId w:val="7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SSE - KMS - AWS Key management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services ,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managed keys - additional charges / audit trail of keys, amazon manage keys</w:t>
      </w:r>
    </w:p>
    <w:p w:rsidR="00843E14" w:rsidRPr="00843E14" w:rsidRDefault="00843E14" w:rsidP="00843E14">
      <w:pPr>
        <w:numPr>
          <w:ilvl w:val="0"/>
          <w:numId w:val="7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SSE - C -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Server side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encryption with Customer provided keys - you manage encryption keys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Client Side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Encryption</w:t>
      </w:r>
    </w:p>
    <w:p w:rsidR="00843E14" w:rsidRPr="00843E14" w:rsidRDefault="00843E14" w:rsidP="00843E14">
      <w:pPr>
        <w:numPr>
          <w:ilvl w:val="0"/>
          <w:numId w:val="8"/>
        </w:numPr>
        <w:spacing w:before="100" w:beforeAutospacing="1" w:after="100" w:afterAutospacing="1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you encrypt the data on client side and upload to s3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Every non-anonymous request to S3 must contain authentication information to establish the identity of the principal making the request. In REST, this is done by first putting the headers in a canonical format, then signing the headers using your AWS Secret Access Key.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You can insert a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presigned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url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into a webpage to download private data directly from S3.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The object creation REST APIs (see Specifying Server-Side Encryption Using the REST API) provide a request header, x-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amz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>-server-side-encryption that you can use to request server-side encryption.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S3 Transfer Acceleration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Utilize local edge locations to upload content to S3 - incur extra cost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further away you are the more benefit you get (faster)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spellStart"/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GateWay</w:t>
      </w:r>
      <w:proofErr w:type="spell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(1) Gateway stored volumes - entire dataset is stored onsite and asynchronously backed up to S3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(2) Gateway cached volumes - Most frequently used data is stored onsite and entire dataset is stored on S3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(3) Gateway Virtual Taped library - Used for backup if you don’t want to use Tapes, like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Netbackups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etc..</w:t>
      </w:r>
      <w:proofErr w:type="gram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Import Export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Import / Export Disk</w:t>
      </w:r>
    </w:p>
    <w:p w:rsidR="00843E14" w:rsidRPr="00843E14" w:rsidRDefault="00843E14" w:rsidP="00843E14">
      <w:pPr>
        <w:numPr>
          <w:ilvl w:val="0"/>
          <w:numId w:val="9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Import to S3, EBS, Glacier</w:t>
      </w:r>
    </w:p>
    <w:p w:rsidR="00843E14" w:rsidRPr="00843E14" w:rsidRDefault="00843E14" w:rsidP="00843E14">
      <w:pPr>
        <w:numPr>
          <w:ilvl w:val="0"/>
          <w:numId w:val="9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export from S3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u w:val="single"/>
          <w:lang w:bidi="kn-IN"/>
        </w:rPr>
        <w:t>Import / Export Snowball</w:t>
      </w:r>
    </w:p>
    <w:p w:rsidR="00843E14" w:rsidRPr="00843E14" w:rsidRDefault="00843E14" w:rsidP="00843E14">
      <w:pPr>
        <w:numPr>
          <w:ilvl w:val="0"/>
          <w:numId w:val="10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Import to S3</w:t>
      </w:r>
    </w:p>
    <w:p w:rsidR="00843E14" w:rsidRPr="00843E14" w:rsidRDefault="00843E14" w:rsidP="00843E14">
      <w:pPr>
        <w:numPr>
          <w:ilvl w:val="0"/>
          <w:numId w:val="10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Export to S3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S3 stored data in alphabetical /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lexigraphical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order.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so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if you want to spread the load across S3, filename should not be similar (Optimize performance)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CloudFront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lastRenderedPageBreak/>
        <w:t>Content Delivery Network - edge locations, reduced latency, traffic serves from the closest nodes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Edge locations - content will be cached (over 50), different from region / AZ. TTL (speed of image // media is quicker - first user suffers the performance), can be not only read only (you can write it)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Origin can be - S3, EC2, ELB, Route53 also NON AWS origin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server ,</w:t>
      </w:r>
      <w:proofErr w:type="gram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Distribution - name given to the CDN consist of collection of Edge locations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(1) Web Distribution -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(2) RTMP (media streaming / flash) Distribution - for Adobe flash files only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you can have multiple origins of a distribution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Path Pattern (*)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Restrict viewer access by signed URL or Signed Cookies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Restrict content based on geo location (whitelist and blacklist)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Create invalidate - invalidate TTL (you pay for it) like purge in Akamai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VPC</w:t>
      </w:r>
      <w:r w:rsidRPr="00843E14">
        <w:rPr>
          <w:rFonts w:ascii="Times New Roman" w:eastAsia="Times New Roman" w:hAnsi="Times New Roman" w:cs="Times New Roman"/>
          <w:sz w:val="24"/>
          <w:lang w:bidi="kn-IN"/>
        </w:rPr>
        <w:t> - logical datacenters in AWS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Can span multiple AZ, but can’t span multiple regions, PEER VPC, but no Transitive Peering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Custom VPC has to be /16 can’t go higher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then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that /8 is not allowed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When you create Custom VPC it creates default security group, default network ACL and default route table., it doesn’t create default Subnet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One Subnet == one AZ, you can have security group spanning multiple AZ, ACL’s span across AZ (assign sg and ACL to two different subnets)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any CIDR block 5 reserved IPs (.0, .1, .2, .3, .255)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so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for CIRD block /24: 2^8 - 5 = 256 - 5 = 251 available IP address space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when you create internet gateway, by default its detached, attach it to VPC then, only 1 IGW per VPC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When you create a VPC Default </w:t>
      </w:r>
      <w:proofErr w:type="spellStart"/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Routetable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>(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>Main Routable) is created where the default Routes are,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10.0.0.0/16 Local &lt;— all subnets inside VPC will be able to talk to each other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Don’t touch Main route table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Create another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routetable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for route out to internet (0.0.0.0/0 IGW) &lt;— route out to the internet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Last thing you associate this new route table to one of the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subnet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which will make it public. (you can enable auto assign public IP for the public subnet)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1 subnet can have 1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routetable</w:t>
      </w:r>
      <w:proofErr w:type="spellEnd"/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ICMP is for ping / monitor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NAT instance and NAT gateway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lastRenderedPageBreak/>
        <w:t>NAT Instance - disable source / destination check., always behind security group, must be in public subnet, must have an EIP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, ,must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be a route out of the private subnet to NAT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Increase the instance size if bottleneck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Change the main route table - add a route (0.0.0.0/0 NAT Instance target)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NAT Instance is a single point of failover (put it behind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a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ASG),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NAT gateway - released in 2016 - amazon handled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Amazon maintains it for you, no need to handle yourself. (security patches applied by AWS)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You can just create the gateway and assign EIP (put it in public subnet) (automatically assigned)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Change the main route table - add a route (0.0.0.0/0 NAT gateway target)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No need for disable source/destination check or no need to put it behind a security group - it handles it for you.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Highly available / redundancy no need for ASG.NAT gateways are little bit costly - always use it in production scale automatically up to 10Gbps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b/>
          <w:bCs/>
          <w:sz w:val="24"/>
          <w:lang w:bidi="kn-IN"/>
        </w:rPr>
        <w:t>ACL vs SG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Security groups are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statefull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- any inbound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rule ,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applies to outbound as well (Only Allow rules)</w:t>
      </w:r>
    </w:p>
    <w:p w:rsidR="00843E14" w:rsidRPr="00843E14" w:rsidRDefault="00843E14" w:rsidP="00843E14">
      <w:pPr>
        <w:numPr>
          <w:ilvl w:val="0"/>
          <w:numId w:val="11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by </w:t>
      </w:r>
      <w:proofErr w:type="gramStart"/>
      <w:r w:rsidRPr="00843E14">
        <w:rPr>
          <w:rFonts w:ascii="Times New Roman" w:eastAsia="Times New Roman" w:hAnsi="Times New Roman" w:cs="Times New Roman"/>
          <w:sz w:val="24"/>
          <w:lang w:bidi="kn-IN"/>
        </w:rPr>
        <w:t>default</w:t>
      </w:r>
      <w:proofErr w:type="gram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all inbound deny, all outbound allow</w:t>
      </w:r>
    </w:p>
    <w:p w:rsidR="00843E14" w:rsidRPr="00843E14" w:rsidRDefault="00843E14" w:rsidP="00843E14">
      <w:pPr>
        <w:numPr>
          <w:ilvl w:val="0"/>
          <w:numId w:val="11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can span across AZ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ACL are stateless -</w:t>
      </w:r>
    </w:p>
    <w:p w:rsidR="00843E14" w:rsidRPr="00843E14" w:rsidRDefault="00843E14" w:rsidP="00843E14">
      <w:pPr>
        <w:numPr>
          <w:ilvl w:val="0"/>
          <w:numId w:val="12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For default ACL, all inbound and outbound rules are allowed by default - associated with all subnets in VPC by default</w:t>
      </w:r>
    </w:p>
    <w:p w:rsidR="00843E14" w:rsidRPr="00843E14" w:rsidRDefault="00843E14" w:rsidP="00843E14">
      <w:pPr>
        <w:numPr>
          <w:ilvl w:val="0"/>
          <w:numId w:val="12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for Custom ACL, all inbound and outbound traffic is denied by default - not associated with any subnet</w:t>
      </w:r>
    </w:p>
    <w:p w:rsidR="00843E14" w:rsidRPr="00843E14" w:rsidRDefault="00843E14" w:rsidP="00843E14">
      <w:pPr>
        <w:numPr>
          <w:ilvl w:val="0"/>
          <w:numId w:val="12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1 subnet is only associated with ACL. granular rules for ACLs, numbered rules (recommended steps of 100)</w:t>
      </w:r>
    </w:p>
    <w:p w:rsidR="00843E14" w:rsidRPr="00843E14" w:rsidRDefault="00843E14" w:rsidP="00843E14">
      <w:pPr>
        <w:numPr>
          <w:ilvl w:val="0"/>
          <w:numId w:val="12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rule no. 99 takes precedence over rule no. 100 (if 99 is blocked and 100 is allowed) 99 will be executed.</w:t>
      </w:r>
    </w:p>
    <w:p w:rsidR="00843E14" w:rsidRPr="00843E14" w:rsidRDefault="00843E14" w:rsidP="00843E14">
      <w:pPr>
        <w:numPr>
          <w:ilvl w:val="0"/>
          <w:numId w:val="12"/>
        </w:numPr>
        <w:spacing w:after="150"/>
        <w:ind w:left="27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Can SPAN across AZ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Ephemeral port - 1024 - 65535 should be allowed to take traffic.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if you want to BLOCK IP address then must use ACL, because security group doesn’t have deny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Bastion - keep it in public subnet to allow SSH / RDP into instances into private subnets (High availability -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Bation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in two public subnets and also ASG - Route 53 running Health checks on those Bastion)</w:t>
      </w:r>
    </w:p>
    <w:p w:rsidR="00843E14" w:rsidRPr="00843E14" w:rsidRDefault="00843E14" w:rsidP="00843E14">
      <w:pPr>
        <w:spacing w:after="150"/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VPC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Flowlogs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: to capture all the traffic information into logs - logs everything (create IAM role and create cloud watch </w:t>
      </w:r>
      <w:proofErr w:type="spellStart"/>
      <w:r w:rsidRPr="00843E14">
        <w:rPr>
          <w:rFonts w:ascii="Times New Roman" w:eastAsia="Times New Roman" w:hAnsi="Times New Roman" w:cs="Times New Roman"/>
          <w:sz w:val="24"/>
          <w:lang w:bidi="kn-IN"/>
        </w:rPr>
        <w:t>log</w:t>
      </w:r>
      <w:proofErr w:type="spellEnd"/>
      <w:r w:rsidRPr="00843E14">
        <w:rPr>
          <w:rFonts w:ascii="Times New Roman" w:eastAsia="Times New Roman" w:hAnsi="Times New Roman" w:cs="Times New Roman"/>
          <w:sz w:val="24"/>
          <w:lang w:bidi="kn-IN"/>
        </w:rPr>
        <w:t xml:space="preserve"> group - and log stream)</w:t>
      </w:r>
    </w:p>
    <w:p w:rsidR="00843E14" w:rsidRPr="00843E14" w:rsidRDefault="00843E14" w:rsidP="00843E14">
      <w:pPr>
        <w:rPr>
          <w:rFonts w:ascii="Times New Roman" w:eastAsia="Times New Roman" w:hAnsi="Times New Roman" w:cs="Times New Roman"/>
          <w:sz w:val="24"/>
          <w:lang w:bidi="kn-IN"/>
        </w:rPr>
      </w:pPr>
      <w:r w:rsidRPr="00843E14">
        <w:rPr>
          <w:rFonts w:ascii="Times New Roman" w:eastAsia="Times New Roman" w:hAnsi="Times New Roman" w:cs="Times New Roman"/>
          <w:sz w:val="24"/>
          <w:lang w:bidi="kn-IN"/>
        </w:rPr>
        <w:t>VPC Cleanup: can’t delete VPC if you have active running instance or ELB is running</w:t>
      </w:r>
    </w:p>
    <w:p w:rsidR="00843E14" w:rsidRDefault="00843E14"/>
    <w:sectPr w:rsidR="00843E14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469"/>
    <w:multiLevelType w:val="multilevel"/>
    <w:tmpl w:val="24B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6493"/>
    <w:multiLevelType w:val="multilevel"/>
    <w:tmpl w:val="368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1D87"/>
    <w:multiLevelType w:val="multilevel"/>
    <w:tmpl w:val="DF62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B4FF6"/>
    <w:multiLevelType w:val="multilevel"/>
    <w:tmpl w:val="A6E4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E4637"/>
    <w:multiLevelType w:val="multilevel"/>
    <w:tmpl w:val="E4A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96E4E"/>
    <w:multiLevelType w:val="multilevel"/>
    <w:tmpl w:val="F46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67171"/>
    <w:multiLevelType w:val="multilevel"/>
    <w:tmpl w:val="8822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F6267"/>
    <w:multiLevelType w:val="multilevel"/>
    <w:tmpl w:val="C5B6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B7032"/>
    <w:multiLevelType w:val="multilevel"/>
    <w:tmpl w:val="E0D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466CD"/>
    <w:multiLevelType w:val="multilevel"/>
    <w:tmpl w:val="2C3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3798E"/>
    <w:multiLevelType w:val="multilevel"/>
    <w:tmpl w:val="213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F7DFE"/>
    <w:multiLevelType w:val="multilevel"/>
    <w:tmpl w:val="AD0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14"/>
    <w:rsid w:val="00043918"/>
    <w:rsid w:val="001917B2"/>
    <w:rsid w:val="001F53A2"/>
    <w:rsid w:val="00237723"/>
    <w:rsid w:val="00275A64"/>
    <w:rsid w:val="003A1B25"/>
    <w:rsid w:val="004448DB"/>
    <w:rsid w:val="004675A9"/>
    <w:rsid w:val="004C499B"/>
    <w:rsid w:val="0057371A"/>
    <w:rsid w:val="006C4357"/>
    <w:rsid w:val="00733AD7"/>
    <w:rsid w:val="007602BD"/>
    <w:rsid w:val="007A3B40"/>
    <w:rsid w:val="0080671F"/>
    <w:rsid w:val="00843E14"/>
    <w:rsid w:val="00882AFB"/>
    <w:rsid w:val="008B2CE8"/>
    <w:rsid w:val="00957E0F"/>
    <w:rsid w:val="00973EB7"/>
    <w:rsid w:val="009C2D81"/>
    <w:rsid w:val="009F5E34"/>
    <w:rsid w:val="00AC42FA"/>
    <w:rsid w:val="00B86A22"/>
    <w:rsid w:val="00BA1424"/>
    <w:rsid w:val="00BE1A49"/>
    <w:rsid w:val="00C736D9"/>
    <w:rsid w:val="00C76026"/>
    <w:rsid w:val="00CE4B08"/>
    <w:rsid w:val="00D91046"/>
    <w:rsid w:val="00E606B2"/>
    <w:rsid w:val="00E62418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68C5"/>
  <w15:chartTrackingRefBased/>
  <w15:docId w15:val="{AA1A19F9-4262-C84C-BEC1-7C9087BD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843E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link w:val="Heading2Char"/>
    <w:uiPriority w:val="9"/>
    <w:qFormat/>
    <w:rsid w:val="00843E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E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43E14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843E14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styleId="Hyperlink">
    <w:name w:val="Hyperlink"/>
    <w:basedOn w:val="DefaultParagraphFont"/>
    <w:uiPriority w:val="99"/>
    <w:semiHidden/>
    <w:unhideWhenUsed/>
    <w:rsid w:val="00843E14"/>
    <w:rPr>
      <w:color w:val="0000FF"/>
      <w:u w:val="single"/>
    </w:rPr>
  </w:style>
  <w:style w:type="character" w:customStyle="1" w:styleId="gunavuser--link">
    <w:name w:val="gunavuser--link"/>
    <w:basedOn w:val="DefaultParagraphFont"/>
    <w:rsid w:val="00843E14"/>
  </w:style>
  <w:style w:type="character" w:customStyle="1" w:styleId="divider">
    <w:name w:val="divider"/>
    <w:basedOn w:val="DefaultParagraphFont"/>
    <w:rsid w:val="00843E14"/>
  </w:style>
  <w:style w:type="paragraph" w:customStyle="1" w:styleId="dropdown">
    <w:name w:val="dropdown"/>
    <w:basedOn w:val="Normal"/>
    <w:rsid w:val="00843E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character" w:customStyle="1" w:styleId="reputationlevel">
    <w:name w:val="reputationlevel"/>
    <w:basedOn w:val="DefaultParagraphFont"/>
    <w:rsid w:val="00843E14"/>
  </w:style>
  <w:style w:type="character" w:customStyle="1" w:styleId="reputationlevel--score">
    <w:name w:val="reputationlevel--score"/>
    <w:basedOn w:val="DefaultParagraphFont"/>
    <w:rsid w:val="00843E14"/>
  </w:style>
  <w:style w:type="character" w:customStyle="1" w:styleId="gu-short-user-profile-additional-text">
    <w:name w:val="gu-short-user-profile-additional-text"/>
    <w:basedOn w:val="DefaultParagraphFont"/>
    <w:rsid w:val="00843E14"/>
  </w:style>
  <w:style w:type="paragraph" w:styleId="NormalWeb">
    <w:name w:val="Normal (Web)"/>
    <w:basedOn w:val="Normal"/>
    <w:uiPriority w:val="99"/>
    <w:semiHidden/>
    <w:unhideWhenUsed/>
    <w:rsid w:val="00843E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bidi="kn-IN"/>
    </w:rPr>
  </w:style>
  <w:style w:type="character" w:styleId="Strong">
    <w:name w:val="Strong"/>
    <w:basedOn w:val="DefaultParagraphFont"/>
    <w:uiPriority w:val="22"/>
    <w:qFormat/>
    <w:rsid w:val="00843E14"/>
    <w:rPr>
      <w:b/>
      <w:bCs/>
    </w:rPr>
  </w:style>
  <w:style w:type="character" w:styleId="Emphasis">
    <w:name w:val="Emphasis"/>
    <w:basedOn w:val="DefaultParagraphFont"/>
    <w:uiPriority w:val="20"/>
    <w:qFormat/>
    <w:rsid w:val="00843E1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43E1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49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38462">
                              <w:marLeft w:val="112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57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78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1818">
                              <w:marLeft w:val="118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7157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7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29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7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99457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56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1E6410-5079-8548-94CB-8D3E5F78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2847</Words>
  <Characters>16231</Characters>
  <Application>Microsoft Office Word</Application>
  <DocSecurity>0</DocSecurity>
  <Lines>135</Lines>
  <Paragraphs>38</Paragraphs>
  <ScaleCrop>false</ScaleCrop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</cp:revision>
  <dcterms:created xsi:type="dcterms:W3CDTF">2019-01-22T05:05:00Z</dcterms:created>
  <dcterms:modified xsi:type="dcterms:W3CDTF">2019-01-22T05:09:00Z</dcterms:modified>
</cp:coreProperties>
</file>