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  <Override PartName="/word/media/rId28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подготовил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Подготовила</w:t>
      </w:r>
    </w:p>
    <w:bookmarkStart w:id="20" w:name="тасыбаева-наталья-сергеевна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Тасыбаева Наталья Сергеевна</w:t>
      </w:r>
    </w:p>
    <w:bookmarkEnd w:id="20"/>
    <w:bookmarkStart w:id="21" w:name="группа-нпибд-02-20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Группа НПИбд-02-20</w:t>
      </w:r>
    </w:p>
    <w:bookmarkEnd w:id="21"/>
    <w:bookmarkStart w:id="22" w:name="студ.-билет-1032201735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Студ. билет 1032201735</w:t>
      </w:r>
    </w:p>
    <w:bookmarkEnd w:id="22"/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выдвижения предположения о будущих результатах юоевых действий.</w:t>
      </w:r>
      <w:r>
        <w:t xml:space="preserve"> </w:t>
      </w:r>
      <w:r>
        <w:t xml:space="preserve">Например, 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</w:p>
    <w:bookmarkEnd w:id="24"/>
    <w:bookmarkStart w:id="27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bookmarkStart w:id="25" w:name="вариант-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Вариант №6</w:t>
      </w:r>
    </w:p>
    <w:p>
      <w:pPr>
        <w:pStyle w:val="SourceCode"/>
      </w:pPr>
      <w:r>
        <w:rPr>
          <w:rStyle w:val="VerbatimChar"/>
        </w:rPr>
        <w:t xml:space="preserve">1032201735 mod 70 = 5</w:t>
      </w:r>
      <w:r>
        <w:br/>
      </w:r>
      <w:r>
        <w:rPr>
          <w:rStyle w:val="VerbatimChar"/>
        </w:rPr>
        <w:t xml:space="preserve">5 + 1 = 6</w:t>
      </w:r>
    </w:p>
    <w:p>
      <w:pPr>
        <w:pStyle w:val="FirstParagraph"/>
      </w:pPr>
      <w:r>
        <w:t xml:space="preserve">С помощью этих вычислений я выявила, что мой вариант - это вариант №6.</w:t>
      </w:r>
    </w:p>
    <w:bookmarkEnd w:id="25"/>
    <w:bookmarkStart w:id="26" w:name="формулировка-задан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Формулировка задания</w:t>
      </w:r>
    </w:p>
    <w:p>
      <w:pPr>
        <w:pStyle w:val="SourceCode"/>
      </w:pPr>
      <w:r>
        <w:rPr>
          <w:rStyle w:val="VerbatimChar"/>
        </w:rPr>
        <w:t xml:space="preserve">Между страной Х и страной У идет война. </w:t>
      </w:r>
      <w:r>
        <w:br/>
      </w:r>
      <w:r>
        <w:rPr>
          <w:rStyle w:val="VerbatimChar"/>
        </w:rPr>
        <w:t xml:space="preserve">Численность состава войск исчисляется от начала войны, и являются временными функциями xt( ) и yt( ). </w:t>
      </w:r>
      <w:r>
        <w:br/>
      </w:r>
      <w:r>
        <w:rPr>
          <w:rStyle w:val="VerbatimChar"/>
        </w:rPr>
        <w:t xml:space="preserve">В начальный момент времени страна Х имеет армию численностью 50 000 человек, а в распоряжении страны У армия численностью в 69 000 человек. </w:t>
      </w:r>
      <w:r>
        <w:br/>
      </w:r>
      <w:r>
        <w:rPr>
          <w:rStyle w:val="VerbatimChar"/>
        </w:rPr>
        <w:t xml:space="preserve">Для упрощения модели считаем, что коэффициенты a b c h  постоянны. Также считаем Pt( ) и Q t( ) непрерывные функции.</w:t>
      </w:r>
    </w:p>
    <w:p>
      <w:pPr>
        <w:pStyle w:val="FirstParagraph"/>
      </w:pPr>
      <w:r>
        <w:t xml:space="preserve">Постройте графики изменения численности войск армии Х и армии У для следующих случаев</w:t>
      </w:r>
      <w:r>
        <w:t xml:space="preserve"> </w:t>
      </w:r>
      <w:r>
        <w:t xml:space="preserve">[1]</w:t>
      </w:r>
      <w:r>
        <w:t xml:space="preserve">:</w:t>
      </w:r>
      <w:r>
        <w:t xml:space="preserve"> </w:t>
      </w:r>
      <w:r>
        <w:t xml:space="preserve">1. Модель боевых действий между регулярными войсками</w:t>
      </w:r>
    </w:p>
    <w:p>
      <w:pPr>
        <w:pStyle w:val="BodyText"/>
      </w:pPr>
      <w:r>
        <w:t xml:space="preserve">du =-0.34x(t)-0.72y(t)+sin(t+10)</w:t>
      </w:r>
    </w:p>
    <w:p>
      <w:pPr>
        <w:pStyle w:val="BodyText"/>
      </w:pPr>
      <w:r>
        <w:t xml:space="preserve">du =-0.89x(t)-0.43y(t)+cos(t+20)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ипартизанских отрядов</w:t>
      </w:r>
    </w:p>
    <w:p>
      <w:pPr>
        <w:pStyle w:val="FirstParagraph"/>
      </w:pPr>
      <w:r>
        <w:t xml:space="preserve">du=-0.12x(t)-0.51y(t)+sin(20t)</w:t>
      </w:r>
    </w:p>
    <w:p>
      <w:pPr>
        <w:pStyle w:val="BodyText"/>
      </w:pPr>
      <w:r>
        <w:t xml:space="preserve">du =-0.3x(t)-0.61y(t)+cos(13t)</w:t>
      </w:r>
    </w:p>
    <w:bookmarkEnd w:id="26"/>
    <w:bookmarkEnd w:id="27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начала работу с опенмоделики, так как там значительно проще писать код.</w:t>
      </w:r>
      <w:r>
        <w:t xml:space="preserve"> </w:t>
      </w:r>
      <w:r>
        <w:t xml:space="preserve">[2]</w:t>
      </w:r>
      <w:r>
        <w:t xml:space="preserve"> </w:t>
      </w:r>
      <w:r>
        <w:t xml:space="preserve">Для первого случая с моделью боевых действий между регулярными войсками я написала следующий код:</w:t>
      </w:r>
    </w:p>
    <w:p>
      <w:pPr>
        <w:pStyle w:val="SourceCode"/>
      </w:pPr>
      <w:r>
        <w:rPr>
          <w:rStyle w:val="VerbatimChar"/>
        </w:rPr>
        <w:t xml:space="preserve">model lab3_Tasybaeva_OM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0.34;</w:t>
      </w:r>
      <w:r>
        <w:br/>
      </w:r>
      <w:r>
        <w:rPr>
          <w:rStyle w:val="VerbatimChar"/>
        </w:rPr>
        <w:t xml:space="preserve">Real b = 0.72;</w:t>
      </w:r>
      <w:r>
        <w:br/>
      </w:r>
      <w:r>
        <w:rPr>
          <w:rStyle w:val="VerbatimChar"/>
        </w:rPr>
        <w:t xml:space="preserve">Real c = 0.89;</w:t>
      </w:r>
      <w:r>
        <w:br/>
      </w:r>
      <w:r>
        <w:rPr>
          <w:rStyle w:val="VerbatimChar"/>
        </w:rPr>
        <w:t xml:space="preserve">Real h = 0.43;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50000;</w:t>
      </w:r>
      <w:r>
        <w:br/>
      </w:r>
      <w:r>
        <w:rPr>
          <w:rStyle w:val="VerbatimChar"/>
        </w:rPr>
        <w:t xml:space="preserve">y = 69000;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-b*y +sin(t + 10);</w:t>
      </w:r>
      <w:r>
        <w:br/>
      </w:r>
      <w:r>
        <w:rPr>
          <w:rStyle w:val="VerbatimChar"/>
        </w:rPr>
        <w:t xml:space="preserve">der(y) = -c*x -h*y + cos(t + 20);</w:t>
      </w:r>
      <w:r>
        <w:br/>
      </w:r>
      <w:r>
        <w:rPr>
          <w:rStyle w:val="VerbatimChar"/>
        </w:rPr>
        <w:t xml:space="preserve">end lab3_Tasybaeva_OM;</w:t>
      </w:r>
    </w:p>
    <w:p>
      <w:pPr>
        <w:pStyle w:val="FirstParagraph"/>
      </w:pPr>
      <w:r>
        <w:t xml:space="preserve">В симуляции я сперва задала время от 0 до 4 (рис. ??), однако увидев на графике, что численность войск X заканчивается примерно в момент 1.5, я переделала время с 0 до 2 (рис. ??).</w:t>
      </w:r>
    </w:p>
    <w:p>
      <w:pPr>
        <w:pStyle w:val="CaptionedFigure"/>
      </w:pPr>
      <w:r>
        <w:drawing>
          <wp:inline>
            <wp:extent cx="3733800" cy="2730090"/>
            <wp:effectExtent b="0" l="0" r="0" t="0"/>
            <wp:docPr descr="Симуляция_первая" title="fig:" id="29" name="Picture"/>
            <a:graphic>
              <a:graphicData uri="http://schemas.openxmlformats.org/drawingml/2006/picture">
                <pic:pic>
                  <pic:nvPicPr>
                    <pic:cNvPr descr="image/OM_simul_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Симуляция_первая</w:t>
      </w:r>
    </w:p>
    <w:p>
      <w:pPr>
        <w:pStyle w:val="CaptionedFigure"/>
      </w:pPr>
      <w:r>
        <w:drawing>
          <wp:inline>
            <wp:extent cx="3733800" cy="1899320"/>
            <wp:effectExtent b="0" l="0" r="0" t="0"/>
            <wp:docPr descr="График по первой симуляции" title="fig:" id="32" name="Picture"/>
            <a:graphic>
              <a:graphicData uri="http://schemas.openxmlformats.org/drawingml/2006/picture">
                <pic:pic>
                  <pic:nvPicPr>
                    <pic:cNvPr descr="image/OM_gr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 первой симуляции</w:t>
      </w:r>
    </w:p>
    <w:p>
      <w:pPr>
        <w:pStyle w:val="BodyText"/>
      </w:pPr>
      <w:r>
        <w:t xml:space="preserve">Далее я написала код для второго случая:</w:t>
      </w:r>
    </w:p>
    <w:p>
      <w:pPr>
        <w:pStyle w:val="SourceCode"/>
      </w:pPr>
      <w:r>
        <w:rPr>
          <w:rStyle w:val="VerbatimChar"/>
        </w:rPr>
        <w:t xml:space="preserve">model lab3_Tasybaeva_OM2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0.12;</w:t>
      </w:r>
      <w:r>
        <w:br/>
      </w:r>
      <w:r>
        <w:rPr>
          <w:rStyle w:val="VerbatimChar"/>
        </w:rPr>
        <w:t xml:space="preserve">Real b = 0.51;</w:t>
      </w:r>
      <w:r>
        <w:br/>
      </w:r>
      <w:r>
        <w:rPr>
          <w:rStyle w:val="VerbatimChar"/>
        </w:rPr>
        <w:t xml:space="preserve">Real c = 0.3;</w:t>
      </w:r>
      <w:r>
        <w:br/>
      </w:r>
      <w:r>
        <w:rPr>
          <w:rStyle w:val="VerbatimChar"/>
        </w:rPr>
        <w:t xml:space="preserve">Real h = 0.61;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50000;</w:t>
      </w:r>
      <w:r>
        <w:br/>
      </w:r>
      <w:r>
        <w:rPr>
          <w:rStyle w:val="VerbatimChar"/>
        </w:rPr>
        <w:t xml:space="preserve">y = 69000;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-a*x -b*y +sin(20*t);</w:t>
      </w:r>
      <w:r>
        <w:br/>
      </w:r>
      <w:r>
        <w:rPr>
          <w:rStyle w:val="VerbatimChar"/>
        </w:rPr>
        <w:t xml:space="preserve">der(y) = -c*x -h*y + cos(13*t);</w:t>
      </w:r>
      <w:r>
        <w:br/>
      </w:r>
      <w:r>
        <w:rPr>
          <w:rStyle w:val="VerbatimChar"/>
        </w:rPr>
        <w:t xml:space="preserve">end lab3_Tasybaeva_OM2;</w:t>
      </w:r>
    </w:p>
    <w:p>
      <w:pPr>
        <w:pStyle w:val="FirstParagraph"/>
      </w:pPr>
      <w:r>
        <w:t xml:space="preserve">В симуляции я задала время от 0 до 3, и получила следующий график(рис. ??).</w:t>
      </w:r>
    </w:p>
    <w:p>
      <w:pPr>
        <w:pStyle w:val="CaptionedFigure"/>
      </w:pPr>
      <w:r>
        <w:drawing>
          <wp:inline>
            <wp:extent cx="3733800" cy="1752159"/>
            <wp:effectExtent b="0" l="0" r="0" t="0"/>
            <wp:docPr descr="График по второй симуляции" title="fig:" id="35" name="Picture"/>
            <a:graphic>
              <a:graphicData uri="http://schemas.openxmlformats.org/drawingml/2006/picture">
                <pic:pic>
                  <pic:nvPicPr>
                    <pic:cNvPr descr="image/OM2_g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 второй симуляции</w:t>
      </w:r>
    </w:p>
    <w:p>
      <w:pPr>
        <w:numPr>
          <w:ilvl w:val="0"/>
          <w:numId w:val="1003"/>
        </w:numPr>
        <w:pStyle w:val="Compact"/>
      </w:pPr>
      <w:r>
        <w:t xml:space="preserve">Далее я написала код на языке Julia. Чтобы вывести графики для двух моделей нужно изменить параметры (для можели без участия партизан параметры закомментированы)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50000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69000</w:t>
      </w:r>
      <w:r>
        <w:br/>
      </w:r>
      <w:r>
        <w:rPr>
          <w:rStyle w:val="CommentTok"/>
        </w:rPr>
        <w:t xml:space="preserve">#a = 0.34</w:t>
      </w:r>
      <w:r>
        <w:br/>
      </w:r>
      <w:r>
        <w:rPr>
          <w:rStyle w:val="CommentTok"/>
        </w:rPr>
        <w:t xml:space="preserve">#b = 0.72</w:t>
      </w:r>
      <w:r>
        <w:br/>
      </w:r>
      <w:r>
        <w:rPr>
          <w:rStyle w:val="CommentTok"/>
        </w:rPr>
        <w:t xml:space="preserve">#c = 0.89</w:t>
      </w:r>
      <w:r>
        <w:br/>
      </w:r>
      <w:r>
        <w:rPr>
          <w:rStyle w:val="CommentTok"/>
        </w:rPr>
        <w:t xml:space="preserve">#h = 0.43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LinRange</w:t>
      </w:r>
      <w:r>
        <w:rPr>
          <w:rStyle w:val="NormalTok"/>
        </w:rPr>
        <w:t xml:space="preserve">(t0, tmax, dt))</w:t>
      </w:r>
      <w:r>
        <w:br/>
      </w:r>
      <w:r>
        <w:br/>
      </w:r>
      <w:r>
        <w:rPr>
          <w:rStyle w:val="CommentTok"/>
        </w:rPr>
        <w:t xml:space="preserve">#function RegularForce(du,u,p,t)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#du[1] = -a*u[1]-b*u[2]-sin(t+10)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#du[2] = -c*u[1]-h*u[2]-cos(t+20)</w:t>
      </w:r>
      <w:r>
        <w:br/>
      </w:r>
      <w:r>
        <w:rPr>
          <w:rStyle w:val="CommentTok"/>
        </w:rPr>
        <w:t xml:space="preserve">#end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Partisans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-sin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-cos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rPr>
          <w:rStyle w:val="CommentTok"/>
        </w:rPr>
        <w:t xml:space="preserve">#prob = ODEProblem(RegularForce, u0, (t0, tmax))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(Partisans, u0, (t0, tmax))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(sol)</w:t>
      </w:r>
      <w:r>
        <w:br/>
      </w:r>
      <w:r>
        <w:rPr>
          <w:rStyle w:val="CommentTok"/>
        </w:rPr>
        <w:t xml:space="preserve">#savefig(image,  "lab3_1.png")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(image, </w:t>
      </w:r>
      <w:r>
        <w:rPr>
          <w:rStyle w:val="StringTok"/>
        </w:rPr>
        <w:t xml:space="preserve">"lab3_2.png"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два графика</w:t>
      </w:r>
    </w:p>
    <w:p>
      <w:pPr>
        <w:numPr>
          <w:ilvl w:val="0"/>
          <w:numId w:val="1004"/>
        </w:numPr>
        <w:pStyle w:val="Compact"/>
      </w:pPr>
      <w:r>
        <w:t xml:space="preserve">График моделирования боевых действий между регулярными войсками (рис. ??)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Julia первый" title="fig:" id="38" name="Picture"/>
            <a:graphic>
              <a:graphicData uri="http://schemas.openxmlformats.org/drawingml/2006/picture">
                <pic:pic>
                  <pic:nvPicPr>
                    <pic:cNvPr descr="image/lab3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Julia первый</w:t>
      </w:r>
    </w:p>
    <w:p>
      <w:pPr>
        <w:numPr>
          <w:ilvl w:val="0"/>
          <w:numId w:val="1005"/>
        </w:numPr>
        <w:pStyle w:val="Compact"/>
      </w:pPr>
      <w:r>
        <w:t xml:space="preserve">График моделирования боевых действий между регулярными войсками и партизанами (рис. ??)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Julia второй" title="fig:" id="41" name="Picture"/>
            <a:graphic>
              <a:graphicData uri="http://schemas.openxmlformats.org/drawingml/2006/picture">
                <pic:pic>
                  <pic:nvPicPr>
                    <pic:cNvPr descr="image/lab3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Julia второй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модель боевых действий, провели анализ и вывод дифференциальных уравнений, смоделировали ход боевых действий и выяснили, что войска страны X проигрывают в случае столкновения только регулярных войск и так же в случае столкновения регулярных войск с партизанами.</w:t>
      </w:r>
    </w:p>
    <w:bookmarkEnd w:id="44"/>
    <w:bookmarkStart w:id="50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49" w:name="refs"/>
    <w:bookmarkStart w:id="46" w:name="ref-war_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Теоретическая справка "Модель боевых действий"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https://esystem.rudn.ru/pluginfile.php/1971725/mod_resource/content/2/%D0%9B%D0%B0%D0%B1%D0%BE%D1%80%D0%B0%D1%82%D0%BE%D1%80%D0%BD%D0%B0%D1%8F%20%D1%80%D0%B0%D0%B1%D0%BE%D1%82%D0%B0%20%E2%84%96%202.pdf</w:t>
        </w:r>
      </w:hyperlink>
      <w:r>
        <w:t xml:space="preserve">.</w:t>
      </w:r>
    </w:p>
    <w:bookmarkEnd w:id="46"/>
    <w:bookmarkStart w:id="48" w:name="ref-open-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Теоретическая справка "Работа с OpenModelica"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7">
        <w:r>
          <w:rPr>
            <w:rStyle w:val="Hyperlink"/>
          </w:rPr>
          <w:t xml:space="preserve">https://habr.com/ru/post/209112/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5" Target="https://esystem.rudn.ru/pluginfile.php/1971725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47" Target="https://habr.com/ru/post/20911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971725/mod_resource/content/2/%D0%9B%D0%B0%D0%B1%D0%BE%D1%80%D0%B0%D1%82%D0%BE%D1%80%D0%BD%D0%B0%D1%8F%20%D1%80%D0%B0%D0%B1%D0%BE%D1%82%D0%B0%20%E2%84%96%202.pdf" TargetMode="External" /><Relationship Type="http://schemas.openxmlformats.org/officeDocument/2006/relationships/hyperlink" Id="rId47" Target="https://habr.com/ru/post/20911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Тасыбаева Наталья Сергеевна</dc:creator>
  <dc:language>ru-RU</dc:language>
  <cp:keywords/>
  <dcterms:created xsi:type="dcterms:W3CDTF">2023-02-25T17:31:02Z</dcterms:created>
  <dcterms:modified xsi:type="dcterms:W3CDTF">2023-02-25T17:31:02Z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боевых действий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