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0.png" ContentType="image/png"/>
  <Override PartName="/word/media/rId50.png" ContentType="image/png"/>
  <Override PartName="/word/media/rId44.png" ContentType="image/png"/>
  <Override PartName="/word/media/rId47.png" ContentType="image/png"/>
  <Override PartName="/word/media/rId21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создали е программу simpleid.c, скомпилировали её и убедились, что файл программы создан. Выполнили программу и выполнили систему. программу id. Сравнили результаты - они идентичны. (Рис. ??)</w:t>
      </w:r>
    </w:p>
    <w:p>
      <w:pPr>
        <w:pStyle w:val="CaptionedFigure"/>
      </w:pPr>
      <w:r>
        <w:drawing>
          <wp:inline>
            <wp:extent cx="3733800" cy="2592256"/>
            <wp:effectExtent b="0" l="0" r="0" t="0"/>
            <wp:docPr descr="Создание и запуск simpleid.c" title="fig:" id="22" name="Picture"/>
            <a:graphic>
              <a:graphicData uri="http://schemas.openxmlformats.org/drawingml/2006/picture">
                <pic:pic>
                  <pic:nvPicPr>
                    <pic:cNvPr descr="image/1_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simpleid.c</w:t>
      </w:r>
    </w:p>
    <w:p>
      <w:pPr>
        <w:numPr>
          <w:ilvl w:val="0"/>
          <w:numId w:val="1002"/>
        </w:numPr>
        <w:pStyle w:val="Compact"/>
      </w:pPr>
      <w:r>
        <w:t xml:space="preserve">Создали программу simpleid2.c, усложнив первую (добавив вывод действительных идентификаторов), скомпилировали её и запустили.(Рис. ??)</w:t>
      </w:r>
    </w:p>
    <w:p>
      <w:pPr>
        <w:pStyle w:val="FirstParagraph"/>
      </w:pPr>
      <w:r>
        <w:t xml:space="preserve">От имени суперпользователя сменили владельца и изменили права на simpleid2.c (Рис. ??).</w:t>
      </w:r>
    </w:p>
    <w:p>
      <w:pPr>
        <w:pStyle w:val="BodyText"/>
      </w:pPr>
      <w:r>
        <w:t xml:space="preserve">Выполнили проверку правильности установки новых атрибутов и смены</w:t>
      </w:r>
      <w:r>
        <w:t xml:space="preserve"> </w:t>
      </w:r>
      <w:r>
        <w:t xml:space="preserve">владельца файла simpleid2. Запустили simpleid2 и id и сравнили результаты: идентичны.</w:t>
      </w:r>
      <w:r>
        <w:t xml:space="preserve"> </w:t>
      </w:r>
      <w:r>
        <w:t xml:space="preserve">(Рис. ??).</w:t>
      </w:r>
    </w:p>
    <w:p>
      <w:pPr>
        <w:pStyle w:val="BodyText"/>
      </w:pPr>
      <w:bookmarkStart w:id="27" w:name="fig:002"/>
      <w:r>
        <w:drawing>
          <wp:inline>
            <wp:extent cx="3657600" cy="2353141"/>
            <wp:effectExtent b="0" l="0" r="0" t="0"/>
            <wp:docPr descr="Создание и запуск simpleid2.c" title="" id="25" name="Picture"/>
            <a:graphic>
              <a:graphicData uri="http://schemas.openxmlformats.org/drawingml/2006/picture">
                <pic:pic>
                  <pic:nvPicPr>
                    <pic:cNvPr descr="image/6_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5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31" w:name="fig:003"/>
      <w:r>
        <w:drawing>
          <wp:inline>
            <wp:extent cx="3733800" cy="1017741"/>
            <wp:effectExtent b="0" l="0" r="0" t="0"/>
            <wp:docPr descr="Смена владельца и изменение прав на файл simpleid2.c" title="" id="29" name="Picture"/>
            <a:graphic>
              <a:graphicData uri="http://schemas.openxmlformats.org/drawingml/2006/picture">
                <pic:pic>
                  <pic:nvPicPr>
                    <pic:cNvPr descr="image/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bookmarkStart w:id="35" w:name="fig:004"/>
      <w:r>
        <w:drawing>
          <wp:inline>
            <wp:extent cx="3733800" cy="700687"/>
            <wp:effectExtent b="0" l="0" r="0" t="0"/>
            <wp:docPr descr="Запуск simpleid2 после смены владельца и прав" title="" id="33" name="Picture"/>
            <a:graphic>
              <a:graphicData uri="http://schemas.openxmlformats.org/drawingml/2006/picture">
                <pic:pic>
                  <pic:nvPicPr>
                    <pic:cNvPr descr="image/10_1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3"/>
        </w:numPr>
        <w:pStyle w:val="Compact"/>
      </w:pPr>
      <w:r>
        <w:t xml:space="preserve">Проделали тоже самое относительно SetGID-бита.</w:t>
      </w:r>
      <w:r>
        <w:t xml:space="preserve"> </w:t>
      </w:r>
      <w:r>
        <w:t xml:space="preserve">Сперва изменили права файла(Рис. ??).</w:t>
      </w:r>
      <w:r>
        <w:t xml:space="preserve"> </w:t>
      </w:r>
      <w:r>
        <w:t xml:space="preserve">Затем повторили операции(Рис. ??).</w:t>
      </w:r>
    </w:p>
    <w:p>
      <w:pPr>
        <w:pStyle w:val="FirstParagraph"/>
      </w:pPr>
      <w:bookmarkStart w:id="39" w:name="fig:004"/>
      <w:r>
        <w:drawing>
          <wp:inline>
            <wp:extent cx="3414612" cy="300537"/>
            <wp:effectExtent b="0" l="0" r="0" t="0"/>
            <wp:docPr descr="Смена прав относительно SetGID-бита" title="" id="37" name="Picture"/>
            <a:graphic>
              <a:graphicData uri="http://schemas.openxmlformats.org/drawingml/2006/picture">
                <pic:pic>
                  <pic:nvPicPr>
                    <pic:cNvPr descr="image/12_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12" cy="30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3" w:name="fig:005"/>
      <w:r>
        <w:drawing>
          <wp:inline>
            <wp:extent cx="3733800" cy="787822"/>
            <wp:effectExtent b="0" l="0" r="0" t="0"/>
            <wp:docPr descr="Повторение команд" title="" id="41" name="Picture"/>
            <a:graphic>
              <a:graphicData uri="http://schemas.openxmlformats.org/drawingml/2006/picture">
                <pic:pic>
                  <pic:nvPicPr>
                    <pic:cNvPr descr="image/12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4"/>
        </w:numPr>
        <w:pStyle w:val="Compact"/>
      </w:pPr>
      <w:r>
        <w:t xml:space="preserve">Создали программу readfile.c. и откомпилировали её.</w:t>
      </w:r>
      <w:r>
        <w:t xml:space="preserve"> </w:t>
      </w: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  <w:r>
        <w:t xml:space="preserve"> </w:t>
      </w:r>
      <w:r>
        <w:t xml:space="preserve">Проверили, может ли программа readfile прочитать файл readfile.c.</w:t>
      </w:r>
      <w:r>
        <w:t xml:space="preserve"> </w:t>
      </w:r>
      <w:r>
        <w:t xml:space="preserve">Проверили, может ли программа readfile прочитать файл /etc/shadow.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871172"/>
            <wp:effectExtent b="0" l="0" r="0" t="0"/>
            <wp:docPr descr="Выполнение команд для readfile" title="fig:" id="45" name="Picture"/>
            <a:graphic>
              <a:graphicData uri="http://schemas.openxmlformats.org/drawingml/2006/picture">
                <pic:pic>
                  <pic:nvPicPr>
                    <pic:cNvPr descr="image/15_1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 для readfile</w:t>
      </w:r>
    </w:p>
    <w:p>
      <w:pPr>
        <w:numPr>
          <w:ilvl w:val="0"/>
          <w:numId w:val="1005"/>
        </w:numPr>
        <w:pStyle w:val="Compact"/>
      </w:pPr>
      <w:r>
        <w:t xml:space="preserve">Исследование Sticky-бита (Рис. ??) (Рис. ??).</w:t>
      </w:r>
    </w:p>
    <w:p>
      <w:pPr>
        <w:pStyle w:val="CaptionedFigure"/>
      </w:pPr>
      <w:r>
        <w:drawing>
          <wp:inline>
            <wp:extent cx="3733800" cy="2636572"/>
            <wp:effectExtent b="0" l="0" r="0" t="0"/>
            <wp:docPr descr="Выполнение команд" title="fig:" id="48" name="Picture"/>
            <a:graphic>
              <a:graphicData uri="http://schemas.openxmlformats.org/drawingml/2006/picture">
                <pic:pic>
                  <pic:nvPicPr>
                    <pic:cNvPr descr="image/1_1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p>
      <w:pPr>
        <w:pStyle w:val="CaptionedFigure"/>
      </w:pPr>
      <w:r>
        <w:drawing>
          <wp:inline>
            <wp:extent cx="2666467" cy="1035893"/>
            <wp:effectExtent b="0" l="0" r="0" t="0"/>
            <wp:docPr descr="Выполнение команд" title="fig:" id="51" name="Picture"/>
            <a:graphic>
              <a:graphicData uri="http://schemas.openxmlformats.org/drawingml/2006/picture">
                <pic:pic>
                  <pic:nvPicPr>
                    <pic:cNvPr descr="image/1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67" cy="103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изучила механизмы изменения идентификаторов, применения SetUID- и Sticky-битов,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bookmarkEnd w:id="54"/>
    <w:bookmarkStart w:id="55" w:name="список-используемой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используемой литературы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Тасыбаева Наталья Сергеевна</dc:creator>
  <dc:language>ru-RU</dc:language>
  <cp:keywords/>
  <dcterms:created xsi:type="dcterms:W3CDTF">2023-10-07T16:55:17Z</dcterms:created>
  <dcterms:modified xsi:type="dcterms:W3CDTF">2023-10-07T16:55:17Z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