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DB9" w:rsidP="77A20898" w:rsidRDefault="00A0088F" w14:paraId="017DBD9C" w14:textId="2099ACB6">
      <w:pPr>
        <w:spacing w:after="60"/>
        <w:rPr>
          <w:b w:val="1"/>
          <w:bCs w:val="1"/>
          <w:color w:val="1F3864"/>
          <w:sz w:val="40"/>
          <w:szCs w:val="40"/>
        </w:rPr>
      </w:pPr>
      <w:r w:rsidRPr="77A20898" w:rsidR="6BB338A3">
        <w:rPr>
          <w:b w:val="1"/>
          <w:bCs w:val="1"/>
          <w:color w:val="1F3864"/>
          <w:sz w:val="40"/>
          <w:szCs w:val="40"/>
        </w:rPr>
        <w:t>io</w:t>
      </w:r>
      <w:r w:rsidRPr="77A20898" w:rsidR="25C95E7A">
        <w:rPr>
          <w:b w:val="1"/>
          <w:bCs w:val="1"/>
          <w:color w:val="1F3864"/>
          <w:sz w:val="40"/>
          <w:szCs w:val="40"/>
        </w:rPr>
        <w:t>Contoso Insurance — Claims</w:t>
      </w:r>
    </w:p>
    <w:p w:rsidR="00842DB9" w:rsidRDefault="00A0088F" w14:paraId="22AEB53F" w14:textId="77777777">
      <w:pPr>
        <w:spacing w:after="200"/>
      </w:pPr>
      <w:r>
        <w:rPr>
          <w:color w:val="2E75B6"/>
          <w:sz w:val="28"/>
          <w:szCs w:val="28"/>
        </w:rPr>
        <w:t>Claims Triage Playbook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2DB9" w:rsidTr="0EAA7B8B" w14:paraId="3645C13C" w14:textId="77777777">
        <w:tc>
          <w:tcPr>
            <w:tcW w:w="9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42DB9" w:rsidRDefault="0EAA7B8B" w14:paraId="68D9A3AE" w14:textId="77777777">
            <w:r w:rsidRPr="0EAA7B8B">
              <w:rPr>
                <w:i/>
                <w:iCs/>
                <w:color w:val="1F3864"/>
                <w:sz w:val="18"/>
                <w:szCs w:val="18"/>
                <w:lang w:val="en-US"/>
              </w:rPr>
              <w:t>This is sample reference content for a Copilot Studio demonstration. The rules, thresholds and contacts below are illustrative — replace them with your real claims policy before any production use. The agent reads this playbook to triage incoming claims and recommend actions.</w:t>
            </w:r>
          </w:p>
        </w:tc>
      </w:tr>
    </w:tbl>
    <w:p w:rsidR="00842DB9" w:rsidRDefault="00842DB9" w14:paraId="672A6659" w14:textId="77777777">
      <w:pPr>
        <w:spacing w:after="160"/>
      </w:pPr>
    </w:p>
    <w:p w:rsidR="00842DB9" w:rsidRDefault="00A0088F" w14:paraId="2D4ACC3A" w14:textId="77777777">
      <w:pPr>
        <w:pStyle w:val="heading10"/>
      </w:pPr>
      <w:r>
        <w:t>1. Purpose</w:t>
      </w:r>
    </w:p>
    <w:p w:rsidR="00842DB9" w:rsidRDefault="00A0088F" w14:paraId="1DE5F41C" w14:textId="77777777">
      <w:pPr>
        <w:spacing w:after="120"/>
      </w:pPr>
      <w:r>
        <w:t>This playbook tells the Claims Triage Assistant how to assess each new claim and recommend the next action. For every claim it should decide a priority, recommend an action, and note anything the handler must know — using only the rules below and the details on the claim.</w:t>
      </w:r>
    </w:p>
    <w:p w:rsidR="00842DB9" w:rsidRDefault="00A0088F" w14:paraId="1C21E64E" w14:textId="77777777">
      <w:pPr>
        <w:pStyle w:val="heading10"/>
      </w:pPr>
      <w:r>
        <w:t>2. Priority rules</w:t>
      </w:r>
    </w:p>
    <w:p w:rsidR="00842DB9" w:rsidRDefault="00A0088F" w14:paraId="21DC7BC8" w14:textId="77777777">
      <w:pPr>
        <w:spacing w:after="120"/>
      </w:pPr>
      <w:r>
        <w:t>Apply the first rule that matches, from top to bottom.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60"/>
        <w:gridCol w:w="3600"/>
      </w:tblGrid>
      <w:tr w:rsidR="00842DB9" w:rsidTr="0EAA7B8B" w14:paraId="458774CA" w14:textId="77777777">
        <w:trPr>
          <w:tblHeader/>
        </w:trPr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66CAD181" w14:textId="7777777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0E6BC706" w14:textId="77777777">
            <w:r>
              <w:rPr>
                <w:b/>
                <w:bCs/>
                <w:color w:val="FFFFFF"/>
                <w:sz w:val="20"/>
                <w:szCs w:val="20"/>
              </w:rPr>
              <w:t>Assign when…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5347704D" w14:textId="77777777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842DB9" w:rsidTr="0EAA7B8B" w14:paraId="1D17DF8D" w14:textId="77777777"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7E177962" w14:textId="77777777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487A6CF0" w14:textId="77777777">
            <w:r w:rsidRPr="0EAA7B8B">
              <w:rPr>
                <w:color w:val="000000"/>
                <w:sz w:val="20"/>
                <w:szCs w:val="20"/>
                <w:lang w:val="en-US"/>
              </w:rPr>
              <w:t>Injury or Liability = Yes, OR Claim Amount is $10,000 or more, OR a fraud red flag is present (see Section 4).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6DC2C28F" w14:textId="77777777">
            <w:r w:rsidRPr="0EAA7B8B">
              <w:rPr>
                <w:color w:val="000000"/>
                <w:sz w:val="20"/>
                <w:szCs w:val="20"/>
                <w:lang w:val="en-US"/>
              </w:rPr>
              <w:t>Assign to a senior assessor within 24 hours. Request the documents for the claim type and any incident/police report. Phone the claimant the same day.</w:t>
            </w:r>
          </w:p>
        </w:tc>
      </w:tr>
      <w:tr w:rsidR="00842DB9" w:rsidTr="0EAA7B8B" w14:paraId="0D5999FA" w14:textId="77777777"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03E12EA8" w14:textId="77777777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4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2CAEDB11" w14:textId="77777777">
            <w:r w:rsidRPr="0EAA7B8B">
              <w:rPr>
                <w:color w:val="000000"/>
                <w:sz w:val="20"/>
                <w:szCs w:val="20"/>
                <w:lang w:val="en-US"/>
              </w:rPr>
              <w:t>Claim Amount is between $1,000 and $9,999, no injury or liability, and no fraud red flags.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52286A2D" w14:textId="77777777">
            <w:r>
              <w:rPr>
                <w:color w:val="000000"/>
                <w:sz w:val="20"/>
                <w:szCs w:val="20"/>
              </w:rPr>
              <w:t>Route to the standard assessment queue. Request the documents for the claim type. Target resolution within 5 business days.</w:t>
            </w:r>
          </w:p>
        </w:tc>
      </w:tr>
      <w:tr w:rsidR="00842DB9" w:rsidTr="0EAA7B8B" w14:paraId="0B1CB4FA" w14:textId="77777777"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7C58CCF9" w14:textId="77777777">
            <w:r>
              <w:rPr>
                <w:color w:val="000000"/>
                <w:sz w:val="20"/>
                <w:szCs w:val="20"/>
              </w:rPr>
              <w:t>Fast-track</w:t>
            </w:r>
          </w:p>
        </w:tc>
        <w:tc>
          <w:tcPr>
            <w:tcW w:w="4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1418C6B8" w14:textId="77777777">
            <w:r w:rsidRPr="0EAA7B8B">
              <w:rPr>
                <w:color w:val="000000"/>
                <w:sz w:val="20"/>
                <w:szCs w:val="20"/>
                <w:lang w:val="en-US"/>
              </w:rPr>
              <w:t>Claim Amount is under $1,000, a simple claim type (Travel or minor Home contents), no injury and no red flags.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63046850" w14:textId="77777777">
            <w:r>
              <w:rPr>
                <w:color w:val="000000"/>
                <w:sz w:val="20"/>
                <w:szCs w:val="20"/>
              </w:rPr>
              <w:t>Approve in principle pending receipts. Target resolution within 2 business days.</w:t>
            </w:r>
          </w:p>
        </w:tc>
      </w:tr>
    </w:tbl>
    <w:p w:rsidR="00842DB9" w:rsidRDefault="00A0088F" w14:paraId="42C71BBE" w14:textId="77777777">
      <w:pPr>
        <w:pStyle w:val="heading10"/>
      </w:pPr>
      <w:r>
        <w:t>3. Required documents by claim type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42DB9" w:rsidTr="0EAA7B8B" w14:paraId="7E64E2BF" w14:textId="77777777">
        <w:trPr>
          <w:tblHeader/>
        </w:trPr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29523873" w14:textId="77777777">
            <w:r>
              <w:rPr>
                <w:b/>
                <w:bCs/>
                <w:color w:val="FFFFFF"/>
                <w:sz w:val="20"/>
                <w:szCs w:val="20"/>
              </w:rPr>
              <w:t>Claim type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7932B309" w14:textId="77777777">
            <w:r>
              <w:rPr>
                <w:b/>
                <w:bCs/>
                <w:color w:val="FFFFFF"/>
                <w:sz w:val="20"/>
                <w:szCs w:val="20"/>
              </w:rPr>
              <w:t>Documents to request</w:t>
            </w:r>
          </w:p>
        </w:tc>
      </w:tr>
      <w:tr w:rsidR="00842DB9" w:rsidTr="0EAA7B8B" w14:paraId="7CE32AAC" w14:textId="77777777"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1373217E" w14:textId="77777777">
            <w:r>
              <w:rPr>
                <w:color w:val="000000"/>
                <w:sz w:val="20"/>
                <w:szCs w:val="20"/>
              </w:rPr>
              <w:t>Motor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4ECF72B4" w14:textId="77777777">
            <w:r w:rsidRPr="0EAA7B8B">
              <w:rPr>
                <w:color w:val="000000"/>
                <w:sz w:val="20"/>
                <w:szCs w:val="20"/>
                <w:lang w:val="en-US"/>
              </w:rPr>
              <w:t>Photos of damage, other-party details, and a police report if there was injury or the claim is over $5,000.</w:t>
            </w:r>
          </w:p>
        </w:tc>
      </w:tr>
      <w:tr w:rsidR="00842DB9" w:rsidTr="0EAA7B8B" w14:paraId="7DBBDFAC" w14:textId="77777777"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5447CAF4" w14:textId="77777777">
            <w:r>
              <w:rPr>
                <w:color w:val="000000"/>
                <w:sz w:val="20"/>
                <w:szCs w:val="20"/>
              </w:rPr>
              <w:t>Home / Property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60954B8F" w14:textId="77777777">
            <w:r>
              <w:rPr>
                <w:color w:val="000000"/>
                <w:sz w:val="20"/>
                <w:szCs w:val="20"/>
              </w:rPr>
              <w:t>Photos of the damage, proof of ownership or receipts, and a tradesperson quote for repairs.</w:t>
            </w:r>
          </w:p>
        </w:tc>
      </w:tr>
      <w:tr w:rsidR="00842DB9" w:rsidTr="0EAA7B8B" w14:paraId="588086E9" w14:textId="77777777"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5067AF24" w14:textId="77777777">
            <w:r>
              <w:rPr>
                <w:color w:val="000000"/>
                <w:sz w:val="20"/>
                <w:szCs w:val="20"/>
              </w:rPr>
              <w:t>Travel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2160150A" w14:textId="77777777">
            <w:r>
              <w:rPr>
                <w:color w:val="000000"/>
                <w:sz w:val="20"/>
                <w:szCs w:val="20"/>
              </w:rPr>
              <w:t>Itinerary, receipts for the amount claimed, and written confirmation of the delay or cancellation from the carrier.</w:t>
            </w:r>
          </w:p>
        </w:tc>
      </w:tr>
      <w:tr w:rsidR="00842DB9" w:rsidTr="0EAA7B8B" w14:paraId="16B39053" w14:textId="77777777"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0A0088F" w14:paraId="23A15D1F" w14:textId="77777777">
            <w:r>
              <w:rPr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DB9" w:rsidRDefault="0EAA7B8B" w14:paraId="679944D1" w14:textId="77777777">
            <w:proofErr w:type="spellStart"/>
            <w:r w:rsidRPr="0EAA7B8B">
              <w:rPr>
                <w:color w:val="000000"/>
                <w:sz w:val="20"/>
                <w:szCs w:val="20"/>
                <w:lang w:val="en-US"/>
              </w:rPr>
              <w:t>Itemised</w:t>
            </w:r>
            <w:proofErr w:type="spellEnd"/>
            <w:r w:rsidRPr="0EAA7B8B">
              <w:rPr>
                <w:color w:val="000000"/>
                <w:sz w:val="20"/>
                <w:szCs w:val="20"/>
                <w:lang w:val="en-US"/>
              </w:rPr>
              <w:t xml:space="preserve"> invoice, referral or treatment notes, and the Medicare/insurer statement showing the gap.</w:t>
            </w:r>
          </w:p>
        </w:tc>
      </w:tr>
    </w:tbl>
    <w:p w:rsidR="00842DB9" w:rsidRDefault="00A0088F" w14:paraId="7F85E571" w14:textId="77777777">
      <w:pPr>
        <w:pStyle w:val="heading10"/>
      </w:pPr>
      <w:r>
        <w:t>4. Fraud red flags</w:t>
      </w:r>
    </w:p>
    <w:p w:rsidR="00842DB9" w:rsidRDefault="00A0088F" w14:paraId="6901B4D9" w14:textId="77777777">
      <w:pPr>
        <w:spacing w:after="120"/>
      </w:pPr>
      <w:r>
        <w:t>If any of these are present, note it clearly and route the claim to the Special Investigations Unit (SIU) regardless of amount — keep the priority at High.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2DB9" w:rsidTr="0EAA7B8B" w14:paraId="2A99CE71" w14:textId="77777777">
        <w:tc>
          <w:tcPr>
            <w:tcW w:w="9360" w:type="dxa"/>
            <w:tcBorders>
              <w:left w:val="single" w:color="9C2B2B" w:sz="18" w:space="0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42DB9" w:rsidRDefault="00A0088F" w14:paraId="3DC72ACC" w14:textId="77777777">
            <w:pPr>
              <w:spacing w:after="40"/>
            </w:pPr>
            <w:r>
              <w:rPr>
                <w:b/>
                <w:bCs/>
                <w:color w:val="9C2B2B"/>
              </w:rPr>
              <w:t>Watch for:</w:t>
            </w:r>
          </w:p>
          <w:p w:rsidR="00842DB9" w:rsidRDefault="0EAA7B8B" w14:paraId="2CD3BBB1" w14:textId="77777777">
            <w:pPr>
              <w:spacing w:after="40"/>
            </w:pPr>
            <w:r w:rsidRPr="0EAA7B8B">
              <w:rPr>
                <w:lang w:val="en-US"/>
              </w:rPr>
              <w:t>• The incident date is within 14 days of the policy start date.</w:t>
            </w:r>
          </w:p>
          <w:p w:rsidR="00842DB9" w:rsidRDefault="00A0088F" w14:paraId="372142AE" w14:textId="77777777">
            <w:pPr>
              <w:spacing w:after="40"/>
            </w:pPr>
            <w:r>
              <w:t>• The claim amount sits just under an approval threshold (for example $9,800 against a $10,000 limit).</w:t>
            </w:r>
          </w:p>
          <w:p w:rsidR="00842DB9" w:rsidRDefault="0EAA7B8B" w14:paraId="32BE2C77" w14:textId="77777777">
            <w:pPr>
              <w:spacing w:after="40"/>
            </w:pPr>
            <w:r w:rsidRPr="0EAA7B8B">
              <w:rPr>
                <w:lang w:val="en-US"/>
              </w:rPr>
              <w:t>• The description is vague, inconsistent, or missing basic detail.</w:t>
            </w:r>
          </w:p>
          <w:p w:rsidR="00842DB9" w:rsidRDefault="00A0088F" w14:paraId="47C2F8EF" w14:textId="77777777">
            <w:r>
              <w:t>• The claimant has lodged several similar claims recently.</w:t>
            </w:r>
          </w:p>
        </w:tc>
      </w:tr>
    </w:tbl>
    <w:p w:rsidR="00842DB9" w:rsidRDefault="00A0088F" w14:paraId="5C3F70FB" w14:textId="77777777">
      <w:pPr>
        <w:pStyle w:val="heading10"/>
      </w:pPr>
      <w:r>
        <w:t>5. How to write the triage note</w:t>
      </w:r>
    </w:p>
    <w:p w:rsidR="00842DB9" w:rsidRDefault="00A0088F" w14:paraId="730970CC" w14:textId="77777777">
      <w:pPr>
        <w:spacing w:after="120"/>
      </w:pPr>
      <w:r>
        <w:t>Keep the note short and factual so the handler can act in seconds. Include:</w:t>
      </w:r>
    </w:p>
    <w:p w:rsidR="00842DB9" w:rsidRDefault="0EAA7B8B" w14:paraId="4971D2B8" w14:textId="77777777">
      <w:pPr>
        <w:pStyle w:val="ListParagraph"/>
        <w:numPr>
          <w:ilvl w:val="0"/>
          <w:numId w:val="2"/>
        </w:numPr>
        <w:spacing w:after="60"/>
      </w:pPr>
      <w:r w:rsidRPr="0EAA7B8B">
        <w:rPr>
          <w:lang w:val="en-US"/>
        </w:rPr>
        <w:t>The priority and the single rule that drove it (e.g. “High — injury present”).</w:t>
      </w:r>
    </w:p>
    <w:p w:rsidR="00842DB9" w:rsidRDefault="00A0088F" w14:paraId="6D12A1B4" w14:textId="77777777">
      <w:pPr>
        <w:pStyle w:val="ListParagraph"/>
        <w:numPr>
          <w:ilvl w:val="0"/>
          <w:numId w:val="2"/>
        </w:numPr>
        <w:spacing w:after="60"/>
      </w:pPr>
      <w:r>
        <w:t>The recommended action and the documents to request.</w:t>
      </w:r>
    </w:p>
    <w:p w:rsidR="00842DB9" w:rsidRDefault="0EAA7B8B" w14:paraId="2B1B3E86" w14:textId="77777777">
      <w:pPr>
        <w:pStyle w:val="ListParagraph"/>
        <w:numPr>
          <w:ilvl w:val="0"/>
          <w:numId w:val="2"/>
        </w:numPr>
        <w:spacing w:after="60"/>
      </w:pPr>
      <w:r w:rsidRPr="0EAA7B8B">
        <w:rPr>
          <w:lang w:val="en-US"/>
        </w:rPr>
        <w:t>Any red flag and, if present, that it is being routed to SIU.</w:t>
      </w:r>
    </w:p>
    <w:p w:rsidR="00842DB9" w:rsidRDefault="0EAA7B8B" w14:paraId="335017C9" w14:textId="77777777">
      <w:pPr>
        <w:spacing w:after="120"/>
      </w:pPr>
      <w:r w:rsidRPr="0EAA7B8B">
        <w:rPr>
          <w:i/>
          <w:iCs/>
          <w:color w:val="595959"/>
          <w:sz w:val="20"/>
          <w:szCs w:val="20"/>
          <w:lang w:val="en-US"/>
        </w:rPr>
        <w:t>Example: “High — claim amount $14,500 and injury reported. Assign to senior assessor within 24h; request damage photos, other-party details and police report. Phone claimant today.”</w:t>
      </w:r>
    </w:p>
    <w:p w:rsidR="00842DB9" w:rsidRDefault="00A0088F" w14:paraId="77193B93" w14:textId="77777777">
      <w:pPr>
        <w:pStyle w:val="heading10"/>
      </w:pPr>
      <w:r>
        <w:t>6. Escalation contacts</w:t>
      </w:r>
    </w:p>
    <w:p w:rsidR="00842DB9" w:rsidRDefault="0EAA7B8B" w14:paraId="4E719345" w14:textId="77777777">
      <w:pPr>
        <w:pStyle w:val="ListParagraph"/>
        <w:numPr>
          <w:ilvl w:val="0"/>
          <w:numId w:val="2"/>
        </w:numPr>
        <w:spacing w:after="60"/>
      </w:pPr>
      <w:r w:rsidRPr="0EAA7B8B">
        <w:rPr>
          <w:lang w:val="en-US"/>
        </w:rPr>
        <w:t xml:space="preserve">Senior assessor queue: </w:t>
      </w:r>
      <w:proofErr w:type="spellStart"/>
      <w:r w:rsidRPr="0EAA7B8B">
        <w:rPr>
          <w:lang w:val="en-US"/>
        </w:rPr>
        <w:t>senior-assessors@contoso.example</w:t>
      </w:r>
      <w:proofErr w:type="spellEnd"/>
    </w:p>
    <w:p w:rsidR="00842DB9" w:rsidRDefault="0EAA7B8B" w14:paraId="20142FBD" w14:textId="77777777">
      <w:pPr>
        <w:pStyle w:val="ListParagraph"/>
        <w:numPr>
          <w:ilvl w:val="0"/>
          <w:numId w:val="2"/>
        </w:numPr>
        <w:spacing w:after="60"/>
      </w:pPr>
      <w:r w:rsidRPr="0EAA7B8B">
        <w:rPr>
          <w:lang w:val="en-US"/>
        </w:rPr>
        <w:t xml:space="preserve">Special Investigations Unit (SIU): </w:t>
      </w:r>
      <w:proofErr w:type="spellStart"/>
      <w:r w:rsidRPr="0EAA7B8B">
        <w:rPr>
          <w:lang w:val="en-US"/>
        </w:rPr>
        <w:t>siu@contoso.example</w:t>
      </w:r>
      <w:proofErr w:type="spellEnd"/>
    </w:p>
    <w:p w:rsidR="00842DB9" w:rsidRDefault="0EAA7B8B" w14:paraId="11FE4095" w14:textId="77777777">
      <w:pPr>
        <w:pStyle w:val="ListParagraph"/>
        <w:numPr>
          <w:ilvl w:val="0"/>
          <w:numId w:val="2"/>
        </w:numPr>
        <w:spacing w:after="60"/>
      </w:pPr>
      <w:r w:rsidRPr="0EAA7B8B">
        <w:rPr>
          <w:lang w:val="en-US"/>
        </w:rPr>
        <w:t xml:space="preserve">Claims team lead (out-of-policy questions): </w:t>
      </w:r>
      <w:proofErr w:type="spellStart"/>
      <w:r w:rsidRPr="0EAA7B8B">
        <w:rPr>
          <w:lang w:val="en-US"/>
        </w:rPr>
        <w:t>claims-lead@contoso.example</w:t>
      </w:r>
      <w:proofErr w:type="spellEnd"/>
    </w:p>
    <w:p w:rsidR="00842DB9" w:rsidRDefault="0EAA7B8B" w14:paraId="56E068A3" w14:textId="77777777">
      <w:pPr>
        <w:spacing w:after="120"/>
      </w:pPr>
      <w:r w:rsidRPr="0EAA7B8B">
        <w:rPr>
          <w:i/>
          <w:iCs/>
          <w:color w:val="595959"/>
          <w:sz w:val="18"/>
          <w:szCs w:val="18"/>
          <w:lang w:val="en-US"/>
        </w:rPr>
        <w:t>Last reviewed: replace with your review date. Owner: Claims operations.</w:t>
      </w:r>
    </w:p>
    <w:sectPr w:rsidR="00842DB9"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920" w:rsidRDefault="00E11920" w14:paraId="2D370261" w14:textId="77777777">
      <w:r>
        <w:separator/>
      </w:r>
    </w:p>
  </w:endnote>
  <w:endnote w:type="continuationSeparator" w:id="0">
    <w:p w:rsidR="00E11920" w:rsidRDefault="00E11920" w14:paraId="1CFB15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2DB9" w:rsidP="0EAA7B8B" w:rsidRDefault="0EAA7B8B" w14:paraId="5B156881" w14:textId="6638228D">
    <w:pPr>
      <w:jc w:val="center"/>
      <w:rPr>
        <w:lang w:val="en-US"/>
      </w:rPr>
    </w:pPr>
    <w:r w:rsidRPr="0EAA7B8B">
      <w:rPr>
        <w:color w:val="595959"/>
        <w:sz w:val="16"/>
        <w:szCs w:val="16"/>
        <w:lang w:val="en-US"/>
      </w:rPr>
      <w:t xml:space="preserve">Claims Triage Playbook  —  Sample content for Copilot Studio demo  —  Page </w:t>
    </w:r>
    <w:r w:rsidRPr="0EAA7B8B" w:rsidR="00A0088F">
      <w:rPr>
        <w:color w:val="595959"/>
        <w:sz w:val="16"/>
        <w:szCs w:val="16"/>
        <w:lang w:val="en-US"/>
      </w:rPr>
      <w:fldChar w:fldCharType="begin"/>
    </w:r>
    <w:r w:rsidRPr="0EAA7B8B" w:rsidR="00A0088F">
      <w:rPr>
        <w:color w:val="595959"/>
        <w:sz w:val="16"/>
        <w:szCs w:val="16"/>
      </w:rPr>
      <w:instrText>PAGE</w:instrText>
    </w:r>
    <w:r w:rsidRPr="0EAA7B8B" w:rsidR="00A0088F">
      <w:rPr>
        <w:color w:val="595959"/>
        <w:sz w:val="16"/>
        <w:szCs w:val="16"/>
      </w:rPr>
      <w:fldChar w:fldCharType="separate"/>
    </w:r>
    <w:r w:rsidR="001D6BC3">
      <w:rPr>
        <w:noProof/>
        <w:color w:val="595959"/>
        <w:sz w:val="16"/>
        <w:szCs w:val="16"/>
      </w:rPr>
      <w:t>1</w:t>
    </w:r>
    <w:r w:rsidRPr="0EAA7B8B" w:rsidR="00A0088F">
      <w:rPr>
        <w:color w:val="595959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920" w:rsidRDefault="00E11920" w14:paraId="215E0219" w14:textId="77777777">
      <w:r>
        <w:separator/>
      </w:r>
    </w:p>
  </w:footnote>
  <w:footnote w:type="continuationSeparator" w:id="0">
    <w:p w:rsidR="00E11920" w:rsidRDefault="00E11920" w14:paraId="7B14875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85283"/>
    <w:multiLevelType w:val="hybridMultilevel"/>
    <w:tmpl w:val="33C8C990"/>
    <w:lvl w:ilvl="0" w:tplc="4776CDD2">
      <w:start w:val="1"/>
      <w:numFmt w:val="bullet"/>
      <w:lvlText w:val="•"/>
      <w:lvlJc w:val="left"/>
      <w:pPr>
        <w:ind w:left="540" w:hanging="270"/>
      </w:pPr>
    </w:lvl>
    <w:lvl w:ilvl="1" w:tplc="8AE866E0">
      <w:numFmt w:val="decimal"/>
      <w:lvlText w:val=""/>
      <w:lvlJc w:val="left"/>
    </w:lvl>
    <w:lvl w:ilvl="2" w:tplc="1F06A98A">
      <w:numFmt w:val="decimal"/>
      <w:lvlText w:val=""/>
      <w:lvlJc w:val="left"/>
    </w:lvl>
    <w:lvl w:ilvl="3" w:tplc="8FFEB118">
      <w:numFmt w:val="decimal"/>
      <w:lvlText w:val=""/>
      <w:lvlJc w:val="left"/>
    </w:lvl>
    <w:lvl w:ilvl="4" w:tplc="5B80B8E0">
      <w:numFmt w:val="decimal"/>
      <w:lvlText w:val=""/>
      <w:lvlJc w:val="left"/>
    </w:lvl>
    <w:lvl w:ilvl="5" w:tplc="0FFED0DE">
      <w:numFmt w:val="decimal"/>
      <w:lvlText w:val=""/>
      <w:lvlJc w:val="left"/>
    </w:lvl>
    <w:lvl w:ilvl="6" w:tplc="5B486448">
      <w:numFmt w:val="decimal"/>
      <w:lvlText w:val=""/>
      <w:lvlJc w:val="left"/>
    </w:lvl>
    <w:lvl w:ilvl="7" w:tplc="8564B36A">
      <w:numFmt w:val="decimal"/>
      <w:lvlText w:val=""/>
      <w:lvlJc w:val="left"/>
    </w:lvl>
    <w:lvl w:ilvl="8" w:tplc="6C3CA5AA">
      <w:numFmt w:val="decimal"/>
      <w:lvlText w:val=""/>
      <w:lvlJc w:val="left"/>
    </w:lvl>
  </w:abstractNum>
  <w:abstractNum w:abstractNumId="1" w15:restartNumberingAfterBreak="0">
    <w:nsid w:val="5F699829"/>
    <w:multiLevelType w:val="hybridMultilevel"/>
    <w:tmpl w:val="CF521C1C"/>
    <w:lvl w:ilvl="0" w:tplc="CFB037FE">
      <w:start w:val="1"/>
      <w:numFmt w:val="bullet"/>
      <w:lvlText w:val="●"/>
      <w:lvlJc w:val="left"/>
      <w:pPr>
        <w:ind w:left="720" w:hanging="360"/>
      </w:pPr>
    </w:lvl>
    <w:lvl w:ilvl="1" w:tplc="88245488">
      <w:start w:val="1"/>
      <w:numFmt w:val="bullet"/>
      <w:lvlText w:val="○"/>
      <w:lvlJc w:val="left"/>
      <w:pPr>
        <w:ind w:left="1440" w:hanging="360"/>
      </w:pPr>
    </w:lvl>
    <w:lvl w:ilvl="2" w:tplc="3F5AB3E2">
      <w:start w:val="1"/>
      <w:numFmt w:val="bullet"/>
      <w:lvlText w:val="■"/>
      <w:lvlJc w:val="left"/>
      <w:pPr>
        <w:ind w:left="2160" w:hanging="360"/>
      </w:pPr>
    </w:lvl>
    <w:lvl w:ilvl="3" w:tplc="939A0EC0">
      <w:start w:val="1"/>
      <w:numFmt w:val="bullet"/>
      <w:lvlText w:val="●"/>
      <w:lvlJc w:val="left"/>
      <w:pPr>
        <w:ind w:left="2880" w:hanging="360"/>
      </w:pPr>
    </w:lvl>
    <w:lvl w:ilvl="4" w:tplc="33B07466">
      <w:start w:val="1"/>
      <w:numFmt w:val="bullet"/>
      <w:lvlText w:val="○"/>
      <w:lvlJc w:val="left"/>
      <w:pPr>
        <w:ind w:left="3600" w:hanging="360"/>
      </w:pPr>
    </w:lvl>
    <w:lvl w:ilvl="5" w:tplc="0BA2B9EE">
      <w:start w:val="1"/>
      <w:numFmt w:val="bullet"/>
      <w:lvlText w:val="■"/>
      <w:lvlJc w:val="left"/>
      <w:pPr>
        <w:ind w:left="4320" w:hanging="360"/>
      </w:pPr>
    </w:lvl>
    <w:lvl w:ilvl="6" w:tplc="742C1B6A">
      <w:start w:val="1"/>
      <w:numFmt w:val="bullet"/>
      <w:lvlText w:val="●"/>
      <w:lvlJc w:val="left"/>
      <w:pPr>
        <w:ind w:left="5040" w:hanging="360"/>
      </w:pPr>
    </w:lvl>
    <w:lvl w:ilvl="7" w:tplc="04C09B5A">
      <w:start w:val="1"/>
      <w:numFmt w:val="bullet"/>
      <w:lvlText w:val="●"/>
      <w:lvlJc w:val="left"/>
      <w:pPr>
        <w:ind w:left="5760" w:hanging="360"/>
      </w:pPr>
    </w:lvl>
    <w:lvl w:ilvl="8" w:tplc="488203EC">
      <w:start w:val="1"/>
      <w:numFmt w:val="bullet"/>
      <w:lvlText w:val="●"/>
      <w:lvlJc w:val="left"/>
      <w:pPr>
        <w:ind w:left="6480" w:hanging="360"/>
      </w:pPr>
    </w:lvl>
  </w:abstractNum>
  <w:num w:numId="1" w16cid:durableId="334109650">
    <w:abstractNumId w:val="1"/>
    <w:lvlOverride w:ilvl="0">
      <w:startOverride w:val="1"/>
    </w:lvlOverride>
  </w:num>
  <w:num w:numId="2" w16cid:durableId="1402633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AA7B8B"/>
    <w:rsid w:val="001D6BC3"/>
    <w:rsid w:val="007B2E42"/>
    <w:rsid w:val="00842DB9"/>
    <w:rsid w:val="00A0088F"/>
    <w:rsid w:val="00E11920"/>
    <w:rsid w:val="00F62689"/>
    <w:rsid w:val="0EAA7B8B"/>
    <w:rsid w:val="25C95E7A"/>
    <w:rsid w:val="6BB338A3"/>
    <w:rsid w:val="77A2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8F86"/>
  <w15:docId w15:val="{1C4A8113-110E-4F9C-8EA0-FD2A428E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pPr>
      <w:pBdr>
        <w:bottom w:val="single" w:color="2E75B6" w:sz="6" w:space="4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0" w:customStyle="1">
    <w:name w:val="heading 20"/>
    <w:qFormat/>
    <w:pPr>
      <w:spacing w:before="200" w:after="100"/>
      <w:outlineLvl w:val="1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597E88C20954D955E3DA22D0FF735" ma:contentTypeVersion="17" ma:contentTypeDescription="Create a new document." ma:contentTypeScope="" ma:versionID="d5f9e4e22db6cd3636a5b4454424f5b7">
  <xsd:schema xmlns:xsd="http://www.w3.org/2001/XMLSchema" xmlns:xs="http://www.w3.org/2001/XMLSchema" xmlns:p="http://schemas.microsoft.com/office/2006/metadata/properties" xmlns:ns1="http://schemas.microsoft.com/sharepoint/v3" xmlns:ns2="77c0c34f-73d4-429a-aa9d-5499ba6a021b" targetNamespace="http://schemas.microsoft.com/office/2006/metadata/properties" ma:root="true" ma:fieldsID="befd023c6b40122bb8ff58811705a701" ns1:_="" ns2:_="">
    <xsd:import namespace="http://schemas.microsoft.com/sharepoint/v3"/>
    <xsd:import namespace="77c0c34f-73d4-429a-aa9d-5499ba6a021b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NumberofFile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c34f-73d4-429a-aa9d-5499ba6a021b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NumberofFiles" ma:index="22" nillable="true" ma:displayName="Number of Files" ma:format="Dropdown" ma:internalName="NumberofFiles" ma:percentage="FALSE">
      <xsd:simpleType>
        <xsd:restriction base="dms:Number"/>
      </xsd:simpleType>
    </xsd:element>
    <xsd:element name="HasDigitalSignature" ma:index="23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4" nillable="true" ma:displayName="Signature provider" ma:internalName="DigitalSignatureProvider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umberofFiles xmlns="77c0c34f-73d4-429a-aa9d-5499ba6a021b" xsi:nil="true"/>
    <lcf76f155ced4ddcb4097134ff3c332f xmlns="77c0c34f-73d4-429a-aa9d-5499ba6a021b">
      <Terms xmlns="http://schemas.microsoft.com/office/infopath/2007/PartnerControls"/>
    </lcf76f155ced4ddcb4097134ff3c332f>
    <MediaLengthInSeconds xmlns="77c0c34f-73d4-429a-aa9d-5499ba6a021b" xsi:nil="true"/>
  </documentManagement>
</p:properties>
</file>

<file path=customXml/itemProps1.xml><?xml version="1.0" encoding="utf-8"?>
<ds:datastoreItem xmlns:ds="http://schemas.openxmlformats.org/officeDocument/2006/customXml" ds:itemID="{2B3AA2B5-907C-4E7E-BF0A-04EBE7204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c0c34f-73d4-429a-aa9d-5499ba6a0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157C49-4C12-43C4-9687-B6B7608E5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AAD40D-2CD7-4A16-9F91-E849BA90CD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c0c34f-73d4-429a-aa9d-5499ba6a021b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Narelle Stefanac</lastModifiedBy>
  <revision>5</revision>
  <dcterms:created xsi:type="dcterms:W3CDTF">2026-09-24T12:19:00.0000000Z</dcterms:created>
  <dcterms:modified xsi:type="dcterms:W3CDTF">2026-09-24T12:19:58.8771321Z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0x010100CF6597E88C20954D955E3DA22D0FF735</vt:lpwstr>
  </property>
  <property fmtid="{D5CDD505-2E9C-101B-9397-08002B2CF9AE}" pid="3" name="Order">
    <vt:r8>2131600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xd_Signature">
    <vt:bool>false</vt:bool>
  </property>
  <property fmtid="{D5CDD505-2E9C-101B-9397-08002B2CF9AE}" pid="13" name="_FormSourceId_0">
    <vt:lpwstr/>
  </property>
  <property fmtid="{D5CDD505-2E9C-101B-9397-08002B2CF9AE}" pid="14" name="docLang">
    <vt:lpwstr>en</vt:lpwstr>
  </property>
</Properties>
</file>