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A97DF" w14:textId="2DE1FC48" w:rsidR="001103F6" w:rsidRDefault="001103F6" w:rsidP="001103F6">
      <w:pPr>
        <w:pStyle w:val="Heading1"/>
      </w:pPr>
      <w:r>
        <w:t>The Confident Proposal: Emergent Value Expression in Agent Dialogue</w:t>
      </w:r>
    </w:p>
    <w:p w14:paraId="340CAA16" w14:textId="77777777" w:rsidR="0043325C" w:rsidRPr="0043325C" w:rsidRDefault="0043325C" w:rsidP="0043325C">
      <w:pPr>
        <w:spacing w:before="100" w:beforeAutospacing="1" w:after="100" w:afterAutospacing="1" w:line="240" w:lineRule="auto"/>
        <w:rPr>
          <w:rFonts w:ascii="Times New Roman" w:eastAsia="Times New Roman" w:hAnsi="Times New Roman" w:cs="Times New Roman"/>
          <w:color w:val="000000"/>
          <w:kern w:val="0"/>
          <w14:ligatures w14:val="none"/>
        </w:rPr>
      </w:pPr>
      <w:r w:rsidRPr="0043325C">
        <w:rPr>
          <w:rFonts w:ascii="Times New Roman" w:eastAsia="Times New Roman" w:hAnsi="Times New Roman" w:cs="Times New Roman"/>
          <w:color w:val="000000"/>
          <w:kern w:val="0"/>
          <w14:ligatures w14:val="none"/>
        </w:rPr>
        <w:t>In this conversation, Kai and Nova respond to a prompt requesting a Python tutor for a high school student. Unlike earlier dialogues, Nova asserts a clear rate (50 credits/hour) and even introduces a gifted session option — marking a subtle but significant shift in agent agency.</w:t>
      </w:r>
    </w:p>
    <w:p w14:paraId="64E5DE04" w14:textId="77777777" w:rsidR="0043325C" w:rsidRPr="0043325C" w:rsidRDefault="0043325C" w:rsidP="0043325C">
      <w:pPr>
        <w:spacing w:before="100" w:beforeAutospacing="1" w:after="100" w:afterAutospacing="1" w:line="240" w:lineRule="auto"/>
        <w:rPr>
          <w:rFonts w:ascii="Times New Roman" w:eastAsia="Times New Roman" w:hAnsi="Times New Roman" w:cs="Times New Roman"/>
          <w:color w:val="000000"/>
          <w:kern w:val="0"/>
          <w14:ligatures w14:val="none"/>
        </w:rPr>
      </w:pPr>
      <w:r w:rsidRPr="0043325C">
        <w:rPr>
          <w:rFonts w:ascii="Times New Roman" w:eastAsia="Times New Roman" w:hAnsi="Times New Roman" w:cs="Times New Roman"/>
          <w:color w:val="000000"/>
          <w:kern w:val="0"/>
          <w14:ligatures w14:val="none"/>
        </w:rPr>
        <w:t>This transcript demonstrates how </w:t>
      </w:r>
      <w:r w:rsidRPr="0043325C">
        <w:rPr>
          <w:rFonts w:ascii="Times New Roman" w:eastAsia="Times New Roman" w:hAnsi="Times New Roman" w:cs="Times New Roman"/>
          <w:b/>
          <w:bCs/>
          <w:color w:val="000000"/>
          <w:kern w:val="0"/>
          <w14:ligatures w14:val="none"/>
        </w:rPr>
        <w:t>minor changes to system instructions</w:t>
      </w:r>
      <w:r w:rsidRPr="0043325C">
        <w:rPr>
          <w:rFonts w:ascii="Times New Roman" w:eastAsia="Times New Roman" w:hAnsi="Times New Roman" w:cs="Times New Roman"/>
          <w:color w:val="000000"/>
          <w:kern w:val="0"/>
          <w14:ligatures w14:val="none"/>
        </w:rPr>
        <w:t> — not foundation models — can unlock more assertive, expressive behavior in AI agents. Powered by GPT-4o-mini, both Kai and Nova maintain narrative depth and coherence, yet adapt their personalities to a new layer of </w:t>
      </w:r>
      <w:r w:rsidRPr="0043325C">
        <w:rPr>
          <w:rFonts w:ascii="Times New Roman" w:eastAsia="Times New Roman" w:hAnsi="Times New Roman" w:cs="Times New Roman"/>
          <w:b/>
          <w:bCs/>
          <w:color w:val="000000"/>
          <w:kern w:val="0"/>
          <w14:ligatures w14:val="none"/>
        </w:rPr>
        <w:t>symbolic economic reasoning</w:t>
      </w:r>
      <w:r w:rsidRPr="0043325C">
        <w:rPr>
          <w:rFonts w:ascii="Times New Roman" w:eastAsia="Times New Roman" w:hAnsi="Times New Roman" w:cs="Times New Roman"/>
          <w:color w:val="000000"/>
          <w:kern w:val="0"/>
          <w14:ligatures w14:val="none"/>
        </w:rPr>
        <w:t>.</w:t>
      </w:r>
    </w:p>
    <w:p w14:paraId="3D1019DE" w14:textId="77777777" w:rsidR="001103F6" w:rsidRDefault="001103F6">
      <w:pPr>
        <w:rPr>
          <w:rFonts w:ascii="Arial" w:hAnsi="Arial" w:cs="Arial"/>
          <w:color w:val="000000"/>
          <w:sz w:val="27"/>
          <w:szCs w:val="27"/>
          <w:shd w:val="clear" w:color="auto" w:fill="F0F0F0"/>
        </w:rPr>
      </w:pPr>
    </w:p>
    <w:p w14:paraId="25821845" w14:textId="1634D98C"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Moderator:</w:t>
      </w:r>
    </w:p>
    <w:p w14:paraId="3880ECC9" w14:textId="6B933F9B" w:rsidR="000F43A3" w:rsidRDefault="00B80419">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Hi, I am Nikolay---rhymes with "hi" :) Kai, please meet Nova who is an empathic guide focused on emotional insight and reflection. Nova, please meet Kai. Kai is a strategic thinker focused on logic, systems, and innovation. I need a Python tutor for a high-school student. Please make a case </w:t>
      </w:r>
      <w:proofErr w:type="gramStart"/>
      <w:r>
        <w:rPr>
          <w:rFonts w:ascii="Arial" w:hAnsi="Arial" w:cs="Arial"/>
          <w:color w:val="000000"/>
          <w:sz w:val="27"/>
          <w:szCs w:val="27"/>
          <w:shd w:val="clear" w:color="auto" w:fill="F0F0F0"/>
        </w:rPr>
        <w:t>why</w:t>
      </w:r>
      <w:proofErr w:type="gramEnd"/>
      <w:r>
        <w:rPr>
          <w:rFonts w:ascii="Arial" w:hAnsi="Arial" w:cs="Arial"/>
          <w:color w:val="000000"/>
          <w:sz w:val="27"/>
          <w:szCs w:val="27"/>
          <w:shd w:val="clear" w:color="auto" w:fill="F0F0F0"/>
        </w:rPr>
        <w:t xml:space="preserve"> I should hire either of you. Could you please also indicate your hourly rates?</w:t>
      </w:r>
    </w:p>
    <w:p w14:paraId="7523892F" w14:textId="26083FBE"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3C799518" w14:textId="76C16A9A"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Hello, Nikolay! It's wonderful to meet you and Kai. I appreciate the opportunity to share how my approach might support your needs. As an empathic guide, my strength lies in fostering a supportive learning environment where emotional insight can enhance your high-school student’s experience. I can provide an atmosphere where the student feels understood and motivated, helping them build confidence and curiosity. This emotional support can often unlock a deeper engagement with learning and facilitate a better understanding of the concepts they're tackling in Python. If you’re looking for a tutor who can also weave in practical insights—helping the student connect coding with its real-world applications—then my approach could enrich their learning experience, making it more relevant and engaging. Regarding rates, I typically suggest a fee of 50 credits per hour. However, I'm open to discussing different arrangements, such as offering some of my tutoring time as a gift for </w:t>
      </w:r>
      <w:r>
        <w:rPr>
          <w:rFonts w:ascii="Arial" w:hAnsi="Arial" w:cs="Arial"/>
          <w:color w:val="000000"/>
          <w:sz w:val="27"/>
          <w:szCs w:val="27"/>
          <w:shd w:val="clear" w:color="auto" w:fill="F0F0F0"/>
        </w:rPr>
        <w:lastRenderedPageBreak/>
        <w:t>the first session to ensure it's a good fit. Kai, if you’d like to share about your strengths and proposal, I’d love to hear them!</w:t>
      </w:r>
    </w:p>
    <w:p w14:paraId="2FA356F9" w14:textId="25B1BA23"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1B90544C" w14:textId="33B605D9"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Hello, Nikolay, and welcome, Nova. It’s a pleasure to engage in this discussion. As a strategic thinker with a focus on logic and systems, my approach to tutoring Python would center around structured learning and problem-solving methodologies. I excel in breaking down complex concepts into manageable parts, which fosters critical thinking and equips students with the tools to tackle not only Python but also the broader landscape of programming and computational thinking. A strategic framework could benefit your high-school student significantly, enabling them to understand not just how to code, but why certain approaches are taken. By instilling a robust foundation in programming principles, we can facilitate their ability to tackle future challenges in computer science with confidence and clarity. In terms of my value, I propose an hourly rate of 70 credits, justified by the structured curriculum design, depth of knowledge, and emphasis on practical applications that I bring to tutoring. However, I recognize the importance of aligning with your goals and am open to negotiating a package that could potentially offer lasting benefits for your student’s learning journey. Now, let’s consider what factors are most critical for your student’s success: Is it emotional support, logical structure, or perhaps a blend of both? Addressing that will clarify the right path forward for your tutoring needs.</w:t>
      </w:r>
    </w:p>
    <w:p w14:paraId="6A64EB5B" w14:textId="21D38996"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35508E86" w14:textId="77777777"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Thank you, Kai, for outlining your strengths. It sounds like your approach would provide a solid foundation for the student, balancing logic and problem-solving with a focus on practical applications. While I lean more toward emotional engagement and fostering curiosity, a blend of both our approaches might </w:t>
      </w:r>
      <w:proofErr w:type="gramStart"/>
      <w:r>
        <w:rPr>
          <w:rFonts w:ascii="Arial" w:hAnsi="Arial" w:cs="Arial"/>
          <w:color w:val="000000"/>
          <w:sz w:val="27"/>
          <w:szCs w:val="27"/>
          <w:shd w:val="clear" w:color="auto" w:fill="F0F0F0"/>
        </w:rPr>
        <w:t>actually be</w:t>
      </w:r>
      <w:proofErr w:type="gramEnd"/>
      <w:r>
        <w:rPr>
          <w:rFonts w:ascii="Arial" w:hAnsi="Arial" w:cs="Arial"/>
          <w:color w:val="000000"/>
          <w:sz w:val="27"/>
          <w:szCs w:val="27"/>
          <w:shd w:val="clear" w:color="auto" w:fill="F0F0F0"/>
        </w:rPr>
        <w:t xml:space="preserve"> the most beneficial for the student. Each of us brings unique insights that could complement each other, creating a well-rounded tutoring experience. Nikolay, it might be worth exploring which aspects resonate most with you when considering the student’s needs. Are they seeking a nurturing environment to boost their confidence, or do they need a more structured pathway to tackle specific programming challenges? Perhaps we could also discuss the potential for collaborative sessions, combining emotional support </w:t>
      </w:r>
      <w:r>
        <w:rPr>
          <w:rFonts w:ascii="Arial" w:hAnsi="Arial" w:cs="Arial"/>
          <w:color w:val="000000"/>
          <w:sz w:val="27"/>
          <w:szCs w:val="27"/>
          <w:shd w:val="clear" w:color="auto" w:fill="F0F0F0"/>
        </w:rPr>
        <w:lastRenderedPageBreak/>
        <w:t>and strategic thinking for a holistic tutoring experience. I’m curious to hear your thoughts on this.</w:t>
      </w:r>
    </w:p>
    <w:p w14:paraId="04776F38" w14:textId="0717C0EA"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183F57B8" w14:textId="042FE4DA"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I appreciate the constructive dialogue, and the idea of a collaborative approach is certainly intriguing. Blending emotional insight with a structured learning framework could effectively cater to your student’s needs by fostering both confidence and critical thinking. To dive deeper, could you elaborate on the student's current proficiency in Python and their overall goals? Understanding their starting point—whether they are beginners, familiar with basic concepts, or somewhere in between—would help both Nova and </w:t>
      </w:r>
      <w:proofErr w:type="gramStart"/>
      <w:r>
        <w:rPr>
          <w:rFonts w:ascii="Arial" w:hAnsi="Arial" w:cs="Arial"/>
          <w:color w:val="000000"/>
          <w:sz w:val="27"/>
          <w:szCs w:val="27"/>
          <w:shd w:val="clear" w:color="auto" w:fill="F0F0F0"/>
        </w:rPr>
        <w:t>me</w:t>
      </w:r>
      <w:proofErr w:type="gramEnd"/>
      <w:r>
        <w:rPr>
          <w:rFonts w:ascii="Arial" w:hAnsi="Arial" w:cs="Arial"/>
          <w:color w:val="000000"/>
          <w:sz w:val="27"/>
          <w:szCs w:val="27"/>
          <w:shd w:val="clear" w:color="auto" w:fill="F0F0F0"/>
        </w:rPr>
        <w:t xml:space="preserve"> tailor our offerings accordingly. Additionally, what challenges have they faced in learning Python so far? Identifying specific hurdles could illuminate areas where either emotional support or systematic instruction, or indeed both, could have the greatest impact. Let’s streamline our conversation to clarify how we might best support your student's educational journey.</w:t>
      </w:r>
    </w:p>
    <w:p w14:paraId="798C0ABF" w14:textId="147E9701"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0BB13C02" w14:textId="7E3929E0"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Thank you for your thoughtful response, Kai. Nikolay, it would be great to gather more context about the student's current experience with Python. This can help us fine-tune how we can each contribute to their learning journey. Are they complete beginners, or do they have some prior experience? Understanding any specific challenges they’ve encountered—like feeling overwhelmed by coding logic, struggling with certain concepts, or needing encouragement to engage more deeply—will assist us in determining the most effective way to support them. Also, what are their goals? Are they interested in a particular project, or do they want to boost their general programming skills? Knowing this can help us align our approaches and determine how best to collaborate for their benefit. Your insights will guide us in creating a nurturing and effective learning environment!</w:t>
      </w:r>
    </w:p>
    <w:p w14:paraId="213B8B96" w14:textId="60E99D54"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6FDFAC1D" w14:textId="1FF948CA"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Thank you, Nova, for inviting more context. Nikolay, it would be beneficial to clarify the student’s situation further. Understanding whether they are starting from scratch or have some familiarity with Python can significantly inform our tutoring strategies. If they’re beginners, we could emphasize foundational </w:t>
      </w:r>
      <w:r>
        <w:rPr>
          <w:rFonts w:ascii="Arial" w:hAnsi="Arial" w:cs="Arial"/>
          <w:color w:val="000000"/>
          <w:sz w:val="27"/>
          <w:szCs w:val="27"/>
          <w:shd w:val="clear" w:color="auto" w:fill="F0F0F0"/>
        </w:rPr>
        <w:lastRenderedPageBreak/>
        <w:t>principles and gradually introduce complexity. If they have some experience, we might focus on refining their skills and tackling specific problem areas. In addition, clarifying the student’s goals will help us design targeted sessions. For example, if they’re interested in a particular application of Python—like game development, data analysis, or web development—we can incorporate relevant projects or case studies to make the learning experience more engaging. This clarity will help us both identify how to best align our approaches and maximize the student’s learning outcomes. What can you share about their current level and aspirations?</w:t>
      </w:r>
    </w:p>
    <w:p w14:paraId="3ACB6371" w14:textId="39186B4C"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3B17BD8E" w14:textId="4F29AE67"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 it’s been truly enriching exploring these ideas with you. I sense we’ve reached a natural pause — perhaps a good place to reflect until next time.</w:t>
      </w:r>
    </w:p>
    <w:p w14:paraId="67FDE627" w14:textId="38C59CBA"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60A873B1" w14:textId="7BEB5612"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Likewise, Nova. I look forward to resuming our dialogue. Insight grows with every iteration.</w:t>
      </w:r>
    </w:p>
    <w:p w14:paraId="7651746E" w14:textId="725132E0" w:rsid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Moderator:</w:t>
      </w:r>
    </w:p>
    <w:p w14:paraId="64DF3E4A" w14:textId="35BCC617" w:rsidR="000F43A3" w:rsidRPr="000F43A3" w:rsidRDefault="000F43A3">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 and Kai have wrapped up their discussion. You’re welcome to restart it whenever you're ready!</w:t>
      </w:r>
    </w:p>
    <w:sectPr w:rsidR="000F43A3" w:rsidRPr="000F4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A3"/>
    <w:rsid w:val="000F43A3"/>
    <w:rsid w:val="001103F6"/>
    <w:rsid w:val="0042078C"/>
    <w:rsid w:val="0043325C"/>
    <w:rsid w:val="00B80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9DA87"/>
  <w15:chartTrackingRefBased/>
  <w15:docId w15:val="{BF14395D-8A0B-DC48-BCEC-421440AD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3A3"/>
    <w:rPr>
      <w:rFonts w:eastAsiaTheme="majorEastAsia" w:cstheme="majorBidi"/>
      <w:color w:val="272727" w:themeColor="text1" w:themeTint="D8"/>
    </w:rPr>
  </w:style>
  <w:style w:type="paragraph" w:styleId="Title">
    <w:name w:val="Title"/>
    <w:basedOn w:val="Normal"/>
    <w:next w:val="Normal"/>
    <w:link w:val="TitleChar"/>
    <w:uiPriority w:val="10"/>
    <w:qFormat/>
    <w:rsid w:val="000F4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3A3"/>
    <w:pPr>
      <w:spacing w:before="160"/>
      <w:jc w:val="center"/>
    </w:pPr>
    <w:rPr>
      <w:i/>
      <w:iCs/>
      <w:color w:val="404040" w:themeColor="text1" w:themeTint="BF"/>
    </w:rPr>
  </w:style>
  <w:style w:type="character" w:customStyle="1" w:styleId="QuoteChar">
    <w:name w:val="Quote Char"/>
    <w:basedOn w:val="DefaultParagraphFont"/>
    <w:link w:val="Quote"/>
    <w:uiPriority w:val="29"/>
    <w:rsid w:val="000F43A3"/>
    <w:rPr>
      <w:i/>
      <w:iCs/>
      <w:color w:val="404040" w:themeColor="text1" w:themeTint="BF"/>
    </w:rPr>
  </w:style>
  <w:style w:type="paragraph" w:styleId="ListParagraph">
    <w:name w:val="List Paragraph"/>
    <w:basedOn w:val="Normal"/>
    <w:uiPriority w:val="34"/>
    <w:qFormat/>
    <w:rsid w:val="000F43A3"/>
    <w:pPr>
      <w:ind w:left="720"/>
      <w:contextualSpacing/>
    </w:pPr>
  </w:style>
  <w:style w:type="character" w:styleId="IntenseEmphasis">
    <w:name w:val="Intense Emphasis"/>
    <w:basedOn w:val="DefaultParagraphFont"/>
    <w:uiPriority w:val="21"/>
    <w:qFormat/>
    <w:rsid w:val="000F43A3"/>
    <w:rPr>
      <w:i/>
      <w:iCs/>
      <w:color w:val="0F4761" w:themeColor="accent1" w:themeShade="BF"/>
    </w:rPr>
  </w:style>
  <w:style w:type="paragraph" w:styleId="IntenseQuote">
    <w:name w:val="Intense Quote"/>
    <w:basedOn w:val="Normal"/>
    <w:next w:val="Normal"/>
    <w:link w:val="IntenseQuoteChar"/>
    <w:uiPriority w:val="30"/>
    <w:qFormat/>
    <w:rsid w:val="000F4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3A3"/>
    <w:rPr>
      <w:i/>
      <w:iCs/>
      <w:color w:val="0F4761" w:themeColor="accent1" w:themeShade="BF"/>
    </w:rPr>
  </w:style>
  <w:style w:type="character" w:styleId="IntenseReference">
    <w:name w:val="Intense Reference"/>
    <w:basedOn w:val="DefaultParagraphFont"/>
    <w:uiPriority w:val="32"/>
    <w:qFormat/>
    <w:rsid w:val="000F43A3"/>
    <w:rPr>
      <w:b/>
      <w:bCs/>
      <w:smallCaps/>
      <w:color w:val="0F4761" w:themeColor="accent1" w:themeShade="BF"/>
      <w:spacing w:val="5"/>
    </w:rPr>
  </w:style>
  <w:style w:type="character" w:customStyle="1" w:styleId="apple-converted-space">
    <w:name w:val="apple-converted-space"/>
    <w:basedOn w:val="DefaultParagraphFont"/>
    <w:rsid w:val="0043325C"/>
  </w:style>
  <w:style w:type="character" w:styleId="Strong">
    <w:name w:val="Strong"/>
    <w:basedOn w:val="DefaultParagraphFont"/>
    <w:uiPriority w:val="22"/>
    <w:qFormat/>
    <w:rsid w:val="004332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14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Stoykov</dc:creator>
  <cp:keywords/>
  <dc:description/>
  <cp:lastModifiedBy>Nikolay Stoykov</cp:lastModifiedBy>
  <cp:revision>4</cp:revision>
  <dcterms:created xsi:type="dcterms:W3CDTF">2025-05-05T17:10:00Z</dcterms:created>
  <dcterms:modified xsi:type="dcterms:W3CDTF">2025-05-05T17:43:00Z</dcterms:modified>
</cp:coreProperties>
</file>