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2359" w14:textId="6E133A48" w:rsidR="00861BF1" w:rsidRPr="00CF10DF" w:rsidRDefault="00A27BE1" w:rsidP="00123FF1">
      <w:pPr>
        <w:pStyle w:val="Heading1"/>
        <w:jc w:val="both"/>
        <w:rPr>
          <w:rFonts w:asciiTheme="minorHAnsi" w:hAnsiTheme="minorHAnsi" w:cstheme="minorHAnsi"/>
          <w:sz w:val="28"/>
          <w:szCs w:val="24"/>
        </w:rPr>
      </w:pPr>
      <w:r w:rsidRPr="00CF10DF">
        <w:rPr>
          <w:rFonts w:asciiTheme="minorHAnsi" w:hAnsiTheme="minorHAnsi" w:cstheme="minorHAnsi"/>
          <w:sz w:val="28"/>
          <w:szCs w:val="24"/>
        </w:rPr>
        <w:t xml:space="preserve">Notes for </w:t>
      </w:r>
      <w:proofErr w:type="spellStart"/>
      <w:r w:rsidRPr="00CF10DF">
        <w:rPr>
          <w:rFonts w:asciiTheme="minorHAnsi" w:hAnsiTheme="minorHAnsi" w:cstheme="minorHAnsi"/>
          <w:sz w:val="28"/>
          <w:szCs w:val="24"/>
        </w:rPr>
        <w:t>Reali</w:t>
      </w:r>
      <w:proofErr w:type="spellEnd"/>
      <w:r w:rsidRPr="00CF10DF">
        <w:rPr>
          <w:rFonts w:asciiTheme="minorHAnsi" w:hAnsiTheme="minorHAnsi" w:cstheme="minorHAnsi"/>
          <w:sz w:val="28"/>
          <w:szCs w:val="24"/>
        </w:rPr>
        <w:t xml:space="preserve"> mouse model:</w:t>
      </w:r>
    </w:p>
    <w:p w14:paraId="72AFC308" w14:textId="3132348A" w:rsidR="00FC3C09" w:rsidRPr="00CF10DF" w:rsidRDefault="00FC3C09" w:rsidP="00FC3C09">
      <w:pPr>
        <w:rPr>
          <w:rFonts w:asciiTheme="minorHAnsi" w:hAnsiTheme="minorHAnsi" w:cstheme="minorHAnsi"/>
        </w:rPr>
      </w:pPr>
      <w:r w:rsidRPr="00CF10DF">
        <w:rPr>
          <w:rFonts w:asciiTheme="minorHAnsi" w:hAnsiTheme="minorHAnsi" w:cstheme="minorHAnsi"/>
        </w:rPr>
        <w:t xml:space="preserve">Main driver function is </w:t>
      </w:r>
      <w:proofErr w:type="spellStart"/>
      <w:r w:rsidRPr="00CF10DF">
        <w:rPr>
          <w:rFonts w:asciiTheme="minorHAnsi" w:hAnsiTheme="minorHAnsi" w:cstheme="minorHAnsi"/>
        </w:rPr>
        <w:t>PBPK_Mouse.m</w:t>
      </w:r>
      <w:proofErr w:type="spellEnd"/>
    </w:p>
    <w:p w14:paraId="44BF53B4" w14:textId="646D2018" w:rsidR="00FC3C09" w:rsidRPr="00CF10DF" w:rsidRDefault="00FC3C09" w:rsidP="00FC3C09">
      <w:pPr>
        <w:rPr>
          <w:rFonts w:asciiTheme="minorHAnsi" w:hAnsiTheme="minorHAnsi" w:cstheme="minorHAnsi"/>
        </w:rPr>
      </w:pPr>
      <w:r w:rsidRPr="00CF10DF">
        <w:rPr>
          <w:rFonts w:asciiTheme="minorHAnsi" w:hAnsiTheme="minorHAnsi" w:cstheme="minorHAnsi"/>
        </w:rPr>
        <w:t xml:space="preserve">Equations are </w:t>
      </w:r>
      <w:proofErr w:type="spellStart"/>
      <w:r w:rsidRPr="00CF10DF">
        <w:rPr>
          <w:rFonts w:asciiTheme="minorHAnsi" w:hAnsiTheme="minorHAnsi" w:cstheme="minorHAnsi"/>
        </w:rPr>
        <w:t>mouseEqns.m</w:t>
      </w:r>
      <w:proofErr w:type="spellEnd"/>
    </w:p>
    <w:p w14:paraId="5DFE2068" w14:textId="77777777" w:rsidR="00123FF1" w:rsidRPr="00CF10DF" w:rsidRDefault="00123FF1" w:rsidP="00123FF1">
      <w:pPr>
        <w:rPr>
          <w:rFonts w:asciiTheme="minorHAnsi" w:hAnsiTheme="minorHAnsi" w:cstheme="minorHAnsi"/>
        </w:rPr>
      </w:pPr>
    </w:p>
    <w:p w14:paraId="204789C8" w14:textId="67E9F927" w:rsidR="00592E4B" w:rsidRPr="00CF10DF" w:rsidRDefault="00441ABA" w:rsidP="00123FF1">
      <w:pPr>
        <w:autoSpaceDE w:val="0"/>
        <w:autoSpaceDN w:val="0"/>
        <w:adjustRightInd w:val="0"/>
        <w:jc w:val="both"/>
        <w:rPr>
          <w:rFonts w:asciiTheme="minorHAnsi" w:hAnsiTheme="minorHAnsi" w:cstheme="minorHAnsi"/>
          <w:color w:val="000000" w:themeColor="text1"/>
        </w:rPr>
      </w:pPr>
      <w:r w:rsidRPr="00CF10DF">
        <w:rPr>
          <w:rFonts w:asciiTheme="minorHAnsi" w:hAnsiTheme="minorHAnsi" w:cstheme="minorHAnsi"/>
        </w:rPr>
        <w:t>Parameters given</w:t>
      </w:r>
      <w:r w:rsidR="00592E4B" w:rsidRPr="00CF10DF">
        <w:rPr>
          <w:rFonts w:asciiTheme="minorHAnsi" w:hAnsiTheme="minorHAnsi" w:cstheme="minorHAnsi"/>
        </w:rPr>
        <w:t xml:space="preserve"> (for RIF)</w:t>
      </w:r>
      <w:r w:rsidRPr="00CF10DF">
        <w:rPr>
          <w:rFonts w:asciiTheme="minorHAnsi" w:hAnsiTheme="minorHAnsi" w:cstheme="minorHAnsi"/>
          <w:color w:val="000000" w:themeColor="text1"/>
        </w:rPr>
        <w:t>:</w:t>
      </w:r>
      <w:r w:rsidR="00CC7A28" w:rsidRPr="00CF10DF">
        <w:rPr>
          <w:rFonts w:asciiTheme="minorHAnsi" w:hAnsiTheme="minorHAnsi" w:cstheme="minorHAnsi"/>
          <w:color w:val="000000" w:themeColor="text1"/>
        </w:rPr>
        <w:t xml:space="preserve"> </w:t>
      </w:r>
    </w:p>
    <w:p w14:paraId="77BD75E8" w14:textId="1D9E4015" w:rsidR="00592E4B" w:rsidRPr="00CF10DF" w:rsidRDefault="00592E4B" w:rsidP="00123FF1">
      <w:pPr>
        <w:pStyle w:val="ListParagraph"/>
        <w:numPr>
          <w:ilvl w:val="0"/>
          <w:numId w:val="2"/>
        </w:numPr>
        <w:autoSpaceDE w:val="0"/>
        <w:autoSpaceDN w:val="0"/>
        <w:adjustRightInd w:val="0"/>
        <w:jc w:val="both"/>
        <w:rPr>
          <w:rFonts w:asciiTheme="minorHAnsi" w:hAnsiTheme="minorHAnsi" w:cstheme="minorHAnsi"/>
          <w:color w:val="000000" w:themeColor="text1"/>
        </w:rPr>
      </w:pPr>
      <w:proofErr w:type="spellStart"/>
      <w:r w:rsidRPr="00CF10DF">
        <w:rPr>
          <w:rFonts w:asciiTheme="minorHAnsi" w:hAnsiTheme="minorHAnsi" w:cstheme="minorHAnsi"/>
          <w:color w:val="000000" w:themeColor="text1"/>
        </w:rPr>
        <w:t>fup</w:t>
      </w:r>
      <w:proofErr w:type="spellEnd"/>
      <w:r w:rsidRPr="00CF10DF">
        <w:rPr>
          <w:rFonts w:asciiTheme="minorHAnsi" w:hAnsiTheme="minorHAnsi" w:cstheme="minorHAnsi"/>
          <w:color w:val="000000" w:themeColor="text1"/>
        </w:rPr>
        <w:t xml:space="preserve"> = 0.029   - Fraction unbound in plasma (</w:t>
      </w:r>
      <w:proofErr w:type="spellStart"/>
      <w:r w:rsidRPr="00CF10DF">
        <w:rPr>
          <w:rFonts w:asciiTheme="minorHAnsi" w:hAnsiTheme="minorHAnsi" w:cstheme="minorHAnsi"/>
          <w:color w:val="000000" w:themeColor="text1"/>
        </w:rPr>
        <w:t>Supp</w:t>
      </w:r>
      <w:proofErr w:type="spellEnd"/>
      <w:r w:rsidRPr="00CF10DF">
        <w:rPr>
          <w:rFonts w:asciiTheme="minorHAnsi" w:hAnsiTheme="minorHAnsi" w:cstheme="minorHAnsi"/>
          <w:color w:val="000000" w:themeColor="text1"/>
        </w:rPr>
        <w:t xml:space="preserve"> Table 1)</w:t>
      </w:r>
    </w:p>
    <w:p w14:paraId="3A614243" w14:textId="67103F1B" w:rsidR="00592E4B" w:rsidRPr="00CF10DF" w:rsidRDefault="00592E4B" w:rsidP="00123FF1">
      <w:pPr>
        <w:pStyle w:val="ListParagraph"/>
        <w:numPr>
          <w:ilvl w:val="0"/>
          <w:numId w:val="2"/>
        </w:numPr>
        <w:autoSpaceDE w:val="0"/>
        <w:autoSpaceDN w:val="0"/>
        <w:adjustRightInd w:val="0"/>
        <w:jc w:val="both"/>
        <w:rPr>
          <w:rFonts w:asciiTheme="minorHAnsi" w:hAnsiTheme="minorHAnsi" w:cstheme="minorHAnsi"/>
          <w:color w:val="000000" w:themeColor="text1"/>
        </w:rPr>
      </w:pPr>
      <w:proofErr w:type="spellStart"/>
      <w:r w:rsidRPr="00CF10DF">
        <w:rPr>
          <w:rFonts w:asciiTheme="minorHAnsi" w:hAnsiTheme="minorHAnsi" w:cstheme="minorHAnsi"/>
          <w:color w:val="000000" w:themeColor="text1"/>
        </w:rPr>
        <w:t>CLr</w:t>
      </w:r>
      <w:proofErr w:type="spellEnd"/>
      <w:r w:rsidRPr="00CF10DF">
        <w:rPr>
          <w:rFonts w:asciiTheme="minorHAnsi" w:hAnsiTheme="minorHAnsi" w:cstheme="minorHAnsi"/>
          <w:color w:val="000000" w:themeColor="text1"/>
        </w:rPr>
        <w:t xml:space="preserve"> = 19 - Fraction of renal clearance fraction (</w:t>
      </w:r>
      <w:proofErr w:type="spellStart"/>
      <w:r w:rsidRPr="00CF10DF">
        <w:rPr>
          <w:rFonts w:asciiTheme="minorHAnsi" w:hAnsiTheme="minorHAnsi" w:cstheme="minorHAnsi"/>
          <w:color w:val="000000" w:themeColor="text1"/>
        </w:rPr>
        <w:t>Supp</w:t>
      </w:r>
      <w:proofErr w:type="spellEnd"/>
      <w:r w:rsidRPr="00CF10DF">
        <w:rPr>
          <w:rFonts w:asciiTheme="minorHAnsi" w:hAnsiTheme="minorHAnsi" w:cstheme="minorHAnsi"/>
          <w:color w:val="000000" w:themeColor="text1"/>
        </w:rPr>
        <w:t xml:space="preserve"> Table 1)</w:t>
      </w:r>
    </w:p>
    <w:p w14:paraId="4037DD48" w14:textId="0D96FCE4" w:rsidR="00592E4B" w:rsidRPr="00CF10DF" w:rsidRDefault="00592E4B" w:rsidP="00123FF1">
      <w:pPr>
        <w:pStyle w:val="ListParagraph"/>
        <w:numPr>
          <w:ilvl w:val="0"/>
          <w:numId w:val="2"/>
        </w:numPr>
        <w:autoSpaceDE w:val="0"/>
        <w:autoSpaceDN w:val="0"/>
        <w:adjustRightInd w:val="0"/>
        <w:jc w:val="both"/>
        <w:rPr>
          <w:rFonts w:asciiTheme="minorHAnsi" w:hAnsiTheme="minorHAnsi" w:cstheme="minorHAnsi"/>
          <w:color w:val="000000" w:themeColor="text1"/>
        </w:rPr>
      </w:pPr>
      <w:r w:rsidRPr="00CF10DF">
        <w:rPr>
          <w:rFonts w:asciiTheme="minorHAnsi" w:hAnsiTheme="minorHAnsi" w:cstheme="minorHAnsi"/>
          <w:color w:val="000000" w:themeColor="text1"/>
        </w:rPr>
        <w:t>F = 1 - % Drug bioavailability (</w:t>
      </w:r>
      <w:proofErr w:type="spellStart"/>
      <w:r w:rsidRPr="00CF10DF">
        <w:rPr>
          <w:rFonts w:asciiTheme="minorHAnsi" w:hAnsiTheme="minorHAnsi" w:cstheme="minorHAnsi"/>
          <w:color w:val="000000" w:themeColor="text1"/>
        </w:rPr>
        <w:t>Supp</w:t>
      </w:r>
      <w:proofErr w:type="spellEnd"/>
      <w:r w:rsidRPr="00CF10DF">
        <w:rPr>
          <w:rFonts w:asciiTheme="minorHAnsi" w:hAnsiTheme="minorHAnsi" w:cstheme="minorHAnsi"/>
          <w:color w:val="000000" w:themeColor="text1"/>
        </w:rPr>
        <w:t xml:space="preserve"> Table 1)</w:t>
      </w:r>
    </w:p>
    <w:p w14:paraId="3A30DDEF" w14:textId="3A816245" w:rsidR="00592E4B" w:rsidRPr="00CF10DF" w:rsidRDefault="00592E4B" w:rsidP="00123FF1">
      <w:pPr>
        <w:pStyle w:val="ListParagraph"/>
        <w:numPr>
          <w:ilvl w:val="0"/>
          <w:numId w:val="2"/>
        </w:numPr>
        <w:autoSpaceDE w:val="0"/>
        <w:autoSpaceDN w:val="0"/>
        <w:adjustRightInd w:val="0"/>
        <w:jc w:val="both"/>
        <w:rPr>
          <w:rFonts w:asciiTheme="minorHAnsi" w:hAnsiTheme="minorHAnsi" w:cstheme="minorHAnsi"/>
          <w:color w:val="000000" w:themeColor="text1"/>
        </w:rPr>
      </w:pPr>
      <w:r w:rsidRPr="00CF10DF">
        <w:rPr>
          <w:rFonts w:asciiTheme="minorHAnsi" w:hAnsiTheme="minorHAnsi" w:cstheme="minorHAnsi"/>
          <w:color w:val="000000" w:themeColor="text1"/>
        </w:rPr>
        <w:t>ka = 0.3713 - Rate of absorption (1/h) (</w:t>
      </w:r>
      <w:proofErr w:type="spellStart"/>
      <w:r w:rsidRPr="00CF10DF">
        <w:rPr>
          <w:rFonts w:asciiTheme="minorHAnsi" w:hAnsiTheme="minorHAnsi" w:cstheme="minorHAnsi"/>
          <w:color w:val="000000" w:themeColor="text1"/>
        </w:rPr>
        <w:t>Supp</w:t>
      </w:r>
      <w:proofErr w:type="spellEnd"/>
      <w:r w:rsidRPr="00CF10DF">
        <w:rPr>
          <w:rFonts w:asciiTheme="minorHAnsi" w:hAnsiTheme="minorHAnsi" w:cstheme="minorHAnsi"/>
          <w:color w:val="000000" w:themeColor="text1"/>
        </w:rPr>
        <w:t xml:space="preserve"> Table 3) It says the 'best fitted parameter'</w:t>
      </w:r>
    </w:p>
    <w:p w14:paraId="7FBEFE4D" w14:textId="68F42E13" w:rsidR="00592E4B" w:rsidRPr="00CF10DF" w:rsidRDefault="00592E4B" w:rsidP="00123FF1">
      <w:pPr>
        <w:pStyle w:val="ListParagraph"/>
        <w:numPr>
          <w:ilvl w:val="0"/>
          <w:numId w:val="2"/>
        </w:numPr>
        <w:autoSpaceDE w:val="0"/>
        <w:autoSpaceDN w:val="0"/>
        <w:adjustRightInd w:val="0"/>
        <w:jc w:val="both"/>
        <w:rPr>
          <w:rFonts w:asciiTheme="minorHAnsi" w:hAnsiTheme="minorHAnsi" w:cstheme="minorHAnsi"/>
          <w:color w:val="000000" w:themeColor="text1"/>
        </w:rPr>
      </w:pPr>
      <w:r w:rsidRPr="00CF10DF">
        <w:rPr>
          <w:rFonts w:asciiTheme="minorHAnsi" w:hAnsiTheme="minorHAnsi" w:cstheme="minorHAnsi"/>
          <w:color w:val="000000" w:themeColor="text1"/>
        </w:rPr>
        <w:t>CL = 0.037 - Total body clearance (L/h) (</w:t>
      </w:r>
      <w:proofErr w:type="spellStart"/>
      <w:r w:rsidRPr="00CF10DF">
        <w:rPr>
          <w:rFonts w:asciiTheme="minorHAnsi" w:hAnsiTheme="minorHAnsi" w:cstheme="minorHAnsi"/>
          <w:color w:val="000000" w:themeColor="text1"/>
        </w:rPr>
        <w:t>Supp</w:t>
      </w:r>
      <w:proofErr w:type="spellEnd"/>
      <w:r w:rsidRPr="00CF10DF">
        <w:rPr>
          <w:rFonts w:asciiTheme="minorHAnsi" w:hAnsiTheme="minorHAnsi" w:cstheme="minorHAnsi"/>
          <w:color w:val="000000" w:themeColor="text1"/>
        </w:rPr>
        <w:t xml:space="preserve"> Table 3) It says the 'best fitted parameter'</w:t>
      </w:r>
    </w:p>
    <w:p w14:paraId="5D2EC010" w14:textId="1F8207D2" w:rsidR="00592E4B" w:rsidRPr="00CF10DF" w:rsidRDefault="00592E4B" w:rsidP="00123FF1">
      <w:pPr>
        <w:pStyle w:val="ListParagraph"/>
        <w:numPr>
          <w:ilvl w:val="0"/>
          <w:numId w:val="2"/>
        </w:numPr>
        <w:autoSpaceDE w:val="0"/>
        <w:autoSpaceDN w:val="0"/>
        <w:adjustRightInd w:val="0"/>
        <w:jc w:val="both"/>
        <w:rPr>
          <w:rFonts w:asciiTheme="minorHAnsi" w:hAnsiTheme="minorHAnsi" w:cstheme="minorHAnsi"/>
          <w:color w:val="000000" w:themeColor="text1"/>
        </w:rPr>
      </w:pPr>
      <w:r w:rsidRPr="00CF10DF">
        <w:rPr>
          <w:rFonts w:asciiTheme="minorHAnsi" w:hAnsiTheme="minorHAnsi" w:cstheme="minorHAnsi"/>
          <w:color w:val="000000" w:themeColor="text1"/>
        </w:rPr>
        <w:t xml:space="preserve">BP = 0.9 - </w:t>
      </w:r>
      <w:proofErr w:type="spellStart"/>
      <w:r w:rsidRPr="00CF10DF">
        <w:rPr>
          <w:rFonts w:asciiTheme="minorHAnsi" w:hAnsiTheme="minorHAnsi" w:cstheme="minorHAnsi"/>
          <w:color w:val="000000" w:themeColor="text1"/>
        </w:rPr>
        <w:t>Blood:plasma</w:t>
      </w:r>
      <w:proofErr w:type="spellEnd"/>
      <w:r w:rsidRPr="00CF10DF">
        <w:rPr>
          <w:rFonts w:asciiTheme="minorHAnsi" w:hAnsiTheme="minorHAnsi" w:cstheme="minorHAnsi"/>
          <w:color w:val="000000" w:themeColor="text1"/>
        </w:rPr>
        <w:t xml:space="preserve"> ratio</w:t>
      </w:r>
    </w:p>
    <w:p w14:paraId="73BDE4FF" w14:textId="52D5BD80" w:rsidR="00441ABA" w:rsidRPr="00CF10DF" w:rsidRDefault="00441ABA" w:rsidP="00123FF1">
      <w:pPr>
        <w:jc w:val="both"/>
        <w:rPr>
          <w:rFonts w:asciiTheme="minorHAnsi" w:hAnsiTheme="minorHAnsi" w:cstheme="minorHAnsi"/>
        </w:rPr>
      </w:pPr>
    </w:p>
    <w:p w14:paraId="76CA2863" w14:textId="6CD3B562" w:rsidR="00441ABA" w:rsidRPr="00CF10DF" w:rsidRDefault="00441ABA" w:rsidP="00123FF1">
      <w:pPr>
        <w:jc w:val="both"/>
        <w:rPr>
          <w:rFonts w:asciiTheme="minorHAnsi" w:hAnsiTheme="minorHAnsi" w:cstheme="minorHAnsi"/>
        </w:rPr>
      </w:pPr>
      <w:r w:rsidRPr="00CF10DF">
        <w:rPr>
          <w:rFonts w:asciiTheme="minorHAnsi" w:hAnsiTheme="minorHAnsi" w:cstheme="minorHAnsi"/>
        </w:rPr>
        <w:t>Parameters need to be identified with a potential number and a reference:</w:t>
      </w:r>
    </w:p>
    <w:p w14:paraId="10E2614C" w14:textId="05FF157C" w:rsidR="00592E4B" w:rsidRPr="00CF10DF" w:rsidRDefault="00592E4B" w:rsidP="00123FF1">
      <w:pPr>
        <w:pStyle w:val="ListParagraph"/>
        <w:numPr>
          <w:ilvl w:val="0"/>
          <w:numId w:val="3"/>
        </w:numPr>
        <w:jc w:val="both"/>
        <w:rPr>
          <w:rFonts w:asciiTheme="minorHAnsi" w:hAnsiTheme="minorHAnsi" w:cstheme="minorHAnsi"/>
        </w:rPr>
      </w:pPr>
      <w:r w:rsidRPr="00CF10DF">
        <w:rPr>
          <w:rFonts w:asciiTheme="minorHAnsi" w:hAnsiTheme="minorHAnsi" w:cstheme="minorHAnsi"/>
        </w:rPr>
        <w:t>All tissue volumes</w:t>
      </w:r>
    </w:p>
    <w:p w14:paraId="25E7D9F0" w14:textId="7942A7F1" w:rsidR="00592E4B" w:rsidRPr="00CF10DF" w:rsidRDefault="00592E4B" w:rsidP="00123FF1">
      <w:pPr>
        <w:pStyle w:val="ListParagraph"/>
        <w:numPr>
          <w:ilvl w:val="0"/>
          <w:numId w:val="3"/>
        </w:numPr>
        <w:jc w:val="both"/>
        <w:rPr>
          <w:rFonts w:asciiTheme="minorHAnsi" w:hAnsiTheme="minorHAnsi" w:cstheme="minorHAnsi"/>
        </w:rPr>
      </w:pPr>
      <w:r w:rsidRPr="00CF10DF">
        <w:rPr>
          <w:rFonts w:asciiTheme="minorHAnsi" w:hAnsiTheme="minorHAnsi" w:cstheme="minorHAnsi"/>
        </w:rPr>
        <w:t>All tissue blood flows</w:t>
      </w:r>
    </w:p>
    <w:p w14:paraId="0D31D0A0" w14:textId="6B166683" w:rsidR="00592E4B" w:rsidRPr="00CF10DF" w:rsidRDefault="00592E4B" w:rsidP="00123FF1">
      <w:pPr>
        <w:pStyle w:val="ListParagraph"/>
        <w:numPr>
          <w:ilvl w:val="0"/>
          <w:numId w:val="3"/>
        </w:numPr>
        <w:jc w:val="both"/>
        <w:rPr>
          <w:rFonts w:asciiTheme="minorHAnsi" w:hAnsiTheme="minorHAnsi" w:cstheme="minorHAnsi"/>
        </w:rPr>
      </w:pPr>
      <w:r w:rsidRPr="00CF10DF">
        <w:rPr>
          <w:rFonts w:asciiTheme="minorHAnsi" w:hAnsiTheme="minorHAnsi" w:cstheme="minorHAnsi"/>
        </w:rPr>
        <w:t>All tissue partition coefficients</w:t>
      </w:r>
    </w:p>
    <w:p w14:paraId="556799D6" w14:textId="4ABCC386" w:rsidR="00592E4B" w:rsidRPr="00CF10DF" w:rsidRDefault="00592E4B" w:rsidP="00123FF1">
      <w:pPr>
        <w:jc w:val="both"/>
        <w:rPr>
          <w:rFonts w:asciiTheme="minorHAnsi" w:hAnsiTheme="minorHAnsi" w:cstheme="minorHAnsi"/>
        </w:rPr>
      </w:pPr>
    </w:p>
    <w:p w14:paraId="46A5CE5C" w14:textId="1473A715" w:rsidR="00592E4B" w:rsidRPr="00CF10DF" w:rsidRDefault="00592E4B" w:rsidP="00123FF1">
      <w:pPr>
        <w:jc w:val="both"/>
        <w:rPr>
          <w:rFonts w:asciiTheme="minorHAnsi" w:hAnsiTheme="minorHAnsi" w:cstheme="minorHAnsi"/>
        </w:rPr>
      </w:pPr>
      <w:r w:rsidRPr="00CF10DF">
        <w:rPr>
          <w:rFonts w:asciiTheme="minorHAnsi" w:hAnsiTheme="minorHAnsi" w:cstheme="minorHAnsi"/>
        </w:rPr>
        <w:t>I tried to identify the tissue volumes and blood flows from Lee 2020 Supplement</w:t>
      </w:r>
      <w:r w:rsidR="002B5A1B" w:rsidRPr="00CF10DF">
        <w:rPr>
          <w:rFonts w:asciiTheme="minorHAnsi" w:hAnsiTheme="minorHAnsi" w:cstheme="minorHAnsi"/>
        </w:rPr>
        <w:t xml:space="preserve"> and </w:t>
      </w:r>
      <w:proofErr w:type="spellStart"/>
      <w:r w:rsidR="002B5A1B" w:rsidRPr="00CF10DF">
        <w:rPr>
          <w:rFonts w:asciiTheme="minorHAnsi" w:hAnsiTheme="minorHAnsi" w:cstheme="minorHAnsi"/>
        </w:rPr>
        <w:t>Ruark</w:t>
      </w:r>
      <w:proofErr w:type="spellEnd"/>
      <w:r w:rsidR="002B5A1B" w:rsidRPr="00CF10DF">
        <w:rPr>
          <w:rFonts w:asciiTheme="minorHAnsi" w:hAnsiTheme="minorHAnsi" w:cstheme="minorHAnsi"/>
        </w:rPr>
        <w:t xml:space="preserve"> 2014 Supplement as well as Brown 1997</w:t>
      </w:r>
      <w:r w:rsidR="003E63A5">
        <w:rPr>
          <w:rFonts w:asciiTheme="minorHAnsi" w:hAnsiTheme="minorHAnsi" w:cstheme="minorHAnsi"/>
        </w:rPr>
        <w:t xml:space="preserve"> (</w:t>
      </w:r>
      <w:hyperlink r:id="rId5" w:history="1">
        <w:r w:rsidR="003E63A5" w:rsidRPr="009E7661">
          <w:rPr>
            <w:rStyle w:val="Hyperlink"/>
            <w:rFonts w:asciiTheme="minorHAnsi" w:hAnsiTheme="minorHAnsi" w:cstheme="minorHAnsi"/>
          </w:rPr>
          <w:t>https://journals.sagepub.com/doi/epdf/10.1177/074823379701300401</w:t>
        </w:r>
      </w:hyperlink>
      <w:r w:rsidR="003E63A5">
        <w:rPr>
          <w:rFonts w:asciiTheme="minorHAnsi" w:hAnsiTheme="minorHAnsi" w:cstheme="minorHAnsi"/>
        </w:rPr>
        <w:t xml:space="preserve">) </w:t>
      </w:r>
      <w:r w:rsidR="00123FF1" w:rsidRPr="00CF10DF">
        <w:rPr>
          <w:rFonts w:asciiTheme="minorHAnsi" w:hAnsiTheme="minorHAnsi" w:cstheme="minorHAnsi"/>
        </w:rPr>
        <w:t xml:space="preserve"> but unsure how they are doing the other compartment. </w:t>
      </w:r>
    </w:p>
    <w:p w14:paraId="406B8370" w14:textId="779E43F0" w:rsidR="0060099B" w:rsidRPr="00CF10DF" w:rsidRDefault="0060099B" w:rsidP="00123FF1">
      <w:pPr>
        <w:jc w:val="both"/>
        <w:rPr>
          <w:rFonts w:asciiTheme="minorHAnsi" w:hAnsiTheme="minorHAnsi" w:cstheme="minorHAnsi"/>
        </w:rPr>
      </w:pPr>
    </w:p>
    <w:p w14:paraId="0DA14FBE" w14:textId="255DDA1D" w:rsidR="0060099B" w:rsidRPr="00CF10DF" w:rsidRDefault="009A3592" w:rsidP="00123FF1">
      <w:pPr>
        <w:jc w:val="both"/>
        <w:rPr>
          <w:rFonts w:asciiTheme="minorHAnsi" w:hAnsiTheme="minorHAnsi" w:cstheme="minorHAnsi"/>
        </w:rPr>
      </w:pPr>
      <w:r w:rsidRPr="00CF10DF">
        <w:rPr>
          <w:rFonts w:asciiTheme="minorHAnsi" w:hAnsiTheme="minorHAnsi" w:cstheme="minorHAnsi"/>
        </w:rPr>
        <w:t xml:space="preserve">The </w:t>
      </w:r>
      <w:proofErr w:type="spellStart"/>
      <w:r w:rsidRPr="00CF10DF">
        <w:rPr>
          <w:rFonts w:asciiTheme="minorHAnsi" w:hAnsiTheme="minorHAnsi" w:cstheme="minorHAnsi"/>
        </w:rPr>
        <w:t>matlab</w:t>
      </w:r>
      <w:proofErr w:type="spellEnd"/>
      <w:r w:rsidRPr="00CF10DF">
        <w:rPr>
          <w:rFonts w:asciiTheme="minorHAnsi" w:hAnsiTheme="minorHAnsi" w:cstheme="minorHAnsi"/>
        </w:rPr>
        <w:t xml:space="preserve"> script has 4 options currently:</w:t>
      </w:r>
    </w:p>
    <w:p w14:paraId="36148B58" w14:textId="3CAE2764" w:rsidR="003B1CC9" w:rsidRPr="00CF10DF" w:rsidRDefault="009A3592" w:rsidP="00123FF1">
      <w:pPr>
        <w:pStyle w:val="ListParagraph"/>
        <w:numPr>
          <w:ilvl w:val="0"/>
          <w:numId w:val="4"/>
        </w:numPr>
        <w:jc w:val="both"/>
        <w:rPr>
          <w:rFonts w:asciiTheme="minorHAnsi" w:hAnsiTheme="minorHAnsi" w:cstheme="minorHAnsi"/>
        </w:rPr>
      </w:pPr>
      <w:r w:rsidRPr="00CF10DF">
        <w:rPr>
          <w:rFonts w:asciiTheme="minorHAnsi" w:hAnsiTheme="minorHAnsi" w:cstheme="minorHAnsi"/>
        </w:rPr>
        <w:t>For the missing partition coefficients</w:t>
      </w:r>
      <w:r w:rsidR="003B1CC9" w:rsidRPr="00CF10DF">
        <w:rPr>
          <w:rFonts w:asciiTheme="minorHAnsi" w:hAnsiTheme="minorHAnsi" w:cstheme="minorHAnsi"/>
        </w:rPr>
        <w:t>,</w:t>
      </w:r>
      <w:r w:rsidRPr="00CF10DF">
        <w:rPr>
          <w:rFonts w:asciiTheme="minorHAnsi" w:hAnsiTheme="minorHAnsi" w:cstheme="minorHAnsi"/>
        </w:rPr>
        <w:t xml:space="preserve"> I used a mix of some directly from Ramachandran and the </w:t>
      </w:r>
      <w:proofErr w:type="spellStart"/>
      <w:r w:rsidRPr="00CF10DF">
        <w:rPr>
          <w:rFonts w:asciiTheme="minorHAnsi" w:hAnsiTheme="minorHAnsi" w:cstheme="minorHAnsi"/>
        </w:rPr>
        <w:t>Kplu</w:t>
      </w:r>
      <w:proofErr w:type="spellEnd"/>
      <w:r w:rsidRPr="00CF10DF">
        <w:rPr>
          <w:rFonts w:asciiTheme="minorHAnsi" w:hAnsiTheme="minorHAnsi" w:cstheme="minorHAnsi"/>
        </w:rPr>
        <w:t xml:space="preserve"> from the </w:t>
      </w:r>
      <w:proofErr w:type="spellStart"/>
      <w:r w:rsidRPr="00CF10DF">
        <w:rPr>
          <w:rFonts w:asciiTheme="minorHAnsi" w:hAnsiTheme="minorHAnsi" w:cstheme="minorHAnsi"/>
        </w:rPr>
        <w:t>Reali</w:t>
      </w:r>
      <w:proofErr w:type="spellEnd"/>
      <w:r w:rsidRPr="00CF10DF">
        <w:rPr>
          <w:rFonts w:asciiTheme="minorHAnsi" w:hAnsiTheme="minorHAnsi" w:cstheme="minorHAnsi"/>
        </w:rPr>
        <w:t xml:space="preserve"> supp</w:t>
      </w:r>
      <w:r w:rsidR="00123FF1" w:rsidRPr="00CF10DF">
        <w:rPr>
          <w:rFonts w:asciiTheme="minorHAnsi" w:hAnsiTheme="minorHAnsi" w:cstheme="minorHAnsi"/>
        </w:rPr>
        <w:t>le</w:t>
      </w:r>
      <w:r w:rsidRPr="00CF10DF">
        <w:rPr>
          <w:rFonts w:asciiTheme="minorHAnsi" w:hAnsiTheme="minorHAnsi" w:cstheme="minorHAnsi"/>
        </w:rPr>
        <w:t>ment Table 3</w:t>
      </w:r>
      <w:r w:rsidR="00123FF1" w:rsidRPr="00CF10DF">
        <w:rPr>
          <w:rFonts w:asciiTheme="minorHAnsi" w:hAnsiTheme="minorHAnsi" w:cstheme="minorHAnsi"/>
        </w:rPr>
        <w:t>,</w:t>
      </w:r>
      <w:r w:rsidRPr="00CF10DF">
        <w:rPr>
          <w:rFonts w:asciiTheme="minorHAnsi" w:hAnsiTheme="minorHAnsi" w:cstheme="minorHAnsi"/>
        </w:rPr>
        <w:t xml:space="preserve"> along with some random numbers that I can’t figure out where I came up with them. This also had two methods for the Other compartment</w:t>
      </w:r>
      <w:r w:rsidR="003B1CC9" w:rsidRPr="00CF10DF">
        <w:rPr>
          <w:rFonts w:asciiTheme="minorHAnsi" w:hAnsiTheme="minorHAnsi" w:cstheme="minorHAnsi"/>
        </w:rPr>
        <w:t>. This one gives the correct shape</w:t>
      </w:r>
      <w:r w:rsidR="00123FF1" w:rsidRPr="00CF10DF">
        <w:rPr>
          <w:rFonts w:asciiTheme="minorHAnsi" w:hAnsiTheme="minorHAnsi" w:cstheme="minorHAnsi"/>
        </w:rPr>
        <w:t>,</w:t>
      </w:r>
      <w:r w:rsidR="003B1CC9" w:rsidRPr="00CF10DF">
        <w:rPr>
          <w:rFonts w:asciiTheme="minorHAnsi" w:hAnsiTheme="minorHAnsi" w:cstheme="minorHAnsi"/>
        </w:rPr>
        <w:t xml:space="preserve"> although the values seem off.</w:t>
      </w:r>
      <w:r w:rsidR="00123FF1" w:rsidRPr="00CF10DF">
        <w:rPr>
          <w:rFonts w:asciiTheme="minorHAnsi" w:hAnsiTheme="minorHAnsi" w:cstheme="minorHAnsi"/>
        </w:rPr>
        <w:t xml:space="preserve"> Function for KPs is </w:t>
      </w:r>
      <w:proofErr w:type="spellStart"/>
      <w:r w:rsidR="00123FF1" w:rsidRPr="00CF10DF">
        <w:rPr>
          <w:rFonts w:asciiTheme="minorHAnsi" w:hAnsiTheme="minorHAnsi" w:cstheme="minorHAnsi"/>
        </w:rPr>
        <w:t>loadPartitionCoefficients</w:t>
      </w:r>
      <w:proofErr w:type="spellEnd"/>
      <w:r w:rsidR="00123FF1" w:rsidRPr="00CF10DF">
        <w:rPr>
          <w:rFonts w:asciiTheme="minorHAnsi" w:hAnsiTheme="minorHAnsi" w:cstheme="minorHAnsi"/>
        </w:rPr>
        <w:t xml:space="preserve">. </w:t>
      </w:r>
    </w:p>
    <w:p w14:paraId="1C855E4F" w14:textId="705F3514" w:rsidR="009A3592" w:rsidRPr="00CF10DF" w:rsidRDefault="003B1CC9" w:rsidP="00123FF1">
      <w:pPr>
        <w:pStyle w:val="ListParagraph"/>
        <w:numPr>
          <w:ilvl w:val="0"/>
          <w:numId w:val="4"/>
        </w:numPr>
        <w:jc w:val="both"/>
        <w:rPr>
          <w:rFonts w:asciiTheme="minorHAnsi" w:hAnsiTheme="minorHAnsi" w:cstheme="minorHAnsi"/>
        </w:rPr>
      </w:pPr>
      <w:r w:rsidRPr="00CF10DF">
        <w:rPr>
          <w:rFonts w:asciiTheme="minorHAnsi" w:hAnsiTheme="minorHAnsi" w:cstheme="minorHAnsi"/>
        </w:rPr>
        <w:t xml:space="preserve">For the missing partition coefficients, I used those in Lyons et al 2013. These are for a rifampin not rifampicin though and maybe that’s why the graph is </w:t>
      </w:r>
      <w:r w:rsidR="00123FF1" w:rsidRPr="00CF10DF">
        <w:rPr>
          <w:rFonts w:asciiTheme="minorHAnsi" w:hAnsiTheme="minorHAnsi" w:cstheme="minorHAnsi"/>
        </w:rPr>
        <w:t xml:space="preserve">incorrect shape (exponential growth of drug in lung, </w:t>
      </w:r>
      <w:proofErr w:type="spellStart"/>
      <w:r w:rsidR="00123FF1" w:rsidRPr="00CF10DF">
        <w:rPr>
          <w:rFonts w:asciiTheme="minorHAnsi" w:hAnsiTheme="minorHAnsi" w:cstheme="minorHAnsi"/>
        </w:rPr>
        <w:t>etc</w:t>
      </w:r>
      <w:proofErr w:type="spellEnd"/>
      <w:r w:rsidR="00123FF1" w:rsidRPr="00CF10DF">
        <w:rPr>
          <w:rFonts w:asciiTheme="minorHAnsi" w:hAnsiTheme="minorHAnsi" w:cstheme="minorHAnsi"/>
        </w:rPr>
        <w:t xml:space="preserve">). </w:t>
      </w:r>
      <w:r w:rsidR="00642284" w:rsidRPr="00CF10DF">
        <w:rPr>
          <w:rFonts w:asciiTheme="minorHAnsi" w:hAnsiTheme="minorHAnsi" w:cstheme="minorHAnsi"/>
        </w:rPr>
        <w:t xml:space="preserve"> Function for KPs is </w:t>
      </w:r>
      <w:proofErr w:type="spellStart"/>
      <w:r w:rsidR="00642284" w:rsidRPr="00CF10DF">
        <w:rPr>
          <w:rFonts w:asciiTheme="minorHAnsi" w:hAnsiTheme="minorHAnsi" w:cstheme="minorHAnsi"/>
        </w:rPr>
        <w:t>loadPartitionCoefficients_Lyons</w:t>
      </w:r>
      <w:proofErr w:type="spellEnd"/>
      <w:r w:rsidR="00642284" w:rsidRPr="00CF10DF">
        <w:rPr>
          <w:rFonts w:asciiTheme="minorHAnsi" w:hAnsiTheme="minorHAnsi" w:cstheme="minorHAnsi"/>
        </w:rPr>
        <w:t>.</w:t>
      </w:r>
    </w:p>
    <w:p w14:paraId="711A76E9" w14:textId="19EDF0EF" w:rsidR="003B1CC9" w:rsidRPr="00CF10DF" w:rsidRDefault="003B1CC9" w:rsidP="00123FF1">
      <w:pPr>
        <w:pStyle w:val="ListParagraph"/>
        <w:numPr>
          <w:ilvl w:val="0"/>
          <w:numId w:val="4"/>
        </w:numPr>
        <w:jc w:val="both"/>
        <w:rPr>
          <w:rFonts w:asciiTheme="minorHAnsi" w:hAnsiTheme="minorHAnsi" w:cstheme="minorHAnsi"/>
        </w:rPr>
      </w:pPr>
      <w:r w:rsidRPr="00CF10DF">
        <w:rPr>
          <w:rFonts w:asciiTheme="minorHAnsi" w:hAnsiTheme="minorHAnsi" w:cstheme="minorHAnsi"/>
        </w:rPr>
        <w:t>This calculates the partition coefficients with the scripts from Ramachandran. It’s identical to number 4 currently.</w:t>
      </w:r>
      <w:r w:rsidR="00123FF1" w:rsidRPr="00CF10DF">
        <w:rPr>
          <w:rFonts w:asciiTheme="minorHAnsi" w:hAnsiTheme="minorHAnsi" w:cstheme="minorHAnsi"/>
        </w:rPr>
        <w:t xml:space="preserve"> Ramachandran calculated the partition coefficients using rat data for their human PBPK.</w:t>
      </w:r>
      <w:r w:rsidRPr="00CF10DF">
        <w:rPr>
          <w:rFonts w:asciiTheme="minorHAnsi" w:hAnsiTheme="minorHAnsi" w:cstheme="minorHAnsi"/>
        </w:rPr>
        <w:t xml:space="preserve"> </w:t>
      </w:r>
      <w:proofErr w:type="spellStart"/>
      <w:r w:rsidRPr="00CF10DF">
        <w:rPr>
          <w:rFonts w:asciiTheme="minorHAnsi" w:hAnsiTheme="minorHAnsi" w:cstheme="minorHAnsi"/>
        </w:rPr>
        <w:t>Ruark</w:t>
      </w:r>
      <w:proofErr w:type="spellEnd"/>
      <w:r w:rsidRPr="00CF10DF">
        <w:rPr>
          <w:rFonts w:asciiTheme="minorHAnsi" w:hAnsiTheme="minorHAnsi" w:cstheme="minorHAnsi"/>
        </w:rPr>
        <w:t xml:space="preserve"> 2014 has the fraction of neutral lipids and fraction of neutral phospholipids </w:t>
      </w:r>
      <w:r w:rsidR="0046093D" w:rsidRPr="00CF10DF">
        <w:rPr>
          <w:rFonts w:asciiTheme="minorHAnsi" w:hAnsiTheme="minorHAnsi" w:cstheme="minorHAnsi"/>
        </w:rPr>
        <w:t>for various species</w:t>
      </w:r>
      <w:r w:rsidR="00123FF1" w:rsidRPr="00CF10DF">
        <w:rPr>
          <w:rFonts w:asciiTheme="minorHAnsi" w:hAnsiTheme="minorHAnsi" w:cstheme="minorHAnsi"/>
        </w:rPr>
        <w:t>,</w:t>
      </w:r>
      <w:r w:rsidR="0046093D" w:rsidRPr="00CF10DF">
        <w:rPr>
          <w:rFonts w:asciiTheme="minorHAnsi" w:hAnsiTheme="minorHAnsi" w:cstheme="minorHAnsi"/>
        </w:rPr>
        <w:t xml:space="preserve"> including </w:t>
      </w:r>
      <w:r w:rsidR="00123FF1" w:rsidRPr="00CF10DF">
        <w:rPr>
          <w:rFonts w:asciiTheme="minorHAnsi" w:hAnsiTheme="minorHAnsi" w:cstheme="minorHAnsi"/>
        </w:rPr>
        <w:t xml:space="preserve">rat and </w:t>
      </w:r>
      <w:r w:rsidR="0046093D" w:rsidRPr="00CF10DF">
        <w:rPr>
          <w:rFonts w:asciiTheme="minorHAnsi" w:hAnsiTheme="minorHAnsi" w:cstheme="minorHAnsi"/>
        </w:rPr>
        <w:t xml:space="preserve">mice, </w:t>
      </w:r>
      <w:r w:rsidRPr="00CF10DF">
        <w:rPr>
          <w:rFonts w:asciiTheme="minorHAnsi" w:hAnsiTheme="minorHAnsi" w:cstheme="minorHAnsi"/>
        </w:rPr>
        <w:t>but I’m not sure how to use the other tables for the other parameters needed for</w:t>
      </w:r>
      <w:r w:rsidR="00123FF1" w:rsidRPr="00CF10DF">
        <w:rPr>
          <w:rFonts w:asciiTheme="minorHAnsi" w:hAnsiTheme="minorHAnsi" w:cstheme="minorHAnsi"/>
        </w:rPr>
        <w:t xml:space="preserve"> the partition coefficient calculations. This gives the incorrect shape (exponential growth of drug in lung, </w:t>
      </w:r>
      <w:proofErr w:type="spellStart"/>
      <w:r w:rsidR="00123FF1" w:rsidRPr="00CF10DF">
        <w:rPr>
          <w:rFonts w:asciiTheme="minorHAnsi" w:hAnsiTheme="minorHAnsi" w:cstheme="minorHAnsi"/>
        </w:rPr>
        <w:t>etc</w:t>
      </w:r>
      <w:proofErr w:type="spellEnd"/>
      <w:r w:rsidR="00123FF1" w:rsidRPr="00CF10DF">
        <w:rPr>
          <w:rFonts w:asciiTheme="minorHAnsi" w:hAnsiTheme="minorHAnsi" w:cstheme="minorHAnsi"/>
        </w:rPr>
        <w:t>).</w:t>
      </w:r>
    </w:p>
    <w:p w14:paraId="547A176C" w14:textId="2BB140A7" w:rsidR="0046093D" w:rsidRPr="00CF10DF" w:rsidRDefault="0046093D" w:rsidP="00123FF1">
      <w:pPr>
        <w:pStyle w:val="ListParagraph"/>
        <w:numPr>
          <w:ilvl w:val="0"/>
          <w:numId w:val="4"/>
        </w:numPr>
        <w:jc w:val="both"/>
        <w:rPr>
          <w:rFonts w:asciiTheme="minorHAnsi" w:hAnsiTheme="minorHAnsi" w:cstheme="minorHAnsi"/>
        </w:rPr>
      </w:pPr>
      <w:r w:rsidRPr="00CF10DF">
        <w:rPr>
          <w:rFonts w:asciiTheme="minorHAnsi" w:hAnsiTheme="minorHAnsi" w:cstheme="minorHAnsi"/>
        </w:rPr>
        <w:t>This just uses the partition coefficients from Ramachandran as is. It matches #3 currently.</w:t>
      </w:r>
      <w:r w:rsidR="00123FF1" w:rsidRPr="00CF10DF">
        <w:rPr>
          <w:rFonts w:asciiTheme="minorHAnsi" w:hAnsiTheme="minorHAnsi" w:cstheme="minorHAnsi"/>
        </w:rPr>
        <w:t xml:space="preserve"> This gives the incorrect shape (exponential growth of drug in lung, </w:t>
      </w:r>
      <w:proofErr w:type="spellStart"/>
      <w:r w:rsidR="00123FF1" w:rsidRPr="00CF10DF">
        <w:rPr>
          <w:rFonts w:asciiTheme="minorHAnsi" w:hAnsiTheme="minorHAnsi" w:cstheme="minorHAnsi"/>
        </w:rPr>
        <w:t>etc</w:t>
      </w:r>
      <w:proofErr w:type="spellEnd"/>
      <w:r w:rsidR="00123FF1" w:rsidRPr="00CF10DF">
        <w:rPr>
          <w:rFonts w:asciiTheme="minorHAnsi" w:hAnsiTheme="minorHAnsi" w:cstheme="minorHAnsi"/>
        </w:rPr>
        <w:t>).</w:t>
      </w:r>
      <w:r w:rsidR="00642284" w:rsidRPr="00CF10DF">
        <w:rPr>
          <w:rFonts w:asciiTheme="minorHAnsi" w:hAnsiTheme="minorHAnsi" w:cstheme="minorHAnsi"/>
        </w:rPr>
        <w:t xml:space="preserve"> Function for KPs is </w:t>
      </w:r>
      <w:proofErr w:type="spellStart"/>
      <w:r w:rsidR="00642284" w:rsidRPr="00CF10DF">
        <w:rPr>
          <w:rFonts w:asciiTheme="minorHAnsi" w:hAnsiTheme="minorHAnsi" w:cstheme="minorHAnsi"/>
        </w:rPr>
        <w:t>loadPartitionCoefficients_Ramachandran</w:t>
      </w:r>
      <w:proofErr w:type="spellEnd"/>
      <w:r w:rsidR="00642284" w:rsidRPr="00CF10DF">
        <w:rPr>
          <w:rFonts w:asciiTheme="minorHAnsi" w:hAnsiTheme="minorHAnsi" w:cstheme="minorHAnsi"/>
        </w:rPr>
        <w:t>.</w:t>
      </w:r>
    </w:p>
    <w:p w14:paraId="47298D78" w14:textId="2025128E" w:rsidR="002226D3" w:rsidRPr="00CF10DF" w:rsidRDefault="002226D3" w:rsidP="00123FF1">
      <w:pPr>
        <w:jc w:val="both"/>
        <w:rPr>
          <w:rFonts w:asciiTheme="minorHAnsi" w:hAnsiTheme="minorHAnsi" w:cstheme="minorHAnsi"/>
        </w:rPr>
      </w:pPr>
    </w:p>
    <w:p w14:paraId="4945A2E2" w14:textId="07668D99" w:rsidR="002226D3" w:rsidRPr="00CF10DF" w:rsidRDefault="005162AD" w:rsidP="00123FF1">
      <w:pPr>
        <w:jc w:val="both"/>
        <w:rPr>
          <w:rFonts w:asciiTheme="minorHAnsi" w:hAnsiTheme="minorHAnsi" w:cstheme="minorHAnsi"/>
        </w:rPr>
      </w:pPr>
      <w:r w:rsidRPr="00CF10DF">
        <w:rPr>
          <w:rFonts w:asciiTheme="minorHAnsi" w:hAnsiTheme="minorHAnsi" w:cstheme="minorHAnsi"/>
        </w:rPr>
        <w:lastRenderedPageBreak/>
        <w:t xml:space="preserve">The lumping strategy is a little confusing. </w:t>
      </w:r>
      <w:proofErr w:type="gramStart"/>
      <w:r w:rsidRPr="00CF10DF">
        <w:rPr>
          <w:rFonts w:asciiTheme="minorHAnsi" w:hAnsiTheme="minorHAnsi" w:cstheme="minorHAnsi"/>
        </w:rPr>
        <w:t>﻿“</w:t>
      </w:r>
      <w:proofErr w:type="gramEnd"/>
      <w:r w:rsidRPr="00CF10DF">
        <w:rPr>
          <w:rFonts w:asciiTheme="minorHAnsi" w:hAnsiTheme="minorHAnsi" w:cstheme="minorHAnsi"/>
        </w:rPr>
        <w:t xml:space="preserve">At each step, parallel connected tissues not involved in ADME processes—namely, </w:t>
      </w:r>
      <w:r w:rsidRPr="00CF10DF">
        <w:rPr>
          <w:rFonts w:asciiTheme="minorHAnsi" w:hAnsiTheme="minorHAnsi" w:cstheme="minorHAnsi"/>
          <w:color w:val="FF0000"/>
        </w:rPr>
        <w:t>adipose, bone, brain, heart, muscle, gonads, and skin</w:t>
      </w:r>
      <w:r w:rsidRPr="00CF10DF">
        <w:rPr>
          <w:rFonts w:asciiTheme="minorHAnsi" w:hAnsiTheme="minorHAnsi" w:cstheme="minorHAnsi"/>
        </w:rPr>
        <w:t xml:space="preserve">—were incrementally lumped and the reduced model was validated via a visual predictive comparison with the original model outputs. The lumping criterium was data-driven and applied to the above TB-unessential tissues and organs regardless of their perfusion rates, body proximity, or functionality (Ryu et al., 2022). The connections involving the liver, spleen and pancreas were pooled into the splenic compartment to simplify the chain of compartments. Model simulations supported the definition of a lumped compartment, named “other”, that summarizes all </w:t>
      </w:r>
      <w:r w:rsidRPr="00CF10DF">
        <w:rPr>
          <w:rFonts w:asciiTheme="minorHAnsi" w:hAnsiTheme="minorHAnsi" w:cstheme="minorHAnsi"/>
          <w:color w:val="FF0000"/>
        </w:rPr>
        <w:t>eight</w:t>
      </w:r>
      <w:r w:rsidRPr="00CF10DF">
        <w:rPr>
          <w:rFonts w:asciiTheme="minorHAnsi" w:hAnsiTheme="minorHAnsi" w:cstheme="minorHAnsi"/>
        </w:rPr>
        <w:t xml:space="preserve"> tissues, allowing for a 77% reduction in the number of physiological variables in the ODE system (</w:t>
      </w:r>
      <w:proofErr w:type="spellStart"/>
      <w:r w:rsidRPr="00CF10DF">
        <w:rPr>
          <w:rFonts w:asciiTheme="minorHAnsi" w:hAnsiTheme="minorHAnsi" w:cstheme="minorHAnsi"/>
        </w:rPr>
        <w:t>Stader</w:t>
      </w:r>
      <w:proofErr w:type="spellEnd"/>
      <w:r w:rsidRPr="00CF10DF">
        <w:rPr>
          <w:rFonts w:asciiTheme="minorHAnsi" w:hAnsiTheme="minorHAnsi" w:cstheme="minorHAnsi"/>
        </w:rPr>
        <w:t xml:space="preserve"> et al., 2019).”</w:t>
      </w:r>
    </w:p>
    <w:p w14:paraId="348ADA9B" w14:textId="73BCC75C" w:rsidR="00427944" w:rsidRPr="00CF10DF" w:rsidRDefault="00427944" w:rsidP="00CF10DF">
      <w:pPr>
        <w:pStyle w:val="ListParagraph"/>
        <w:numPr>
          <w:ilvl w:val="0"/>
          <w:numId w:val="1"/>
        </w:numPr>
        <w:jc w:val="both"/>
        <w:rPr>
          <w:rFonts w:asciiTheme="minorHAnsi" w:hAnsiTheme="minorHAnsi" w:cstheme="minorHAnsi"/>
        </w:rPr>
      </w:pPr>
      <w:r w:rsidRPr="00CF10DF">
        <w:rPr>
          <w:rFonts w:asciiTheme="minorHAnsi" w:hAnsiTheme="minorHAnsi" w:cstheme="minorHAnsi"/>
        </w:rPr>
        <w:t xml:space="preserve">Seven compartments are noted in red text. But they mention eight tissues lumped? </w:t>
      </w:r>
      <w:r w:rsidR="005162AD" w:rsidRPr="00CF10DF">
        <w:rPr>
          <w:rFonts w:asciiTheme="minorHAnsi" w:hAnsiTheme="minorHAnsi" w:cstheme="minorHAnsi"/>
        </w:rPr>
        <w:t xml:space="preserve">What is the </w:t>
      </w:r>
      <w:r w:rsidRPr="00CF10DF">
        <w:rPr>
          <w:rFonts w:asciiTheme="minorHAnsi" w:hAnsiTheme="minorHAnsi" w:cstheme="minorHAnsi"/>
        </w:rPr>
        <w:t xml:space="preserve">eighth compartment? The pancreas? </w:t>
      </w:r>
    </w:p>
    <w:p w14:paraId="1324167D" w14:textId="2C3904BE" w:rsidR="00A27BE1" w:rsidRDefault="00A27BE1" w:rsidP="00123FF1">
      <w:pPr>
        <w:pStyle w:val="Heading1"/>
        <w:jc w:val="both"/>
        <w:rPr>
          <w:rFonts w:asciiTheme="minorHAnsi" w:hAnsiTheme="minorHAnsi" w:cstheme="minorHAnsi"/>
          <w:sz w:val="28"/>
          <w:szCs w:val="24"/>
        </w:rPr>
      </w:pPr>
      <w:r w:rsidRPr="00CF10DF">
        <w:rPr>
          <w:rFonts w:asciiTheme="minorHAnsi" w:hAnsiTheme="minorHAnsi" w:cstheme="minorHAnsi"/>
          <w:sz w:val="28"/>
          <w:szCs w:val="24"/>
        </w:rPr>
        <w:t>Notes for ﻿Ramachandran human model:</w:t>
      </w:r>
    </w:p>
    <w:p w14:paraId="32AFFA75" w14:textId="7002795F" w:rsidR="00CF10DF" w:rsidRPr="00CF10DF" w:rsidRDefault="00CF10DF" w:rsidP="00CF10DF">
      <w:pPr>
        <w:rPr>
          <w:rFonts w:asciiTheme="minorHAnsi" w:hAnsiTheme="minorHAnsi" w:cstheme="minorHAnsi"/>
        </w:rPr>
      </w:pPr>
      <w:r w:rsidRPr="00CF10DF">
        <w:rPr>
          <w:rFonts w:asciiTheme="minorHAnsi" w:hAnsiTheme="minorHAnsi" w:cstheme="minorHAnsi"/>
        </w:rPr>
        <w:t>Main driver function is PBPK_</w:t>
      </w:r>
      <w:r>
        <w:rPr>
          <w:rFonts w:asciiTheme="minorHAnsi" w:hAnsiTheme="minorHAnsi" w:cstheme="minorHAnsi"/>
        </w:rPr>
        <w:t>human_Fig3</w:t>
      </w:r>
      <w:r w:rsidRPr="00CF10DF">
        <w:rPr>
          <w:rFonts w:asciiTheme="minorHAnsi" w:hAnsiTheme="minorHAnsi" w:cstheme="minorHAnsi"/>
        </w:rPr>
        <w:t>.m</w:t>
      </w:r>
      <w:r>
        <w:rPr>
          <w:rFonts w:asciiTheme="minorHAnsi" w:hAnsiTheme="minorHAnsi" w:cstheme="minorHAnsi"/>
        </w:rPr>
        <w:t xml:space="preserve">, </w:t>
      </w:r>
      <w:r w:rsidRPr="00CF10DF">
        <w:rPr>
          <w:rFonts w:asciiTheme="minorHAnsi" w:hAnsiTheme="minorHAnsi" w:cstheme="minorHAnsi"/>
        </w:rPr>
        <w:t>PBPK_</w:t>
      </w:r>
      <w:r>
        <w:rPr>
          <w:rFonts w:asciiTheme="minorHAnsi" w:hAnsiTheme="minorHAnsi" w:cstheme="minorHAnsi"/>
        </w:rPr>
        <w:t>human_Fig4</w:t>
      </w:r>
      <w:r w:rsidRPr="00CF10DF">
        <w:rPr>
          <w:rFonts w:asciiTheme="minorHAnsi" w:hAnsiTheme="minorHAnsi" w:cstheme="minorHAnsi"/>
        </w:rPr>
        <w:t>.m</w:t>
      </w:r>
      <w:r>
        <w:rPr>
          <w:rFonts w:asciiTheme="minorHAnsi" w:hAnsiTheme="minorHAnsi" w:cstheme="minorHAnsi"/>
        </w:rPr>
        <w:t>,</w:t>
      </w:r>
      <w:r w:rsidRPr="00CF10DF">
        <w:rPr>
          <w:rFonts w:asciiTheme="minorHAnsi" w:hAnsiTheme="minorHAnsi" w:cstheme="minorHAnsi"/>
        </w:rPr>
        <w:t xml:space="preserve"> PBPK_</w:t>
      </w:r>
      <w:r>
        <w:rPr>
          <w:rFonts w:asciiTheme="minorHAnsi" w:hAnsiTheme="minorHAnsi" w:cstheme="minorHAnsi"/>
        </w:rPr>
        <w:t>human_Fig5</w:t>
      </w:r>
      <w:r w:rsidRPr="00CF10DF">
        <w:rPr>
          <w:rFonts w:asciiTheme="minorHAnsi" w:hAnsiTheme="minorHAnsi" w:cstheme="minorHAnsi"/>
        </w:rPr>
        <w:t>.m</w:t>
      </w:r>
      <w:r>
        <w:rPr>
          <w:rFonts w:asciiTheme="minorHAnsi" w:hAnsiTheme="minorHAnsi" w:cstheme="minorHAnsi"/>
        </w:rPr>
        <w:t>,</w:t>
      </w:r>
      <w:r w:rsidRPr="00CF10DF">
        <w:rPr>
          <w:rFonts w:asciiTheme="minorHAnsi" w:hAnsiTheme="minorHAnsi" w:cstheme="minorHAnsi"/>
        </w:rPr>
        <w:t xml:space="preserve"> PBPK_</w:t>
      </w:r>
      <w:r>
        <w:rPr>
          <w:rFonts w:asciiTheme="minorHAnsi" w:hAnsiTheme="minorHAnsi" w:cstheme="minorHAnsi"/>
        </w:rPr>
        <w:t>human_Fig6</w:t>
      </w:r>
      <w:r w:rsidRPr="00CF10DF">
        <w:rPr>
          <w:rFonts w:asciiTheme="minorHAnsi" w:hAnsiTheme="minorHAnsi" w:cstheme="minorHAnsi"/>
        </w:rPr>
        <w:t>.m</w:t>
      </w:r>
    </w:p>
    <w:p w14:paraId="24281EC4" w14:textId="5DB63590" w:rsidR="00CF10DF" w:rsidRDefault="00CF10DF" w:rsidP="00CF10DF">
      <w:pPr>
        <w:rPr>
          <w:rFonts w:asciiTheme="minorHAnsi" w:hAnsiTheme="minorHAnsi" w:cstheme="minorHAnsi"/>
        </w:rPr>
      </w:pPr>
      <w:r w:rsidRPr="00CF10DF">
        <w:rPr>
          <w:rFonts w:asciiTheme="minorHAnsi" w:hAnsiTheme="minorHAnsi" w:cstheme="minorHAnsi"/>
        </w:rPr>
        <w:t xml:space="preserve">Equations are </w:t>
      </w:r>
      <w:proofErr w:type="spellStart"/>
      <w:r>
        <w:rPr>
          <w:rFonts w:asciiTheme="minorHAnsi" w:hAnsiTheme="minorHAnsi" w:cstheme="minorHAnsi"/>
        </w:rPr>
        <w:t>human</w:t>
      </w:r>
      <w:r w:rsidRPr="00CF10DF">
        <w:rPr>
          <w:rFonts w:asciiTheme="minorHAnsi" w:hAnsiTheme="minorHAnsi" w:cstheme="minorHAnsi"/>
        </w:rPr>
        <w:t>Eqns.m</w:t>
      </w:r>
      <w:proofErr w:type="spellEnd"/>
    </w:p>
    <w:p w14:paraId="3231B872" w14:textId="387DACCE" w:rsidR="002676DD" w:rsidRDefault="002676DD" w:rsidP="00CF10DF">
      <w:pPr>
        <w:rPr>
          <w:rFonts w:asciiTheme="minorHAnsi" w:hAnsiTheme="minorHAnsi" w:cstheme="minorHAnsi"/>
        </w:rPr>
      </w:pPr>
    </w:p>
    <w:p w14:paraId="485B27F0" w14:textId="18B6A5C2" w:rsidR="002676DD" w:rsidRPr="00CF10DF" w:rsidRDefault="002676DD" w:rsidP="00CF10DF">
      <w:pPr>
        <w:rPr>
          <w:rFonts w:asciiTheme="minorHAnsi" w:hAnsiTheme="minorHAnsi" w:cstheme="minorHAnsi"/>
        </w:rPr>
      </w:pPr>
      <w:r>
        <w:rPr>
          <w:rFonts w:asciiTheme="minorHAnsi" w:hAnsiTheme="minorHAnsi" w:cstheme="minorHAnsi"/>
        </w:rPr>
        <w:t xml:space="preserve">The code from the authors is on Box (Code from </w:t>
      </w:r>
      <w:proofErr w:type="spellStart"/>
      <w:r>
        <w:rPr>
          <w:rFonts w:asciiTheme="minorHAnsi" w:hAnsiTheme="minorHAnsi" w:cstheme="minorHAnsi"/>
        </w:rPr>
        <w:t>Gadgil</w:t>
      </w:r>
      <w:proofErr w:type="spellEnd"/>
      <w:r>
        <w:rPr>
          <w:rFonts w:asciiTheme="minorHAnsi" w:hAnsiTheme="minorHAnsi" w:cstheme="minorHAnsi"/>
        </w:rPr>
        <w:t xml:space="preserve"> PBPK…)</w:t>
      </w:r>
      <w:bookmarkStart w:id="0" w:name="_GoBack"/>
      <w:bookmarkEnd w:id="0"/>
    </w:p>
    <w:p w14:paraId="7A056AE5" w14:textId="77777777" w:rsidR="00CF10DF" w:rsidRPr="00CF10DF" w:rsidRDefault="00CF10DF" w:rsidP="00CF10DF"/>
    <w:p w14:paraId="2F15CC9D" w14:textId="4B81CA58" w:rsidR="00441ABA" w:rsidRPr="00CF10DF" w:rsidRDefault="00441ABA" w:rsidP="00123FF1">
      <w:pPr>
        <w:jc w:val="both"/>
        <w:rPr>
          <w:rFonts w:asciiTheme="minorHAnsi" w:hAnsiTheme="minorHAnsi" w:cstheme="minorHAnsi"/>
        </w:rPr>
      </w:pPr>
      <w:r w:rsidRPr="00CF10DF">
        <w:rPr>
          <w:rFonts w:asciiTheme="minorHAnsi" w:hAnsiTheme="minorHAnsi" w:cstheme="minorHAnsi"/>
        </w:rPr>
        <w:t xml:space="preserve">Important to note that if we want to use this for other drugs besides the 4 in the paper, </w:t>
      </w:r>
      <w:r w:rsidR="003F2397" w:rsidRPr="00CF10DF">
        <w:rPr>
          <w:rFonts w:asciiTheme="minorHAnsi" w:hAnsiTheme="minorHAnsi" w:cstheme="minorHAnsi"/>
        </w:rPr>
        <w:t>you’d</w:t>
      </w:r>
      <w:r w:rsidRPr="00CF10DF">
        <w:rPr>
          <w:rFonts w:asciiTheme="minorHAnsi" w:hAnsiTheme="minorHAnsi" w:cstheme="minorHAnsi"/>
        </w:rPr>
        <w:t xml:space="preserve"> have to have data to compare to make sure that this model can properly capture that specific drug dynamic. The code we were given also contains the equations to calculate the partition coefficients. </w:t>
      </w:r>
    </w:p>
    <w:p w14:paraId="45A3424E" w14:textId="77777777" w:rsidR="00FF1BE5" w:rsidRPr="00CF10DF" w:rsidRDefault="00FF1BE5" w:rsidP="00123FF1">
      <w:pPr>
        <w:jc w:val="both"/>
        <w:rPr>
          <w:rFonts w:asciiTheme="minorHAnsi" w:hAnsiTheme="minorHAnsi" w:cstheme="minorHAnsi"/>
        </w:rPr>
      </w:pPr>
    </w:p>
    <w:p w14:paraId="21354543" w14:textId="4E851F6E" w:rsidR="00A27BE1" w:rsidRPr="00CF10DF" w:rsidRDefault="000338B0" w:rsidP="00123FF1">
      <w:pPr>
        <w:jc w:val="both"/>
        <w:rPr>
          <w:rFonts w:asciiTheme="minorHAnsi" w:hAnsiTheme="minorHAnsi" w:cstheme="minorHAnsi"/>
        </w:rPr>
      </w:pPr>
      <w:r w:rsidRPr="00CF10DF">
        <w:rPr>
          <w:rFonts w:asciiTheme="minorHAnsi" w:hAnsiTheme="minorHAnsi" w:cstheme="minorHAnsi"/>
        </w:rPr>
        <w:t xml:space="preserve">The liver equation in the supplement doesn’t match the form </w:t>
      </w:r>
      <w:r w:rsidR="003F2397" w:rsidRPr="00CF10DF">
        <w:rPr>
          <w:rFonts w:asciiTheme="minorHAnsi" w:hAnsiTheme="minorHAnsi" w:cstheme="minorHAnsi"/>
        </w:rPr>
        <w:t>the authors</w:t>
      </w:r>
      <w:r w:rsidRPr="00CF10DF">
        <w:rPr>
          <w:rFonts w:asciiTheme="minorHAnsi" w:hAnsiTheme="minorHAnsi" w:cstheme="minorHAnsi"/>
        </w:rPr>
        <w:t xml:space="preserve"> have in</w:t>
      </w:r>
      <w:r w:rsidR="003F2397" w:rsidRPr="00CF10DF">
        <w:rPr>
          <w:rFonts w:asciiTheme="minorHAnsi" w:hAnsiTheme="minorHAnsi" w:cstheme="minorHAnsi"/>
        </w:rPr>
        <w:t xml:space="preserve"> their</w:t>
      </w:r>
      <w:r w:rsidRPr="00CF10DF">
        <w:rPr>
          <w:rFonts w:asciiTheme="minorHAnsi" w:hAnsiTheme="minorHAnsi" w:cstheme="minorHAnsi"/>
        </w:rPr>
        <w:t xml:space="preserve"> scripts. </w:t>
      </w:r>
      <w:r w:rsidR="003F2397" w:rsidRPr="00CF10DF">
        <w:rPr>
          <w:rFonts w:asciiTheme="minorHAnsi" w:hAnsiTheme="minorHAnsi" w:cstheme="minorHAnsi"/>
        </w:rPr>
        <w:t xml:space="preserve">But I </w:t>
      </w:r>
      <w:r w:rsidRPr="00CF10DF">
        <w:rPr>
          <w:rFonts w:asciiTheme="minorHAnsi" w:hAnsiTheme="minorHAnsi" w:cstheme="minorHAnsi"/>
        </w:rPr>
        <w:t xml:space="preserve">believe </w:t>
      </w:r>
      <w:r w:rsidR="003F2397" w:rsidRPr="00CF10DF">
        <w:rPr>
          <w:rFonts w:asciiTheme="minorHAnsi" w:hAnsiTheme="minorHAnsi" w:cstheme="minorHAnsi"/>
        </w:rPr>
        <w:t xml:space="preserve">their </w:t>
      </w:r>
      <w:r w:rsidRPr="00CF10DF">
        <w:rPr>
          <w:rFonts w:asciiTheme="minorHAnsi" w:hAnsiTheme="minorHAnsi" w:cstheme="minorHAnsi"/>
        </w:rPr>
        <w:t xml:space="preserve">scripts are correct given what the general form is from the Lyons paper. Specifically, the numerator for the last term should be the same as the first </w:t>
      </w:r>
      <w:r w:rsidR="00FF1BE5" w:rsidRPr="00CF10DF">
        <w:rPr>
          <w:rFonts w:asciiTheme="minorHAnsi" w:hAnsiTheme="minorHAnsi" w:cstheme="minorHAnsi"/>
        </w:rPr>
        <w:t xml:space="preserve">3 terms in the equations: </w:t>
      </w:r>
      <w:proofErr w:type="spellStart"/>
      <w:r w:rsidR="00FF1BE5" w:rsidRPr="00CF10DF">
        <w:rPr>
          <w:rFonts w:asciiTheme="minorHAnsi" w:hAnsiTheme="minorHAnsi" w:cstheme="minorHAnsi"/>
        </w:rPr>
        <w:t>QLa</w:t>
      </w:r>
      <w:proofErr w:type="spellEnd"/>
      <w:r w:rsidR="00FF1BE5" w:rsidRPr="00CF10DF">
        <w:rPr>
          <w:rFonts w:asciiTheme="minorHAnsi" w:hAnsiTheme="minorHAnsi" w:cstheme="minorHAnsi"/>
        </w:rPr>
        <w:t>*CA +</w:t>
      </w:r>
      <w:proofErr w:type="spellStart"/>
      <w:r w:rsidR="00FF1BE5" w:rsidRPr="00CF10DF">
        <w:rPr>
          <w:rFonts w:asciiTheme="minorHAnsi" w:hAnsiTheme="minorHAnsi" w:cstheme="minorHAnsi"/>
        </w:rPr>
        <w:t>Qsp</w:t>
      </w:r>
      <w:proofErr w:type="spellEnd"/>
      <w:r w:rsidR="00FF1BE5" w:rsidRPr="00CF10DF">
        <w:rPr>
          <w:rFonts w:asciiTheme="minorHAnsi" w:hAnsiTheme="minorHAnsi" w:cstheme="minorHAnsi"/>
        </w:rPr>
        <w:t>*</w:t>
      </w:r>
      <w:proofErr w:type="spellStart"/>
      <w:r w:rsidR="00FF1BE5" w:rsidRPr="00CF10DF">
        <w:rPr>
          <w:rFonts w:asciiTheme="minorHAnsi" w:hAnsiTheme="minorHAnsi" w:cstheme="minorHAnsi"/>
        </w:rPr>
        <w:t>C</w:t>
      </w:r>
      <w:r w:rsidR="00FF1BE5" w:rsidRPr="00CF10DF">
        <w:rPr>
          <w:rFonts w:asciiTheme="minorHAnsi" w:hAnsiTheme="minorHAnsi" w:cstheme="minorHAnsi"/>
          <w:color w:val="FF0000"/>
        </w:rPr>
        <w:t>V</w:t>
      </w:r>
      <w:r w:rsidR="00FF1BE5" w:rsidRPr="00CF10DF">
        <w:rPr>
          <w:rFonts w:asciiTheme="minorHAnsi" w:hAnsiTheme="minorHAnsi" w:cstheme="minorHAnsi"/>
        </w:rPr>
        <w:t>sp</w:t>
      </w:r>
      <w:proofErr w:type="spellEnd"/>
      <w:r w:rsidR="00FF1BE5" w:rsidRPr="00CF10DF">
        <w:rPr>
          <w:rFonts w:asciiTheme="minorHAnsi" w:hAnsiTheme="minorHAnsi" w:cstheme="minorHAnsi"/>
        </w:rPr>
        <w:t xml:space="preserve"> + (</w:t>
      </w:r>
      <w:proofErr w:type="spellStart"/>
      <w:r w:rsidR="00FF1BE5" w:rsidRPr="00CF10DF">
        <w:rPr>
          <w:rFonts w:asciiTheme="minorHAnsi" w:hAnsiTheme="minorHAnsi" w:cstheme="minorHAnsi"/>
        </w:rPr>
        <w:t>Ggu</w:t>
      </w:r>
      <w:r w:rsidR="00FF1BE5" w:rsidRPr="00CF10DF">
        <w:rPr>
          <w:rFonts w:asciiTheme="minorHAnsi" w:hAnsiTheme="minorHAnsi" w:cstheme="minorHAnsi"/>
          <w:color w:val="FF0000"/>
        </w:rPr>
        <w:t>-</w:t>
      </w:r>
      <w:proofErr w:type="gramStart"/>
      <w:r w:rsidR="00FF1BE5" w:rsidRPr="00CF10DF">
        <w:rPr>
          <w:rFonts w:asciiTheme="minorHAnsi" w:hAnsiTheme="minorHAnsi" w:cstheme="minorHAnsi"/>
          <w:color w:val="FF0000"/>
        </w:rPr>
        <w:t>Lgu</w:t>
      </w:r>
      <w:proofErr w:type="spellEnd"/>
      <w:r w:rsidR="00FF1BE5" w:rsidRPr="00CF10DF">
        <w:rPr>
          <w:rFonts w:asciiTheme="minorHAnsi" w:hAnsiTheme="minorHAnsi" w:cstheme="minorHAnsi"/>
        </w:rPr>
        <w:t>)*</w:t>
      </w:r>
      <w:proofErr w:type="spellStart"/>
      <w:proofErr w:type="gramEnd"/>
      <w:r w:rsidR="00FF1BE5" w:rsidRPr="00CF10DF">
        <w:rPr>
          <w:rFonts w:asciiTheme="minorHAnsi" w:hAnsiTheme="minorHAnsi" w:cstheme="minorHAnsi"/>
        </w:rPr>
        <w:t>Cgu</w:t>
      </w:r>
      <w:proofErr w:type="spellEnd"/>
      <w:r w:rsidR="00FF1BE5" w:rsidRPr="00CF10DF">
        <w:rPr>
          <w:rFonts w:asciiTheme="minorHAnsi" w:hAnsiTheme="minorHAnsi" w:cstheme="minorHAnsi"/>
        </w:rPr>
        <w:t xml:space="preserve">. Currently it is: </w:t>
      </w:r>
      <w:proofErr w:type="spellStart"/>
      <w:r w:rsidR="00FF1BE5" w:rsidRPr="00CF10DF">
        <w:rPr>
          <w:rFonts w:asciiTheme="minorHAnsi" w:hAnsiTheme="minorHAnsi" w:cstheme="minorHAnsi"/>
        </w:rPr>
        <w:t>QLa</w:t>
      </w:r>
      <w:proofErr w:type="spellEnd"/>
      <w:r w:rsidR="00FF1BE5" w:rsidRPr="00CF10DF">
        <w:rPr>
          <w:rFonts w:asciiTheme="minorHAnsi" w:hAnsiTheme="minorHAnsi" w:cstheme="minorHAnsi"/>
        </w:rPr>
        <w:t>*CA +</w:t>
      </w:r>
      <w:proofErr w:type="spellStart"/>
      <w:r w:rsidR="00FF1BE5" w:rsidRPr="00CF10DF">
        <w:rPr>
          <w:rFonts w:asciiTheme="minorHAnsi" w:hAnsiTheme="minorHAnsi" w:cstheme="minorHAnsi"/>
        </w:rPr>
        <w:t>Qsp</w:t>
      </w:r>
      <w:proofErr w:type="spellEnd"/>
      <w:r w:rsidR="00FF1BE5" w:rsidRPr="00CF10DF">
        <w:rPr>
          <w:rFonts w:asciiTheme="minorHAnsi" w:hAnsiTheme="minorHAnsi" w:cstheme="minorHAnsi"/>
        </w:rPr>
        <w:t>*</w:t>
      </w:r>
      <w:proofErr w:type="spellStart"/>
      <w:r w:rsidR="00FF1BE5" w:rsidRPr="00CF10DF">
        <w:rPr>
          <w:rFonts w:asciiTheme="minorHAnsi" w:hAnsiTheme="minorHAnsi" w:cstheme="minorHAnsi"/>
        </w:rPr>
        <w:t>Csp</w:t>
      </w:r>
      <w:proofErr w:type="spellEnd"/>
      <w:r w:rsidR="00FF1BE5" w:rsidRPr="00CF10DF">
        <w:rPr>
          <w:rFonts w:asciiTheme="minorHAnsi" w:hAnsiTheme="minorHAnsi" w:cstheme="minorHAnsi"/>
        </w:rPr>
        <w:t xml:space="preserve"> + </w:t>
      </w:r>
      <w:proofErr w:type="spellStart"/>
      <w:r w:rsidR="00FF1BE5" w:rsidRPr="00CF10DF">
        <w:rPr>
          <w:rFonts w:asciiTheme="minorHAnsi" w:hAnsiTheme="minorHAnsi" w:cstheme="minorHAnsi"/>
        </w:rPr>
        <w:t>Ggu</w:t>
      </w:r>
      <w:proofErr w:type="spellEnd"/>
      <w:r w:rsidR="00FF1BE5" w:rsidRPr="00CF10DF">
        <w:rPr>
          <w:rFonts w:asciiTheme="minorHAnsi" w:hAnsiTheme="minorHAnsi" w:cstheme="minorHAnsi"/>
        </w:rPr>
        <w:t>*</w:t>
      </w:r>
      <w:proofErr w:type="spellStart"/>
      <w:r w:rsidR="00FF1BE5" w:rsidRPr="00CF10DF">
        <w:rPr>
          <w:rFonts w:asciiTheme="minorHAnsi" w:hAnsiTheme="minorHAnsi" w:cstheme="minorHAnsi"/>
        </w:rPr>
        <w:t>Cgu</w:t>
      </w:r>
      <w:proofErr w:type="spellEnd"/>
      <w:r w:rsidR="00FF1BE5" w:rsidRPr="00CF10DF">
        <w:rPr>
          <w:rFonts w:asciiTheme="minorHAnsi" w:hAnsiTheme="minorHAnsi" w:cstheme="minorHAnsi"/>
        </w:rPr>
        <w:t>.</w:t>
      </w:r>
    </w:p>
    <w:p w14:paraId="22972F0C" w14:textId="1CF49682" w:rsidR="00FF1BE5" w:rsidRPr="00CF10DF" w:rsidRDefault="00FF1BE5" w:rsidP="00123FF1">
      <w:pPr>
        <w:jc w:val="both"/>
        <w:rPr>
          <w:rFonts w:asciiTheme="minorHAnsi" w:hAnsiTheme="minorHAnsi" w:cstheme="minorHAnsi"/>
        </w:rPr>
      </w:pPr>
    </w:p>
    <w:p w14:paraId="79681989" w14:textId="04AB7251" w:rsidR="00FF1BE5" w:rsidRPr="00CF10DF" w:rsidRDefault="00FF1BE5" w:rsidP="00123FF1">
      <w:pPr>
        <w:jc w:val="both"/>
        <w:rPr>
          <w:rFonts w:asciiTheme="minorHAnsi" w:hAnsiTheme="minorHAnsi" w:cstheme="minorHAnsi"/>
        </w:rPr>
      </w:pPr>
      <w:r w:rsidRPr="00CF10DF">
        <w:rPr>
          <w:rFonts w:asciiTheme="minorHAnsi" w:hAnsiTheme="minorHAnsi" w:cstheme="minorHAnsi"/>
        </w:rPr>
        <w:t xml:space="preserve">Figure 4 </w:t>
      </w:r>
      <w:r w:rsidR="003F2397" w:rsidRPr="00CF10DF">
        <w:rPr>
          <w:rFonts w:asciiTheme="minorHAnsi" w:hAnsiTheme="minorHAnsi" w:cstheme="minorHAnsi"/>
        </w:rPr>
        <w:t>p</w:t>
      </w:r>
      <w:r w:rsidRPr="00CF10DF">
        <w:rPr>
          <w:rFonts w:asciiTheme="minorHAnsi" w:hAnsiTheme="minorHAnsi" w:cstheme="minorHAnsi"/>
        </w:rPr>
        <w:t xml:space="preserve">leura concentrations for PYZ dose is 2000 mg in </w:t>
      </w:r>
      <w:proofErr w:type="spellStart"/>
      <w:r w:rsidRPr="00CF10DF">
        <w:rPr>
          <w:rFonts w:asciiTheme="minorHAnsi" w:hAnsiTheme="minorHAnsi" w:cstheme="minorHAnsi"/>
        </w:rPr>
        <w:t>Matlab</w:t>
      </w:r>
      <w:proofErr w:type="spellEnd"/>
      <w:r w:rsidRPr="00CF10DF">
        <w:rPr>
          <w:rFonts w:asciiTheme="minorHAnsi" w:hAnsiTheme="minorHAnsi" w:cstheme="minorHAnsi"/>
        </w:rPr>
        <w:t xml:space="preserve"> scripts, but the paper caption says 1500mg. When </w:t>
      </w:r>
      <w:r w:rsidR="003F2397" w:rsidRPr="00CF10DF">
        <w:rPr>
          <w:rFonts w:asciiTheme="minorHAnsi" w:hAnsiTheme="minorHAnsi" w:cstheme="minorHAnsi"/>
        </w:rPr>
        <w:t>trying</w:t>
      </w:r>
      <w:r w:rsidRPr="00CF10DF">
        <w:rPr>
          <w:rFonts w:asciiTheme="minorHAnsi" w:hAnsiTheme="minorHAnsi" w:cstheme="minorHAnsi"/>
        </w:rPr>
        <w:t xml:space="preserve"> 1500 mg </w:t>
      </w:r>
      <w:r w:rsidR="003F2397" w:rsidRPr="00CF10DF">
        <w:rPr>
          <w:rFonts w:asciiTheme="minorHAnsi" w:hAnsiTheme="minorHAnsi" w:cstheme="minorHAnsi"/>
        </w:rPr>
        <w:t>couldn’t</w:t>
      </w:r>
      <w:r w:rsidRPr="00CF10DF">
        <w:rPr>
          <w:rFonts w:asciiTheme="minorHAnsi" w:hAnsiTheme="minorHAnsi" w:cstheme="minorHAnsi"/>
        </w:rPr>
        <w:t xml:space="preserve"> match the graph, but when </w:t>
      </w:r>
      <w:r w:rsidR="003F2397" w:rsidRPr="00CF10DF">
        <w:rPr>
          <w:rFonts w:asciiTheme="minorHAnsi" w:hAnsiTheme="minorHAnsi" w:cstheme="minorHAnsi"/>
        </w:rPr>
        <w:t>trying</w:t>
      </w:r>
      <w:r w:rsidRPr="00CF10DF">
        <w:rPr>
          <w:rFonts w:asciiTheme="minorHAnsi" w:hAnsiTheme="minorHAnsi" w:cstheme="minorHAnsi"/>
        </w:rPr>
        <w:t xml:space="preserve"> 2000 mg that matched the graph in Figure 4 for PYZ. </w:t>
      </w:r>
    </w:p>
    <w:p w14:paraId="404D337D" w14:textId="6CBD26BD" w:rsidR="003F2397" w:rsidRPr="00CF10DF" w:rsidRDefault="003F2397" w:rsidP="00123FF1">
      <w:pPr>
        <w:jc w:val="both"/>
        <w:rPr>
          <w:rFonts w:asciiTheme="minorHAnsi" w:hAnsiTheme="minorHAnsi" w:cstheme="minorHAnsi"/>
        </w:rPr>
      </w:pPr>
    </w:p>
    <w:p w14:paraId="1FAC4416" w14:textId="400F1081" w:rsidR="002A4A93" w:rsidRPr="00CF10DF" w:rsidRDefault="003F2397" w:rsidP="00123FF1">
      <w:pPr>
        <w:jc w:val="both"/>
        <w:rPr>
          <w:rFonts w:asciiTheme="minorHAnsi" w:hAnsiTheme="minorHAnsi" w:cstheme="minorHAnsi"/>
        </w:rPr>
      </w:pPr>
      <w:r w:rsidRPr="00CF10DF">
        <w:rPr>
          <w:rFonts w:asciiTheme="minorHAnsi" w:hAnsiTheme="minorHAnsi" w:cstheme="minorHAnsi"/>
        </w:rPr>
        <w:t xml:space="preserve">Notice that the time steps vary for drugs. </w:t>
      </w:r>
      <w:r w:rsidR="002A4A93" w:rsidRPr="00CF10DF">
        <w:rPr>
          <w:rFonts w:asciiTheme="minorHAnsi" w:hAnsiTheme="minorHAnsi" w:cstheme="minorHAnsi"/>
        </w:rPr>
        <w:t xml:space="preserve">For Fig 3: </w:t>
      </w:r>
      <w:r w:rsidRPr="00CF10DF">
        <w:rPr>
          <w:rFonts w:asciiTheme="minorHAnsi" w:hAnsiTheme="minorHAnsi" w:cstheme="minorHAnsi"/>
        </w:rPr>
        <w:t xml:space="preserve">RIF </w:t>
      </w:r>
      <w:r w:rsidR="002A4A93" w:rsidRPr="00CF10DF">
        <w:rPr>
          <w:rFonts w:asciiTheme="minorHAnsi" w:hAnsiTheme="minorHAnsi" w:cstheme="minorHAnsi"/>
        </w:rPr>
        <w:t>is</w:t>
      </w:r>
      <w:r w:rsidRPr="00CF10DF">
        <w:rPr>
          <w:rFonts w:asciiTheme="minorHAnsi" w:hAnsiTheme="minorHAnsi" w:cstheme="minorHAnsi"/>
        </w:rPr>
        <w:t xml:space="preserve"> 0.01, while </w:t>
      </w:r>
      <w:r w:rsidR="002A4A93" w:rsidRPr="00CF10DF">
        <w:rPr>
          <w:rFonts w:asciiTheme="minorHAnsi" w:hAnsiTheme="minorHAnsi" w:cstheme="minorHAnsi"/>
        </w:rPr>
        <w:t xml:space="preserve">EMB and </w:t>
      </w:r>
      <w:r w:rsidRPr="00CF10DF">
        <w:rPr>
          <w:rFonts w:asciiTheme="minorHAnsi" w:hAnsiTheme="minorHAnsi" w:cstheme="minorHAnsi"/>
        </w:rPr>
        <w:t>INH</w:t>
      </w:r>
      <w:r w:rsidR="002A4A93" w:rsidRPr="00CF10DF">
        <w:rPr>
          <w:rFonts w:asciiTheme="minorHAnsi" w:hAnsiTheme="minorHAnsi" w:cstheme="minorHAnsi"/>
        </w:rPr>
        <w:t xml:space="preserve"> are</w:t>
      </w:r>
      <w:r w:rsidRPr="00CF10DF">
        <w:rPr>
          <w:rFonts w:asciiTheme="minorHAnsi" w:hAnsiTheme="minorHAnsi" w:cstheme="minorHAnsi"/>
        </w:rPr>
        <w:t xml:space="preserve"> 0.1</w:t>
      </w:r>
      <w:r w:rsidR="002A4A93" w:rsidRPr="00CF10DF">
        <w:rPr>
          <w:rFonts w:asciiTheme="minorHAnsi" w:hAnsiTheme="minorHAnsi" w:cstheme="minorHAnsi"/>
        </w:rPr>
        <w:t xml:space="preserve">, and no step for PYZ. For Fig 5: RIF is 0.01, INH is 0.1 and no step for PYZ. </w:t>
      </w:r>
    </w:p>
    <w:p w14:paraId="1CF8F56A" w14:textId="15EBA11A" w:rsidR="00686E43" w:rsidRPr="00CF10DF" w:rsidRDefault="00686E43" w:rsidP="00123FF1">
      <w:pPr>
        <w:jc w:val="both"/>
        <w:rPr>
          <w:rFonts w:asciiTheme="minorHAnsi" w:hAnsiTheme="minorHAnsi" w:cstheme="minorHAnsi"/>
        </w:rPr>
      </w:pPr>
    </w:p>
    <w:p w14:paraId="0B9021C3" w14:textId="2F2B1CFD" w:rsidR="00686E43" w:rsidRPr="00CF10DF" w:rsidRDefault="0035527E" w:rsidP="00123FF1">
      <w:pPr>
        <w:jc w:val="both"/>
        <w:rPr>
          <w:rFonts w:asciiTheme="minorHAnsi" w:hAnsiTheme="minorHAnsi" w:cstheme="minorHAnsi"/>
        </w:rPr>
      </w:pPr>
      <w:r w:rsidRPr="00CF10DF">
        <w:rPr>
          <w:rFonts w:asciiTheme="minorHAnsi" w:hAnsiTheme="minorHAnsi" w:cstheme="minorHAnsi"/>
        </w:rPr>
        <w:t xml:space="preserve">Currently the folder for lung dose is just a copy of the same scripts from the oral dose with NO modifications yet. </w:t>
      </w:r>
      <w:r w:rsidR="00686E43" w:rsidRPr="00CF10DF">
        <w:rPr>
          <w:rFonts w:asciiTheme="minorHAnsi" w:hAnsiTheme="minorHAnsi" w:cstheme="minorHAnsi"/>
        </w:rPr>
        <w:t xml:space="preserve">To do a lung dose, compartment 18 would need to be removed. The drug would be added to compartment 3 (index for lung in our version of the equations). </w:t>
      </w:r>
      <w:r w:rsidR="00C65E97" w:rsidRPr="00CF10DF">
        <w:rPr>
          <w:rFonts w:asciiTheme="minorHAnsi" w:hAnsiTheme="minorHAnsi" w:cstheme="minorHAnsi"/>
        </w:rPr>
        <w:t>Things to consider – would the ka (absorption rate) be the same in the lung as in the gut? Would the gut (</w:t>
      </w:r>
      <w:proofErr w:type="spellStart"/>
      <w:r w:rsidR="00C65E97" w:rsidRPr="00CF10DF">
        <w:rPr>
          <w:rFonts w:asciiTheme="minorHAnsi" w:hAnsiTheme="minorHAnsi" w:cstheme="minorHAnsi"/>
        </w:rPr>
        <w:t>eqn</w:t>
      </w:r>
      <w:proofErr w:type="spellEnd"/>
      <w:r w:rsidR="00C65E97" w:rsidRPr="00CF10DF">
        <w:rPr>
          <w:rFonts w:asciiTheme="minorHAnsi" w:hAnsiTheme="minorHAnsi" w:cstheme="minorHAnsi"/>
        </w:rPr>
        <w:t xml:space="preserve"> 14) and the gut lumen (</w:t>
      </w:r>
      <w:proofErr w:type="spellStart"/>
      <w:r w:rsidR="00C65E97" w:rsidRPr="00CF10DF">
        <w:rPr>
          <w:rFonts w:asciiTheme="minorHAnsi" w:hAnsiTheme="minorHAnsi" w:cstheme="minorHAnsi"/>
        </w:rPr>
        <w:t>eq</w:t>
      </w:r>
      <w:proofErr w:type="spellEnd"/>
      <w:r w:rsidR="00C65E97" w:rsidRPr="00CF10DF">
        <w:rPr>
          <w:rFonts w:asciiTheme="minorHAnsi" w:hAnsiTheme="minorHAnsi" w:cstheme="minorHAnsi"/>
        </w:rPr>
        <w:t xml:space="preserve"> 17) need to be modified for a lung dose compared to an oral dose? </w:t>
      </w:r>
    </w:p>
    <w:p w14:paraId="2403DB5F" w14:textId="43038D99" w:rsidR="00C749F5" w:rsidRPr="00CF10DF" w:rsidRDefault="00C749F5" w:rsidP="00123FF1">
      <w:pPr>
        <w:jc w:val="both"/>
        <w:rPr>
          <w:rFonts w:asciiTheme="minorHAnsi" w:hAnsiTheme="minorHAnsi" w:cstheme="minorHAnsi"/>
        </w:rPr>
      </w:pPr>
    </w:p>
    <w:p w14:paraId="7A5C085C" w14:textId="6D2F064C" w:rsidR="00C749F5" w:rsidRPr="00CF10DF" w:rsidRDefault="00C749F5" w:rsidP="00123FF1">
      <w:pPr>
        <w:jc w:val="both"/>
        <w:rPr>
          <w:rFonts w:asciiTheme="minorHAnsi" w:hAnsiTheme="minorHAnsi" w:cstheme="minorHAnsi"/>
        </w:rPr>
      </w:pPr>
      <w:r w:rsidRPr="00CF10DF">
        <w:rPr>
          <w:rFonts w:asciiTheme="minorHAnsi" w:hAnsiTheme="minorHAnsi" w:cstheme="minorHAnsi"/>
        </w:rPr>
        <w:lastRenderedPageBreak/>
        <w:t xml:space="preserve">Worth noting that the </w:t>
      </w:r>
      <w:r w:rsidR="00DF7AC4" w:rsidRPr="00CF10DF">
        <w:rPr>
          <w:rFonts w:asciiTheme="minorHAnsi" w:hAnsiTheme="minorHAnsi" w:cstheme="minorHAnsi"/>
        </w:rPr>
        <w:t xml:space="preserve">tissue </w:t>
      </w:r>
      <w:r w:rsidRPr="00CF10DF">
        <w:rPr>
          <w:rFonts w:asciiTheme="minorHAnsi" w:hAnsiTheme="minorHAnsi" w:cstheme="minorHAnsi"/>
        </w:rPr>
        <w:t xml:space="preserve">partition coefficients are </w:t>
      </w:r>
      <w:r w:rsidR="00DF7AC4" w:rsidRPr="00CF10DF">
        <w:rPr>
          <w:rFonts w:asciiTheme="minorHAnsi" w:hAnsiTheme="minorHAnsi" w:cstheme="minorHAnsi"/>
        </w:rPr>
        <w:t>calculated with rat</w:t>
      </w:r>
      <w:r w:rsidR="00E07123" w:rsidRPr="00CF10DF">
        <w:rPr>
          <w:rFonts w:asciiTheme="minorHAnsi" w:hAnsiTheme="minorHAnsi" w:cstheme="minorHAnsi"/>
        </w:rPr>
        <w:t xml:space="preserve"> </w:t>
      </w:r>
      <w:r w:rsidR="006712D0" w:rsidRPr="00CF10DF">
        <w:rPr>
          <w:rFonts w:asciiTheme="minorHAnsi" w:hAnsiTheme="minorHAnsi" w:cstheme="minorHAnsi"/>
        </w:rPr>
        <w:t xml:space="preserve">values (fraction of neutral lipids, neutral phospholipids, extracellular water, intracellular water, </w:t>
      </w:r>
      <w:proofErr w:type="spellStart"/>
      <w:r w:rsidR="006712D0" w:rsidRPr="00CF10DF">
        <w:rPr>
          <w:rFonts w:asciiTheme="minorHAnsi" w:hAnsiTheme="minorHAnsi" w:cstheme="minorHAnsi"/>
        </w:rPr>
        <w:t>concAP</w:t>
      </w:r>
      <w:proofErr w:type="spellEnd"/>
      <w:r w:rsidR="006712D0" w:rsidRPr="00CF10DF">
        <w:rPr>
          <w:rFonts w:asciiTheme="minorHAnsi" w:hAnsiTheme="minorHAnsi" w:cstheme="minorHAnsi"/>
        </w:rPr>
        <w:t xml:space="preserve">, Ratio albumin to plasma and </w:t>
      </w:r>
      <w:proofErr w:type="spellStart"/>
      <w:r w:rsidR="006712D0" w:rsidRPr="00CF10DF">
        <w:rPr>
          <w:rFonts w:asciiTheme="minorHAnsi" w:hAnsiTheme="minorHAnsi" w:cstheme="minorHAnsi"/>
        </w:rPr>
        <w:t>phIW</w:t>
      </w:r>
      <w:proofErr w:type="spellEnd"/>
      <w:r w:rsidR="006712D0" w:rsidRPr="00CF10DF">
        <w:rPr>
          <w:rFonts w:asciiTheme="minorHAnsi" w:hAnsiTheme="minorHAnsi" w:cstheme="minorHAnsi"/>
        </w:rPr>
        <w:t xml:space="preserve">). </w:t>
      </w:r>
    </w:p>
    <w:p w14:paraId="416C4F10" w14:textId="7321FFC3" w:rsidR="00A27BE1" w:rsidRPr="00CF10DF" w:rsidRDefault="00A27BE1" w:rsidP="00123FF1">
      <w:pPr>
        <w:jc w:val="both"/>
        <w:rPr>
          <w:rFonts w:asciiTheme="minorHAnsi" w:hAnsiTheme="minorHAnsi" w:cstheme="minorHAnsi"/>
        </w:rPr>
      </w:pPr>
    </w:p>
    <w:p w14:paraId="7A5DCBB4" w14:textId="4BE4388A" w:rsidR="00A27BE1" w:rsidRPr="00CF10DF" w:rsidRDefault="00A27BE1" w:rsidP="00123FF1">
      <w:pPr>
        <w:pStyle w:val="Heading2"/>
        <w:jc w:val="both"/>
        <w:rPr>
          <w:rFonts w:asciiTheme="minorHAnsi" w:hAnsiTheme="minorHAnsi" w:cstheme="minorHAnsi"/>
          <w:sz w:val="24"/>
          <w:szCs w:val="24"/>
        </w:rPr>
      </w:pPr>
      <w:r w:rsidRPr="00CF10DF">
        <w:rPr>
          <w:rFonts w:asciiTheme="minorHAnsi" w:hAnsiTheme="minorHAnsi" w:cstheme="minorHAnsi"/>
          <w:sz w:val="24"/>
          <w:szCs w:val="24"/>
        </w:rPr>
        <w:t xml:space="preserve">Differences in parameters in supplement vs in </w:t>
      </w:r>
      <w:proofErr w:type="spellStart"/>
      <w:r w:rsidR="002C27A4" w:rsidRPr="00CF10DF">
        <w:rPr>
          <w:rFonts w:asciiTheme="minorHAnsi" w:hAnsiTheme="minorHAnsi" w:cstheme="minorHAnsi"/>
          <w:sz w:val="24"/>
          <w:szCs w:val="24"/>
        </w:rPr>
        <w:t>M</w:t>
      </w:r>
      <w:r w:rsidRPr="00CF10DF">
        <w:rPr>
          <w:rFonts w:asciiTheme="minorHAnsi" w:hAnsiTheme="minorHAnsi" w:cstheme="minorHAnsi"/>
          <w:sz w:val="24"/>
          <w:szCs w:val="24"/>
        </w:rPr>
        <w:t>atlab</w:t>
      </w:r>
      <w:proofErr w:type="spellEnd"/>
      <w:r w:rsidRPr="00CF10DF">
        <w:rPr>
          <w:rFonts w:asciiTheme="minorHAnsi" w:hAnsiTheme="minorHAnsi" w:cstheme="minorHAnsi"/>
          <w:sz w:val="24"/>
          <w:szCs w:val="24"/>
        </w:rPr>
        <w:t xml:space="preserve"> code:</w:t>
      </w:r>
    </w:p>
    <w:p w14:paraId="71F8E78C" w14:textId="4035854A" w:rsidR="00A27BE1" w:rsidRPr="00CF10DF" w:rsidRDefault="00A27BE1" w:rsidP="00123FF1">
      <w:pPr>
        <w:jc w:val="both"/>
        <w:rPr>
          <w:rFonts w:asciiTheme="minorHAnsi" w:hAnsiTheme="minorHAnsi" w:cstheme="minorHAnsi"/>
          <w:b/>
        </w:rPr>
      </w:pPr>
    </w:p>
    <w:tbl>
      <w:tblPr>
        <w:tblStyle w:val="TableGrid"/>
        <w:tblW w:w="0" w:type="auto"/>
        <w:tblLook w:val="04A0" w:firstRow="1" w:lastRow="0" w:firstColumn="1" w:lastColumn="0" w:noHBand="0" w:noVBand="1"/>
      </w:tblPr>
      <w:tblGrid>
        <w:gridCol w:w="2898"/>
        <w:gridCol w:w="3354"/>
        <w:gridCol w:w="3098"/>
      </w:tblGrid>
      <w:tr w:rsidR="00BF065E" w:rsidRPr="00CF10DF" w14:paraId="3A297EE9" w14:textId="77777777" w:rsidTr="00BF065E">
        <w:tc>
          <w:tcPr>
            <w:tcW w:w="2898" w:type="dxa"/>
          </w:tcPr>
          <w:p w14:paraId="3410F30C" w14:textId="75470270" w:rsidR="00BF065E" w:rsidRPr="00CF10DF" w:rsidRDefault="00441ABA" w:rsidP="00123FF1">
            <w:pPr>
              <w:jc w:val="both"/>
              <w:rPr>
                <w:rFonts w:asciiTheme="minorHAnsi" w:hAnsiTheme="minorHAnsi" w:cstheme="minorHAnsi"/>
                <w:b/>
              </w:rPr>
            </w:pPr>
            <w:r w:rsidRPr="00CF10DF">
              <w:rPr>
                <w:rFonts w:asciiTheme="minorHAnsi" w:hAnsiTheme="minorHAnsi" w:cstheme="minorHAnsi"/>
                <w:b/>
              </w:rPr>
              <w:t>RIF</w:t>
            </w:r>
          </w:p>
        </w:tc>
        <w:tc>
          <w:tcPr>
            <w:tcW w:w="3354" w:type="dxa"/>
          </w:tcPr>
          <w:p w14:paraId="563E8F23" w14:textId="3C340E2F" w:rsidR="00BF065E" w:rsidRPr="00CF10DF" w:rsidRDefault="00BF065E" w:rsidP="00123FF1">
            <w:pPr>
              <w:jc w:val="both"/>
              <w:rPr>
                <w:rFonts w:asciiTheme="minorHAnsi" w:hAnsiTheme="minorHAnsi" w:cstheme="minorHAnsi"/>
                <w:b/>
              </w:rPr>
            </w:pPr>
            <w:r w:rsidRPr="00CF10DF">
              <w:rPr>
                <w:rFonts w:asciiTheme="minorHAnsi" w:hAnsiTheme="minorHAnsi" w:cstheme="minorHAnsi"/>
                <w:b/>
              </w:rPr>
              <w:t xml:space="preserve">Supplement </w:t>
            </w:r>
          </w:p>
        </w:tc>
        <w:tc>
          <w:tcPr>
            <w:tcW w:w="3098" w:type="dxa"/>
          </w:tcPr>
          <w:p w14:paraId="39061A3E" w14:textId="4CE64BEC" w:rsidR="00BF065E" w:rsidRPr="00CF10DF" w:rsidRDefault="00BF065E" w:rsidP="00123FF1">
            <w:pPr>
              <w:jc w:val="both"/>
              <w:rPr>
                <w:rFonts w:asciiTheme="minorHAnsi" w:hAnsiTheme="minorHAnsi" w:cstheme="minorHAnsi"/>
                <w:b/>
              </w:rPr>
            </w:pPr>
            <w:r w:rsidRPr="00CF10DF">
              <w:rPr>
                <w:rFonts w:asciiTheme="minorHAnsi" w:hAnsiTheme="minorHAnsi" w:cstheme="minorHAnsi"/>
                <w:b/>
              </w:rPr>
              <w:t>Code</w:t>
            </w:r>
          </w:p>
        </w:tc>
      </w:tr>
      <w:tr w:rsidR="00BF065E" w:rsidRPr="00CF10DF" w14:paraId="38CEC3F4" w14:textId="77777777" w:rsidTr="00BF065E">
        <w:tc>
          <w:tcPr>
            <w:tcW w:w="2898" w:type="dxa"/>
          </w:tcPr>
          <w:p w14:paraId="4C1CE215" w14:textId="5E3292DD" w:rsidR="00BF065E" w:rsidRPr="00CF10DF" w:rsidRDefault="00BF065E" w:rsidP="00123FF1">
            <w:pPr>
              <w:jc w:val="both"/>
              <w:rPr>
                <w:rFonts w:asciiTheme="minorHAnsi" w:hAnsiTheme="minorHAnsi" w:cstheme="minorHAnsi"/>
              </w:rPr>
            </w:pPr>
            <w:proofErr w:type="spellStart"/>
            <w:proofErr w:type="gramStart"/>
            <w:r w:rsidRPr="00CF10DF">
              <w:rPr>
                <w:rFonts w:asciiTheme="minorHAnsi" w:hAnsiTheme="minorHAnsi" w:cstheme="minorHAnsi"/>
              </w:rPr>
              <w:t>K.Others</w:t>
            </w:r>
            <w:proofErr w:type="spellEnd"/>
            <w:proofErr w:type="gramEnd"/>
          </w:p>
        </w:tc>
        <w:tc>
          <w:tcPr>
            <w:tcW w:w="3354" w:type="dxa"/>
          </w:tcPr>
          <w:p w14:paraId="64F687EF" w14:textId="38D69B35" w:rsidR="00BF065E" w:rsidRPr="00CF10DF" w:rsidRDefault="00BF065E" w:rsidP="00123FF1">
            <w:pPr>
              <w:jc w:val="both"/>
              <w:rPr>
                <w:rFonts w:asciiTheme="minorHAnsi" w:hAnsiTheme="minorHAnsi" w:cstheme="minorHAnsi"/>
              </w:rPr>
            </w:pPr>
            <w:r w:rsidRPr="00CF10DF">
              <w:rPr>
                <w:rFonts w:asciiTheme="minorHAnsi" w:hAnsiTheme="minorHAnsi" w:cstheme="minorHAnsi"/>
              </w:rPr>
              <w:t>1.0047</w:t>
            </w:r>
          </w:p>
        </w:tc>
        <w:tc>
          <w:tcPr>
            <w:tcW w:w="3098" w:type="dxa"/>
          </w:tcPr>
          <w:p w14:paraId="60C9CD1D" w14:textId="12FC4AC8" w:rsidR="00BF065E" w:rsidRPr="00CF10DF" w:rsidRDefault="00BF065E" w:rsidP="00123FF1">
            <w:pPr>
              <w:jc w:val="both"/>
              <w:rPr>
                <w:rFonts w:asciiTheme="minorHAnsi" w:hAnsiTheme="minorHAnsi" w:cstheme="minorHAnsi"/>
              </w:rPr>
            </w:pPr>
            <w:r w:rsidRPr="00CF10DF">
              <w:rPr>
                <w:rFonts w:asciiTheme="minorHAnsi" w:hAnsiTheme="minorHAnsi" w:cstheme="minorHAnsi"/>
              </w:rPr>
              <w:t>1.047 (this is the correct number calculated as median of the other K values)</w:t>
            </w:r>
          </w:p>
        </w:tc>
      </w:tr>
      <w:tr w:rsidR="00BF065E" w:rsidRPr="00CF10DF" w14:paraId="6200570E" w14:textId="77777777" w:rsidTr="00BF065E">
        <w:tc>
          <w:tcPr>
            <w:tcW w:w="2898" w:type="dxa"/>
          </w:tcPr>
          <w:p w14:paraId="016CF7FF" w14:textId="3A6DDDF5" w:rsidR="00BF065E" w:rsidRPr="00CF10DF" w:rsidRDefault="00BF065E" w:rsidP="00123FF1">
            <w:pPr>
              <w:jc w:val="both"/>
              <w:rPr>
                <w:rFonts w:asciiTheme="minorHAnsi" w:hAnsiTheme="minorHAnsi" w:cstheme="minorHAnsi"/>
              </w:rPr>
            </w:pPr>
            <w:r w:rsidRPr="00CF10DF">
              <w:rPr>
                <w:rFonts w:asciiTheme="minorHAnsi" w:hAnsiTheme="minorHAnsi" w:cstheme="minorHAnsi"/>
              </w:rPr>
              <w:t>ka</w:t>
            </w:r>
          </w:p>
        </w:tc>
        <w:tc>
          <w:tcPr>
            <w:tcW w:w="3354" w:type="dxa"/>
          </w:tcPr>
          <w:p w14:paraId="6F402920" w14:textId="650320DD" w:rsidR="00BF065E" w:rsidRPr="00CF10DF" w:rsidRDefault="00BF065E" w:rsidP="00123FF1">
            <w:pPr>
              <w:jc w:val="both"/>
              <w:rPr>
                <w:rFonts w:asciiTheme="minorHAnsi" w:hAnsiTheme="minorHAnsi" w:cstheme="minorHAnsi"/>
              </w:rPr>
            </w:pPr>
            <w:r w:rsidRPr="00CF10DF">
              <w:rPr>
                <w:rFonts w:asciiTheme="minorHAnsi" w:hAnsiTheme="minorHAnsi" w:cstheme="minorHAnsi"/>
              </w:rPr>
              <w:t>1.0</w:t>
            </w:r>
            <w:r w:rsidR="00AE4882" w:rsidRPr="00CF10DF">
              <w:rPr>
                <w:rFonts w:asciiTheme="minorHAnsi" w:hAnsiTheme="minorHAnsi" w:cstheme="minorHAnsi"/>
              </w:rPr>
              <w:t>7</w:t>
            </w:r>
          </w:p>
        </w:tc>
        <w:tc>
          <w:tcPr>
            <w:tcW w:w="3098" w:type="dxa"/>
          </w:tcPr>
          <w:p w14:paraId="0B76A764" w14:textId="4D831FF5" w:rsidR="00BF065E" w:rsidRPr="00CF10DF" w:rsidRDefault="00BF065E" w:rsidP="00123FF1">
            <w:pPr>
              <w:jc w:val="both"/>
              <w:rPr>
                <w:rFonts w:asciiTheme="minorHAnsi" w:hAnsiTheme="minorHAnsi" w:cstheme="minorHAnsi"/>
              </w:rPr>
            </w:pPr>
            <w:r w:rsidRPr="00CF10DF">
              <w:rPr>
                <w:rFonts w:asciiTheme="minorHAnsi" w:hAnsiTheme="minorHAnsi" w:cstheme="minorHAnsi"/>
              </w:rPr>
              <w:t>1.0</w:t>
            </w:r>
            <w:r w:rsidR="00AE4882" w:rsidRPr="00CF10DF">
              <w:rPr>
                <w:rFonts w:asciiTheme="minorHAnsi" w:hAnsiTheme="minorHAnsi" w:cstheme="minorHAnsi"/>
              </w:rPr>
              <w:t>8</w:t>
            </w:r>
          </w:p>
        </w:tc>
      </w:tr>
      <w:tr w:rsidR="00BF065E" w:rsidRPr="00CF10DF" w14:paraId="6202477C" w14:textId="77777777" w:rsidTr="00BF065E">
        <w:tc>
          <w:tcPr>
            <w:tcW w:w="2898" w:type="dxa"/>
          </w:tcPr>
          <w:p w14:paraId="6568D8E1" w14:textId="23E8E5AF" w:rsidR="00BF065E" w:rsidRPr="00CF10DF" w:rsidRDefault="00BF065E" w:rsidP="00123FF1">
            <w:pPr>
              <w:jc w:val="both"/>
              <w:rPr>
                <w:rFonts w:asciiTheme="minorHAnsi" w:hAnsiTheme="minorHAnsi" w:cstheme="minorHAnsi"/>
              </w:rPr>
            </w:pPr>
            <w:proofErr w:type="spellStart"/>
            <w:r w:rsidRPr="00CF10DF">
              <w:rPr>
                <w:rFonts w:asciiTheme="minorHAnsi" w:hAnsiTheme="minorHAnsi" w:cstheme="minorHAnsi"/>
              </w:rPr>
              <w:t>fR</w:t>
            </w:r>
            <w:proofErr w:type="spellEnd"/>
          </w:p>
        </w:tc>
        <w:tc>
          <w:tcPr>
            <w:tcW w:w="3354" w:type="dxa"/>
          </w:tcPr>
          <w:p w14:paraId="4218A8F9" w14:textId="316D1EB8" w:rsidR="00BF065E" w:rsidRPr="00CF10DF" w:rsidRDefault="00BF065E" w:rsidP="00123FF1">
            <w:pPr>
              <w:jc w:val="both"/>
              <w:rPr>
                <w:rFonts w:asciiTheme="minorHAnsi" w:hAnsiTheme="minorHAnsi" w:cstheme="minorHAnsi"/>
              </w:rPr>
            </w:pPr>
            <w:r w:rsidRPr="00CF10DF">
              <w:rPr>
                <w:rFonts w:asciiTheme="minorHAnsi" w:hAnsiTheme="minorHAnsi" w:cstheme="minorHAnsi"/>
              </w:rPr>
              <w:t>0.07</w:t>
            </w:r>
          </w:p>
        </w:tc>
        <w:tc>
          <w:tcPr>
            <w:tcW w:w="3098" w:type="dxa"/>
          </w:tcPr>
          <w:p w14:paraId="47174015" w14:textId="15621F1D" w:rsidR="00BF065E" w:rsidRPr="00CF10DF" w:rsidRDefault="00BF065E" w:rsidP="00123FF1">
            <w:pPr>
              <w:jc w:val="both"/>
              <w:rPr>
                <w:rFonts w:asciiTheme="minorHAnsi" w:hAnsiTheme="minorHAnsi" w:cstheme="minorHAnsi"/>
              </w:rPr>
            </w:pPr>
            <w:r w:rsidRPr="00CF10DF">
              <w:rPr>
                <w:rFonts w:asciiTheme="minorHAnsi" w:hAnsiTheme="minorHAnsi" w:cstheme="minorHAnsi"/>
              </w:rPr>
              <w:t>0.1830</w:t>
            </w:r>
          </w:p>
        </w:tc>
      </w:tr>
      <w:tr w:rsidR="00BF065E" w:rsidRPr="00CF10DF" w14:paraId="529BBEA4" w14:textId="77777777" w:rsidTr="00BF065E">
        <w:tc>
          <w:tcPr>
            <w:tcW w:w="2898" w:type="dxa"/>
          </w:tcPr>
          <w:p w14:paraId="15658D08" w14:textId="38C030B5" w:rsidR="00BF065E" w:rsidRPr="00CF10DF" w:rsidRDefault="00BF065E" w:rsidP="00123FF1">
            <w:pPr>
              <w:jc w:val="both"/>
              <w:rPr>
                <w:rFonts w:asciiTheme="minorHAnsi" w:hAnsiTheme="minorHAnsi" w:cstheme="minorHAnsi"/>
              </w:rPr>
            </w:pPr>
            <w:r w:rsidRPr="00CF10DF">
              <w:rPr>
                <w:rFonts w:asciiTheme="minorHAnsi" w:hAnsiTheme="minorHAnsi" w:cstheme="minorHAnsi"/>
              </w:rPr>
              <w:t>CL</w:t>
            </w:r>
          </w:p>
        </w:tc>
        <w:tc>
          <w:tcPr>
            <w:tcW w:w="3354" w:type="dxa"/>
          </w:tcPr>
          <w:p w14:paraId="0C7D426E" w14:textId="4A6C7B10" w:rsidR="00BF065E" w:rsidRPr="00CF10DF" w:rsidRDefault="00BF065E" w:rsidP="00123FF1">
            <w:pPr>
              <w:jc w:val="both"/>
              <w:rPr>
                <w:rFonts w:asciiTheme="minorHAnsi" w:hAnsiTheme="minorHAnsi" w:cstheme="minorHAnsi"/>
              </w:rPr>
            </w:pPr>
            <w:r w:rsidRPr="00CF10DF">
              <w:rPr>
                <w:rFonts w:asciiTheme="minorHAnsi" w:hAnsiTheme="minorHAnsi" w:cstheme="minorHAnsi"/>
              </w:rPr>
              <w:t>7.79</w:t>
            </w:r>
          </w:p>
        </w:tc>
        <w:tc>
          <w:tcPr>
            <w:tcW w:w="3098" w:type="dxa"/>
          </w:tcPr>
          <w:p w14:paraId="3C6A3C65" w14:textId="214B9FC4" w:rsidR="00BF065E" w:rsidRPr="00CF10DF" w:rsidRDefault="00BF065E" w:rsidP="00123FF1">
            <w:pPr>
              <w:jc w:val="both"/>
              <w:rPr>
                <w:rFonts w:asciiTheme="minorHAnsi" w:hAnsiTheme="minorHAnsi" w:cstheme="minorHAnsi"/>
              </w:rPr>
            </w:pPr>
            <w:r w:rsidRPr="00CF10DF">
              <w:rPr>
                <w:rFonts w:asciiTheme="minorHAnsi" w:hAnsiTheme="minorHAnsi" w:cstheme="minorHAnsi"/>
              </w:rPr>
              <w:t>7.86</w:t>
            </w:r>
          </w:p>
        </w:tc>
      </w:tr>
    </w:tbl>
    <w:p w14:paraId="09C6AAAA" w14:textId="77777777" w:rsidR="007A70C1" w:rsidRPr="00CF10DF" w:rsidRDefault="007A70C1" w:rsidP="00123FF1">
      <w:pPr>
        <w:jc w:val="both"/>
        <w:rPr>
          <w:rFonts w:asciiTheme="minorHAnsi" w:hAnsiTheme="minorHAnsi" w:cstheme="minorHAnsi"/>
        </w:rPr>
      </w:pPr>
    </w:p>
    <w:tbl>
      <w:tblPr>
        <w:tblStyle w:val="TableGrid"/>
        <w:tblW w:w="0" w:type="auto"/>
        <w:tblLook w:val="04A0" w:firstRow="1" w:lastRow="0" w:firstColumn="1" w:lastColumn="0" w:noHBand="0" w:noVBand="1"/>
      </w:tblPr>
      <w:tblGrid>
        <w:gridCol w:w="2898"/>
        <w:gridCol w:w="3354"/>
        <w:gridCol w:w="3098"/>
      </w:tblGrid>
      <w:tr w:rsidR="00E57D1B" w:rsidRPr="00CF10DF" w14:paraId="75396C56" w14:textId="77777777" w:rsidTr="00D37804">
        <w:tc>
          <w:tcPr>
            <w:tcW w:w="2898" w:type="dxa"/>
          </w:tcPr>
          <w:p w14:paraId="3D92AD98" w14:textId="33994164" w:rsidR="00E57D1B" w:rsidRPr="00CF10DF" w:rsidRDefault="00E57D1B" w:rsidP="00123FF1">
            <w:pPr>
              <w:jc w:val="both"/>
              <w:rPr>
                <w:rFonts w:asciiTheme="minorHAnsi" w:hAnsiTheme="minorHAnsi" w:cstheme="minorHAnsi"/>
                <w:b/>
              </w:rPr>
            </w:pPr>
            <w:r w:rsidRPr="00CF10DF">
              <w:rPr>
                <w:rFonts w:asciiTheme="minorHAnsi" w:hAnsiTheme="minorHAnsi" w:cstheme="minorHAnsi"/>
                <w:b/>
              </w:rPr>
              <w:t>INH</w:t>
            </w:r>
            <w:r w:rsidR="00B17AC8" w:rsidRPr="00CF10DF">
              <w:rPr>
                <w:rFonts w:asciiTheme="minorHAnsi" w:hAnsiTheme="minorHAnsi" w:cstheme="minorHAnsi"/>
                <w:b/>
              </w:rPr>
              <w:t xml:space="preserve"> Fast</w:t>
            </w:r>
          </w:p>
        </w:tc>
        <w:tc>
          <w:tcPr>
            <w:tcW w:w="3354" w:type="dxa"/>
          </w:tcPr>
          <w:p w14:paraId="3F1A7AF5" w14:textId="77777777" w:rsidR="00E57D1B" w:rsidRPr="00CF10DF" w:rsidRDefault="00E57D1B" w:rsidP="00123FF1">
            <w:pPr>
              <w:jc w:val="both"/>
              <w:rPr>
                <w:rFonts w:asciiTheme="minorHAnsi" w:hAnsiTheme="minorHAnsi" w:cstheme="minorHAnsi"/>
                <w:b/>
              </w:rPr>
            </w:pPr>
            <w:r w:rsidRPr="00CF10DF">
              <w:rPr>
                <w:rFonts w:asciiTheme="minorHAnsi" w:hAnsiTheme="minorHAnsi" w:cstheme="minorHAnsi"/>
                <w:b/>
              </w:rPr>
              <w:t xml:space="preserve">Supplement </w:t>
            </w:r>
          </w:p>
        </w:tc>
        <w:tc>
          <w:tcPr>
            <w:tcW w:w="3098" w:type="dxa"/>
          </w:tcPr>
          <w:p w14:paraId="75EBE191" w14:textId="77777777" w:rsidR="00E57D1B" w:rsidRPr="00CF10DF" w:rsidRDefault="00E57D1B" w:rsidP="00123FF1">
            <w:pPr>
              <w:jc w:val="both"/>
              <w:rPr>
                <w:rFonts w:asciiTheme="minorHAnsi" w:hAnsiTheme="minorHAnsi" w:cstheme="minorHAnsi"/>
                <w:b/>
              </w:rPr>
            </w:pPr>
            <w:r w:rsidRPr="00CF10DF">
              <w:rPr>
                <w:rFonts w:asciiTheme="minorHAnsi" w:hAnsiTheme="minorHAnsi" w:cstheme="minorHAnsi"/>
                <w:b/>
              </w:rPr>
              <w:t>Code</w:t>
            </w:r>
          </w:p>
        </w:tc>
      </w:tr>
      <w:tr w:rsidR="00E57D1B" w:rsidRPr="00CF10DF" w14:paraId="6CEBDFA8" w14:textId="77777777" w:rsidTr="00D37804">
        <w:tc>
          <w:tcPr>
            <w:tcW w:w="2898" w:type="dxa"/>
          </w:tcPr>
          <w:p w14:paraId="36FE1867" w14:textId="0D1D7075" w:rsidR="00E57D1B" w:rsidRPr="00CF10DF" w:rsidRDefault="00B17AC8" w:rsidP="00123FF1">
            <w:pPr>
              <w:jc w:val="both"/>
              <w:rPr>
                <w:rFonts w:asciiTheme="minorHAnsi" w:hAnsiTheme="minorHAnsi" w:cstheme="minorHAnsi"/>
              </w:rPr>
            </w:pPr>
            <w:r w:rsidRPr="00CF10DF">
              <w:rPr>
                <w:rFonts w:asciiTheme="minorHAnsi" w:hAnsiTheme="minorHAnsi" w:cstheme="minorHAnsi"/>
              </w:rPr>
              <w:t>ka</w:t>
            </w:r>
          </w:p>
        </w:tc>
        <w:tc>
          <w:tcPr>
            <w:tcW w:w="3354" w:type="dxa"/>
          </w:tcPr>
          <w:p w14:paraId="4CFAF651" w14:textId="1CAB3F61" w:rsidR="00E57D1B" w:rsidRPr="00CF10DF" w:rsidRDefault="00B17AC8" w:rsidP="00123FF1">
            <w:pPr>
              <w:tabs>
                <w:tab w:val="left" w:pos="480"/>
              </w:tabs>
              <w:jc w:val="both"/>
              <w:rPr>
                <w:rFonts w:asciiTheme="minorHAnsi" w:hAnsiTheme="minorHAnsi" w:cstheme="minorHAnsi"/>
              </w:rPr>
            </w:pPr>
            <w:r w:rsidRPr="00CF10DF">
              <w:rPr>
                <w:rFonts w:asciiTheme="minorHAnsi" w:hAnsiTheme="minorHAnsi" w:cstheme="minorHAnsi"/>
              </w:rPr>
              <w:t>2.86</w:t>
            </w:r>
          </w:p>
        </w:tc>
        <w:tc>
          <w:tcPr>
            <w:tcW w:w="3098" w:type="dxa"/>
          </w:tcPr>
          <w:p w14:paraId="52C86587" w14:textId="0D266BA7" w:rsidR="00E57D1B" w:rsidRPr="00CF10DF" w:rsidRDefault="00B17AC8" w:rsidP="00123FF1">
            <w:pPr>
              <w:jc w:val="both"/>
              <w:rPr>
                <w:rFonts w:asciiTheme="minorHAnsi" w:hAnsiTheme="minorHAnsi" w:cstheme="minorHAnsi"/>
              </w:rPr>
            </w:pPr>
            <w:r w:rsidRPr="00CF10DF">
              <w:rPr>
                <w:rFonts w:asciiTheme="minorHAnsi" w:hAnsiTheme="minorHAnsi" w:cstheme="minorHAnsi"/>
              </w:rPr>
              <w:t>2.89</w:t>
            </w:r>
          </w:p>
        </w:tc>
      </w:tr>
      <w:tr w:rsidR="00E57D1B" w:rsidRPr="00CF10DF" w14:paraId="0B5D04ED" w14:textId="77777777" w:rsidTr="00D37804">
        <w:tc>
          <w:tcPr>
            <w:tcW w:w="2898" w:type="dxa"/>
          </w:tcPr>
          <w:p w14:paraId="2FF01449" w14:textId="09B9EDFD" w:rsidR="00E57D1B" w:rsidRPr="00CF10DF" w:rsidRDefault="00B17AC8" w:rsidP="00123FF1">
            <w:pPr>
              <w:jc w:val="both"/>
              <w:rPr>
                <w:rFonts w:asciiTheme="minorHAnsi" w:hAnsiTheme="minorHAnsi" w:cstheme="minorHAnsi"/>
              </w:rPr>
            </w:pPr>
            <w:r w:rsidRPr="00CF10DF">
              <w:rPr>
                <w:rFonts w:asciiTheme="minorHAnsi" w:hAnsiTheme="minorHAnsi" w:cstheme="minorHAnsi"/>
              </w:rPr>
              <w:t>CL</w:t>
            </w:r>
          </w:p>
        </w:tc>
        <w:tc>
          <w:tcPr>
            <w:tcW w:w="3354" w:type="dxa"/>
          </w:tcPr>
          <w:p w14:paraId="28470FDC" w14:textId="3DCF439A" w:rsidR="00E57D1B" w:rsidRPr="00CF10DF" w:rsidRDefault="00B17AC8" w:rsidP="00123FF1">
            <w:pPr>
              <w:jc w:val="both"/>
              <w:rPr>
                <w:rFonts w:asciiTheme="minorHAnsi" w:hAnsiTheme="minorHAnsi" w:cstheme="minorHAnsi"/>
              </w:rPr>
            </w:pPr>
            <w:r w:rsidRPr="00CF10DF">
              <w:rPr>
                <w:rFonts w:asciiTheme="minorHAnsi" w:hAnsiTheme="minorHAnsi" w:cstheme="minorHAnsi"/>
              </w:rPr>
              <w:t>24.56</w:t>
            </w:r>
          </w:p>
        </w:tc>
        <w:tc>
          <w:tcPr>
            <w:tcW w:w="3098" w:type="dxa"/>
          </w:tcPr>
          <w:p w14:paraId="49382E82" w14:textId="6A144E4F" w:rsidR="00E57D1B" w:rsidRPr="00CF10DF" w:rsidRDefault="00B17AC8" w:rsidP="00123FF1">
            <w:pPr>
              <w:jc w:val="both"/>
              <w:rPr>
                <w:rFonts w:asciiTheme="minorHAnsi" w:hAnsiTheme="minorHAnsi" w:cstheme="minorHAnsi"/>
              </w:rPr>
            </w:pPr>
            <w:r w:rsidRPr="00CF10DF">
              <w:rPr>
                <w:rFonts w:asciiTheme="minorHAnsi" w:hAnsiTheme="minorHAnsi" w:cstheme="minorHAnsi"/>
              </w:rPr>
              <w:t>24.34</w:t>
            </w:r>
          </w:p>
        </w:tc>
      </w:tr>
    </w:tbl>
    <w:p w14:paraId="33421B18" w14:textId="49F73536" w:rsidR="00E57D1B" w:rsidRPr="00CF10DF" w:rsidRDefault="00E57D1B" w:rsidP="00123FF1">
      <w:pPr>
        <w:jc w:val="both"/>
        <w:rPr>
          <w:rFonts w:asciiTheme="minorHAnsi" w:hAnsiTheme="minorHAnsi" w:cstheme="minorHAnsi"/>
        </w:rPr>
      </w:pPr>
    </w:p>
    <w:tbl>
      <w:tblPr>
        <w:tblStyle w:val="TableGrid"/>
        <w:tblW w:w="0" w:type="auto"/>
        <w:tblLook w:val="04A0" w:firstRow="1" w:lastRow="0" w:firstColumn="1" w:lastColumn="0" w:noHBand="0" w:noVBand="1"/>
      </w:tblPr>
      <w:tblGrid>
        <w:gridCol w:w="2898"/>
        <w:gridCol w:w="3354"/>
        <w:gridCol w:w="3098"/>
      </w:tblGrid>
      <w:tr w:rsidR="00B17AC8" w:rsidRPr="00CF10DF" w14:paraId="492E2300" w14:textId="77777777" w:rsidTr="00D37804">
        <w:tc>
          <w:tcPr>
            <w:tcW w:w="2898" w:type="dxa"/>
          </w:tcPr>
          <w:p w14:paraId="33F4EBE6" w14:textId="5F38EBB3" w:rsidR="00B17AC8" w:rsidRPr="00CF10DF" w:rsidRDefault="00B17AC8" w:rsidP="00123FF1">
            <w:pPr>
              <w:jc w:val="both"/>
              <w:rPr>
                <w:rFonts w:asciiTheme="minorHAnsi" w:hAnsiTheme="minorHAnsi" w:cstheme="minorHAnsi"/>
                <w:b/>
              </w:rPr>
            </w:pPr>
            <w:r w:rsidRPr="00CF10DF">
              <w:rPr>
                <w:rFonts w:asciiTheme="minorHAnsi" w:hAnsiTheme="minorHAnsi" w:cstheme="minorHAnsi"/>
                <w:b/>
              </w:rPr>
              <w:t>INH Slow</w:t>
            </w:r>
          </w:p>
        </w:tc>
        <w:tc>
          <w:tcPr>
            <w:tcW w:w="3354" w:type="dxa"/>
          </w:tcPr>
          <w:p w14:paraId="560AADC5" w14:textId="77777777" w:rsidR="00B17AC8" w:rsidRPr="00CF10DF" w:rsidRDefault="00B17AC8" w:rsidP="00123FF1">
            <w:pPr>
              <w:jc w:val="both"/>
              <w:rPr>
                <w:rFonts w:asciiTheme="minorHAnsi" w:hAnsiTheme="minorHAnsi" w:cstheme="minorHAnsi"/>
                <w:b/>
              </w:rPr>
            </w:pPr>
            <w:r w:rsidRPr="00CF10DF">
              <w:rPr>
                <w:rFonts w:asciiTheme="minorHAnsi" w:hAnsiTheme="minorHAnsi" w:cstheme="minorHAnsi"/>
                <w:b/>
              </w:rPr>
              <w:t xml:space="preserve">Supplement </w:t>
            </w:r>
          </w:p>
        </w:tc>
        <w:tc>
          <w:tcPr>
            <w:tcW w:w="3098" w:type="dxa"/>
          </w:tcPr>
          <w:p w14:paraId="72B948E3" w14:textId="77777777" w:rsidR="00B17AC8" w:rsidRPr="00CF10DF" w:rsidRDefault="00B17AC8" w:rsidP="00123FF1">
            <w:pPr>
              <w:jc w:val="both"/>
              <w:rPr>
                <w:rFonts w:asciiTheme="minorHAnsi" w:hAnsiTheme="minorHAnsi" w:cstheme="minorHAnsi"/>
                <w:b/>
              </w:rPr>
            </w:pPr>
            <w:r w:rsidRPr="00CF10DF">
              <w:rPr>
                <w:rFonts w:asciiTheme="minorHAnsi" w:hAnsiTheme="minorHAnsi" w:cstheme="minorHAnsi"/>
                <w:b/>
              </w:rPr>
              <w:t>Code</w:t>
            </w:r>
          </w:p>
        </w:tc>
      </w:tr>
      <w:tr w:rsidR="00B17AC8" w:rsidRPr="00CF10DF" w14:paraId="156BAD30" w14:textId="77777777" w:rsidTr="00D37804">
        <w:tc>
          <w:tcPr>
            <w:tcW w:w="2898" w:type="dxa"/>
          </w:tcPr>
          <w:p w14:paraId="0A019EA1" w14:textId="29676D8E" w:rsidR="00B17AC8" w:rsidRPr="00CF10DF" w:rsidRDefault="00B41954" w:rsidP="00123FF1">
            <w:pPr>
              <w:jc w:val="both"/>
              <w:rPr>
                <w:rFonts w:asciiTheme="minorHAnsi" w:hAnsiTheme="minorHAnsi" w:cstheme="minorHAnsi"/>
              </w:rPr>
            </w:pPr>
            <w:r w:rsidRPr="00CF10DF">
              <w:rPr>
                <w:rFonts w:asciiTheme="minorHAnsi" w:hAnsiTheme="minorHAnsi" w:cstheme="minorHAnsi"/>
              </w:rPr>
              <w:t>CL</w:t>
            </w:r>
          </w:p>
        </w:tc>
        <w:tc>
          <w:tcPr>
            <w:tcW w:w="3354" w:type="dxa"/>
          </w:tcPr>
          <w:p w14:paraId="7B2F41FA" w14:textId="4FC3B7DB" w:rsidR="00B17AC8" w:rsidRPr="00CF10DF" w:rsidRDefault="00B17AC8" w:rsidP="00123FF1">
            <w:pPr>
              <w:jc w:val="both"/>
              <w:rPr>
                <w:rFonts w:asciiTheme="minorHAnsi" w:hAnsiTheme="minorHAnsi" w:cstheme="minorHAnsi"/>
              </w:rPr>
            </w:pPr>
            <w:r w:rsidRPr="00CF10DF">
              <w:rPr>
                <w:rFonts w:asciiTheme="minorHAnsi" w:hAnsiTheme="minorHAnsi" w:cstheme="minorHAnsi"/>
              </w:rPr>
              <w:t>9.16</w:t>
            </w:r>
          </w:p>
        </w:tc>
        <w:tc>
          <w:tcPr>
            <w:tcW w:w="3098" w:type="dxa"/>
          </w:tcPr>
          <w:p w14:paraId="5F031C90" w14:textId="0C4EE611" w:rsidR="00B17AC8" w:rsidRPr="00CF10DF" w:rsidRDefault="00B17AC8" w:rsidP="00123FF1">
            <w:pPr>
              <w:jc w:val="both"/>
              <w:rPr>
                <w:rFonts w:asciiTheme="minorHAnsi" w:hAnsiTheme="minorHAnsi" w:cstheme="minorHAnsi"/>
              </w:rPr>
            </w:pPr>
            <w:r w:rsidRPr="00CF10DF">
              <w:rPr>
                <w:rFonts w:asciiTheme="minorHAnsi" w:hAnsiTheme="minorHAnsi" w:cstheme="minorHAnsi"/>
              </w:rPr>
              <w:t>9.17</w:t>
            </w:r>
          </w:p>
        </w:tc>
      </w:tr>
    </w:tbl>
    <w:p w14:paraId="13FEE070" w14:textId="77777777" w:rsidR="00B17AC8" w:rsidRPr="00CF10DF" w:rsidRDefault="00B17AC8" w:rsidP="00123FF1">
      <w:pPr>
        <w:jc w:val="both"/>
        <w:rPr>
          <w:rFonts w:asciiTheme="minorHAnsi" w:hAnsiTheme="minorHAnsi" w:cstheme="minorHAnsi"/>
        </w:rPr>
      </w:pPr>
    </w:p>
    <w:tbl>
      <w:tblPr>
        <w:tblStyle w:val="TableGrid"/>
        <w:tblW w:w="0" w:type="auto"/>
        <w:tblLook w:val="04A0" w:firstRow="1" w:lastRow="0" w:firstColumn="1" w:lastColumn="0" w:noHBand="0" w:noVBand="1"/>
      </w:tblPr>
      <w:tblGrid>
        <w:gridCol w:w="2898"/>
        <w:gridCol w:w="3354"/>
        <w:gridCol w:w="3098"/>
      </w:tblGrid>
      <w:tr w:rsidR="00E57D1B" w:rsidRPr="00CF10DF" w14:paraId="4D98E588" w14:textId="77777777" w:rsidTr="00D37804">
        <w:tc>
          <w:tcPr>
            <w:tcW w:w="2898" w:type="dxa"/>
          </w:tcPr>
          <w:p w14:paraId="0A16454F" w14:textId="5280042B" w:rsidR="00E57D1B" w:rsidRPr="00CF10DF" w:rsidRDefault="00E57D1B" w:rsidP="00123FF1">
            <w:pPr>
              <w:jc w:val="both"/>
              <w:rPr>
                <w:rFonts w:asciiTheme="minorHAnsi" w:hAnsiTheme="minorHAnsi" w:cstheme="minorHAnsi"/>
                <w:b/>
              </w:rPr>
            </w:pPr>
            <w:r w:rsidRPr="00CF10DF">
              <w:rPr>
                <w:rFonts w:asciiTheme="minorHAnsi" w:hAnsiTheme="minorHAnsi" w:cstheme="minorHAnsi"/>
                <w:b/>
              </w:rPr>
              <w:t>EMB</w:t>
            </w:r>
          </w:p>
        </w:tc>
        <w:tc>
          <w:tcPr>
            <w:tcW w:w="3354" w:type="dxa"/>
          </w:tcPr>
          <w:p w14:paraId="136D9628" w14:textId="77777777" w:rsidR="00E57D1B" w:rsidRPr="00CF10DF" w:rsidRDefault="00E57D1B" w:rsidP="00123FF1">
            <w:pPr>
              <w:jc w:val="both"/>
              <w:rPr>
                <w:rFonts w:asciiTheme="minorHAnsi" w:hAnsiTheme="minorHAnsi" w:cstheme="minorHAnsi"/>
              </w:rPr>
            </w:pPr>
            <w:r w:rsidRPr="00CF10DF">
              <w:rPr>
                <w:rFonts w:asciiTheme="minorHAnsi" w:hAnsiTheme="minorHAnsi" w:cstheme="minorHAnsi"/>
              </w:rPr>
              <w:t xml:space="preserve">Supplement </w:t>
            </w:r>
          </w:p>
        </w:tc>
        <w:tc>
          <w:tcPr>
            <w:tcW w:w="3098" w:type="dxa"/>
          </w:tcPr>
          <w:p w14:paraId="6E2647AF" w14:textId="77777777" w:rsidR="00E57D1B" w:rsidRPr="00CF10DF" w:rsidRDefault="00E57D1B" w:rsidP="00123FF1">
            <w:pPr>
              <w:jc w:val="both"/>
              <w:rPr>
                <w:rFonts w:asciiTheme="minorHAnsi" w:hAnsiTheme="minorHAnsi" w:cstheme="minorHAnsi"/>
              </w:rPr>
            </w:pPr>
            <w:r w:rsidRPr="00CF10DF">
              <w:rPr>
                <w:rFonts w:asciiTheme="minorHAnsi" w:hAnsiTheme="minorHAnsi" w:cstheme="minorHAnsi"/>
              </w:rPr>
              <w:t>Code</w:t>
            </w:r>
          </w:p>
        </w:tc>
      </w:tr>
      <w:tr w:rsidR="00E57D1B" w:rsidRPr="00CF10DF" w14:paraId="6A2CD570" w14:textId="77777777" w:rsidTr="00AE4882">
        <w:trPr>
          <w:trHeight w:val="242"/>
        </w:trPr>
        <w:tc>
          <w:tcPr>
            <w:tcW w:w="2898" w:type="dxa"/>
          </w:tcPr>
          <w:p w14:paraId="7DAA6E0A" w14:textId="2A0BBCDC" w:rsidR="00E57D1B" w:rsidRPr="00CF10DF" w:rsidRDefault="00AE4882" w:rsidP="00123FF1">
            <w:pPr>
              <w:jc w:val="both"/>
              <w:rPr>
                <w:rFonts w:asciiTheme="minorHAnsi" w:hAnsiTheme="minorHAnsi" w:cstheme="minorHAnsi"/>
              </w:rPr>
            </w:pPr>
            <w:r w:rsidRPr="00CF10DF">
              <w:rPr>
                <w:rFonts w:asciiTheme="minorHAnsi" w:hAnsiTheme="minorHAnsi" w:cstheme="minorHAnsi"/>
              </w:rPr>
              <w:t>CL</w:t>
            </w:r>
          </w:p>
        </w:tc>
        <w:tc>
          <w:tcPr>
            <w:tcW w:w="3354" w:type="dxa"/>
          </w:tcPr>
          <w:p w14:paraId="0E4C7B75" w14:textId="30578D4A" w:rsidR="00E57D1B" w:rsidRPr="00CF10DF" w:rsidRDefault="00AE4882" w:rsidP="00123FF1">
            <w:pPr>
              <w:jc w:val="both"/>
              <w:rPr>
                <w:rFonts w:asciiTheme="minorHAnsi" w:hAnsiTheme="minorHAnsi" w:cstheme="minorHAnsi"/>
              </w:rPr>
            </w:pPr>
            <w:r w:rsidRPr="00CF10DF">
              <w:rPr>
                <w:rFonts w:asciiTheme="minorHAnsi" w:hAnsiTheme="minorHAnsi" w:cstheme="minorHAnsi"/>
              </w:rPr>
              <w:t>49.99</w:t>
            </w:r>
          </w:p>
        </w:tc>
        <w:tc>
          <w:tcPr>
            <w:tcW w:w="3098" w:type="dxa"/>
          </w:tcPr>
          <w:p w14:paraId="2728FADE" w14:textId="1ADFA722" w:rsidR="00E57D1B" w:rsidRPr="00CF10DF" w:rsidRDefault="00AE4882" w:rsidP="00123FF1">
            <w:pPr>
              <w:jc w:val="both"/>
              <w:rPr>
                <w:rFonts w:asciiTheme="minorHAnsi" w:hAnsiTheme="minorHAnsi" w:cstheme="minorHAnsi"/>
              </w:rPr>
            </w:pPr>
            <w:r w:rsidRPr="00CF10DF">
              <w:rPr>
                <w:rFonts w:asciiTheme="minorHAnsi" w:hAnsiTheme="minorHAnsi" w:cstheme="minorHAnsi"/>
              </w:rPr>
              <w:t>49.93</w:t>
            </w:r>
          </w:p>
        </w:tc>
      </w:tr>
    </w:tbl>
    <w:p w14:paraId="59B681AF" w14:textId="7FE2AB70" w:rsidR="00A27BE1" w:rsidRPr="00CF10DF" w:rsidRDefault="00A27BE1" w:rsidP="00123FF1">
      <w:pPr>
        <w:jc w:val="both"/>
        <w:rPr>
          <w:rFonts w:asciiTheme="minorHAnsi" w:hAnsiTheme="minorHAnsi" w:cstheme="minorHAnsi"/>
        </w:rPr>
      </w:pPr>
    </w:p>
    <w:tbl>
      <w:tblPr>
        <w:tblStyle w:val="TableGrid"/>
        <w:tblW w:w="0" w:type="auto"/>
        <w:tblLook w:val="04A0" w:firstRow="1" w:lastRow="0" w:firstColumn="1" w:lastColumn="0" w:noHBand="0" w:noVBand="1"/>
      </w:tblPr>
      <w:tblGrid>
        <w:gridCol w:w="2898"/>
        <w:gridCol w:w="3354"/>
        <w:gridCol w:w="3098"/>
      </w:tblGrid>
      <w:tr w:rsidR="00E57D1B" w:rsidRPr="00CF10DF" w14:paraId="676EAC6D" w14:textId="77777777" w:rsidTr="00D37804">
        <w:tc>
          <w:tcPr>
            <w:tcW w:w="2898" w:type="dxa"/>
          </w:tcPr>
          <w:p w14:paraId="66DF59D8" w14:textId="6C2ABE45" w:rsidR="00E57D1B" w:rsidRPr="00CF10DF" w:rsidRDefault="00E57D1B" w:rsidP="00123FF1">
            <w:pPr>
              <w:jc w:val="both"/>
              <w:rPr>
                <w:rFonts w:asciiTheme="minorHAnsi" w:hAnsiTheme="minorHAnsi" w:cstheme="minorHAnsi"/>
                <w:b/>
              </w:rPr>
            </w:pPr>
            <w:r w:rsidRPr="00CF10DF">
              <w:rPr>
                <w:rFonts w:asciiTheme="minorHAnsi" w:hAnsiTheme="minorHAnsi" w:cstheme="minorHAnsi"/>
                <w:b/>
              </w:rPr>
              <w:t>PYZ</w:t>
            </w:r>
          </w:p>
        </w:tc>
        <w:tc>
          <w:tcPr>
            <w:tcW w:w="3354" w:type="dxa"/>
          </w:tcPr>
          <w:p w14:paraId="2186A390" w14:textId="77777777" w:rsidR="00E57D1B" w:rsidRPr="00CF10DF" w:rsidRDefault="00E57D1B" w:rsidP="00123FF1">
            <w:pPr>
              <w:jc w:val="both"/>
              <w:rPr>
                <w:rFonts w:asciiTheme="minorHAnsi" w:hAnsiTheme="minorHAnsi" w:cstheme="minorHAnsi"/>
              </w:rPr>
            </w:pPr>
            <w:r w:rsidRPr="00CF10DF">
              <w:rPr>
                <w:rFonts w:asciiTheme="minorHAnsi" w:hAnsiTheme="minorHAnsi" w:cstheme="minorHAnsi"/>
              </w:rPr>
              <w:t xml:space="preserve">Supplement </w:t>
            </w:r>
          </w:p>
        </w:tc>
        <w:tc>
          <w:tcPr>
            <w:tcW w:w="3098" w:type="dxa"/>
          </w:tcPr>
          <w:p w14:paraId="453D9AF6" w14:textId="77777777" w:rsidR="00E57D1B" w:rsidRPr="00CF10DF" w:rsidRDefault="00E57D1B" w:rsidP="00123FF1">
            <w:pPr>
              <w:jc w:val="both"/>
              <w:rPr>
                <w:rFonts w:asciiTheme="minorHAnsi" w:hAnsiTheme="minorHAnsi" w:cstheme="minorHAnsi"/>
              </w:rPr>
            </w:pPr>
            <w:r w:rsidRPr="00CF10DF">
              <w:rPr>
                <w:rFonts w:asciiTheme="minorHAnsi" w:hAnsiTheme="minorHAnsi" w:cstheme="minorHAnsi"/>
              </w:rPr>
              <w:t>Code</w:t>
            </w:r>
          </w:p>
        </w:tc>
      </w:tr>
      <w:tr w:rsidR="00E57D1B" w:rsidRPr="00CF10DF" w14:paraId="6DE4F2D5" w14:textId="77777777" w:rsidTr="00D37804">
        <w:tc>
          <w:tcPr>
            <w:tcW w:w="2898" w:type="dxa"/>
          </w:tcPr>
          <w:p w14:paraId="1BD9C25E" w14:textId="74EF7C55" w:rsidR="00E57D1B" w:rsidRPr="00CF10DF" w:rsidRDefault="00AE4882" w:rsidP="00123FF1">
            <w:pPr>
              <w:jc w:val="both"/>
              <w:rPr>
                <w:rFonts w:asciiTheme="minorHAnsi" w:hAnsiTheme="minorHAnsi" w:cstheme="minorHAnsi"/>
              </w:rPr>
            </w:pPr>
            <w:r w:rsidRPr="00CF10DF">
              <w:rPr>
                <w:rFonts w:asciiTheme="minorHAnsi" w:hAnsiTheme="minorHAnsi" w:cstheme="minorHAnsi"/>
              </w:rPr>
              <w:t>CL</w:t>
            </w:r>
          </w:p>
        </w:tc>
        <w:tc>
          <w:tcPr>
            <w:tcW w:w="3354" w:type="dxa"/>
          </w:tcPr>
          <w:p w14:paraId="0C0251CA" w14:textId="4B229F6F" w:rsidR="00E57D1B" w:rsidRPr="00CF10DF" w:rsidRDefault="00B17AC8" w:rsidP="00123FF1">
            <w:pPr>
              <w:jc w:val="both"/>
              <w:rPr>
                <w:rFonts w:asciiTheme="minorHAnsi" w:hAnsiTheme="minorHAnsi" w:cstheme="minorHAnsi"/>
              </w:rPr>
            </w:pPr>
            <w:r w:rsidRPr="00CF10DF">
              <w:rPr>
                <w:rFonts w:asciiTheme="minorHAnsi" w:hAnsiTheme="minorHAnsi" w:cstheme="minorHAnsi"/>
              </w:rPr>
              <w:t>4.10</w:t>
            </w:r>
          </w:p>
        </w:tc>
        <w:tc>
          <w:tcPr>
            <w:tcW w:w="3098" w:type="dxa"/>
          </w:tcPr>
          <w:p w14:paraId="50086A5B" w14:textId="6CEB1474" w:rsidR="00E57D1B" w:rsidRPr="00CF10DF" w:rsidRDefault="00AE4882" w:rsidP="00123FF1">
            <w:pPr>
              <w:jc w:val="both"/>
              <w:rPr>
                <w:rFonts w:asciiTheme="minorHAnsi" w:hAnsiTheme="minorHAnsi" w:cstheme="minorHAnsi"/>
              </w:rPr>
            </w:pPr>
            <w:r w:rsidRPr="00CF10DF">
              <w:rPr>
                <w:rFonts w:asciiTheme="minorHAnsi" w:hAnsiTheme="minorHAnsi" w:cstheme="minorHAnsi"/>
              </w:rPr>
              <w:t>4.14</w:t>
            </w:r>
          </w:p>
        </w:tc>
      </w:tr>
      <w:tr w:rsidR="00E57D1B" w:rsidRPr="00CF10DF" w14:paraId="1DB600F4" w14:textId="77777777" w:rsidTr="00D37804">
        <w:tc>
          <w:tcPr>
            <w:tcW w:w="2898" w:type="dxa"/>
          </w:tcPr>
          <w:p w14:paraId="0344C40D" w14:textId="7F326238" w:rsidR="00E57D1B" w:rsidRPr="00CF10DF" w:rsidRDefault="00B17AC8" w:rsidP="00123FF1">
            <w:pPr>
              <w:jc w:val="both"/>
              <w:rPr>
                <w:rFonts w:asciiTheme="minorHAnsi" w:hAnsiTheme="minorHAnsi" w:cstheme="minorHAnsi"/>
              </w:rPr>
            </w:pPr>
            <w:r w:rsidRPr="00CF10DF">
              <w:rPr>
                <w:rFonts w:asciiTheme="minorHAnsi" w:hAnsiTheme="minorHAnsi" w:cstheme="minorHAnsi"/>
              </w:rPr>
              <w:t>ka</w:t>
            </w:r>
          </w:p>
        </w:tc>
        <w:tc>
          <w:tcPr>
            <w:tcW w:w="3354" w:type="dxa"/>
          </w:tcPr>
          <w:p w14:paraId="0021E524" w14:textId="182E9332" w:rsidR="00E57D1B" w:rsidRPr="00CF10DF" w:rsidRDefault="00B17AC8" w:rsidP="00123FF1">
            <w:pPr>
              <w:jc w:val="both"/>
              <w:rPr>
                <w:rFonts w:asciiTheme="minorHAnsi" w:hAnsiTheme="minorHAnsi" w:cstheme="minorHAnsi"/>
              </w:rPr>
            </w:pPr>
            <w:r w:rsidRPr="00CF10DF">
              <w:rPr>
                <w:rFonts w:asciiTheme="minorHAnsi" w:hAnsiTheme="minorHAnsi" w:cstheme="minorHAnsi"/>
              </w:rPr>
              <w:t>1.36</w:t>
            </w:r>
          </w:p>
        </w:tc>
        <w:tc>
          <w:tcPr>
            <w:tcW w:w="3098" w:type="dxa"/>
          </w:tcPr>
          <w:p w14:paraId="2F605552" w14:textId="4BC666B6" w:rsidR="00E57D1B" w:rsidRPr="00CF10DF" w:rsidRDefault="00B17AC8" w:rsidP="00123FF1">
            <w:pPr>
              <w:jc w:val="both"/>
              <w:rPr>
                <w:rFonts w:asciiTheme="minorHAnsi" w:hAnsiTheme="minorHAnsi" w:cstheme="minorHAnsi"/>
              </w:rPr>
            </w:pPr>
            <w:r w:rsidRPr="00CF10DF">
              <w:rPr>
                <w:rFonts w:asciiTheme="minorHAnsi" w:hAnsiTheme="minorHAnsi" w:cstheme="minorHAnsi"/>
              </w:rPr>
              <w:t>1.39</w:t>
            </w:r>
          </w:p>
        </w:tc>
      </w:tr>
    </w:tbl>
    <w:p w14:paraId="3BE92F12" w14:textId="473F0AC6" w:rsidR="00A27BE1" w:rsidRPr="00CF10DF" w:rsidRDefault="00A27BE1" w:rsidP="00123FF1">
      <w:pPr>
        <w:jc w:val="both"/>
        <w:rPr>
          <w:rFonts w:asciiTheme="minorHAnsi" w:hAnsiTheme="minorHAnsi" w:cstheme="minorHAnsi"/>
        </w:rPr>
      </w:pPr>
    </w:p>
    <w:p w14:paraId="5471AC48" w14:textId="27EB1A4D" w:rsidR="00E57D1B" w:rsidRPr="00CF10DF" w:rsidRDefault="00E57D1B" w:rsidP="00123FF1">
      <w:pPr>
        <w:jc w:val="both"/>
        <w:rPr>
          <w:rFonts w:asciiTheme="minorHAnsi" w:hAnsiTheme="minorHAnsi" w:cstheme="minorHAnsi"/>
        </w:rPr>
      </w:pPr>
    </w:p>
    <w:p w14:paraId="015CD524" w14:textId="77777777" w:rsidR="00E57D1B" w:rsidRPr="00CF10DF" w:rsidRDefault="00E57D1B" w:rsidP="00123FF1">
      <w:pPr>
        <w:jc w:val="both"/>
        <w:rPr>
          <w:rFonts w:asciiTheme="minorHAnsi" w:hAnsiTheme="minorHAnsi" w:cstheme="minorHAnsi"/>
        </w:rPr>
      </w:pPr>
    </w:p>
    <w:p w14:paraId="2D897BCF" w14:textId="77777777" w:rsidR="00E57D1B" w:rsidRPr="00CF10DF" w:rsidRDefault="00E57D1B" w:rsidP="00123FF1">
      <w:pPr>
        <w:jc w:val="both"/>
        <w:rPr>
          <w:rFonts w:asciiTheme="minorHAnsi" w:hAnsiTheme="minorHAnsi" w:cstheme="minorHAnsi"/>
        </w:rPr>
      </w:pPr>
    </w:p>
    <w:sectPr w:rsidR="00E57D1B" w:rsidRPr="00CF10DF" w:rsidSect="00535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3024D"/>
    <w:multiLevelType w:val="hybridMultilevel"/>
    <w:tmpl w:val="CD74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B1984"/>
    <w:multiLevelType w:val="hybridMultilevel"/>
    <w:tmpl w:val="33F6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F1503"/>
    <w:multiLevelType w:val="hybridMultilevel"/>
    <w:tmpl w:val="965A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C325A"/>
    <w:multiLevelType w:val="hybridMultilevel"/>
    <w:tmpl w:val="C980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E1"/>
    <w:rsid w:val="00020399"/>
    <w:rsid w:val="000338B0"/>
    <w:rsid w:val="000605F2"/>
    <w:rsid w:val="00072F7A"/>
    <w:rsid w:val="000976FF"/>
    <w:rsid w:val="00123FF1"/>
    <w:rsid w:val="00141914"/>
    <w:rsid w:val="001A3037"/>
    <w:rsid w:val="001D1968"/>
    <w:rsid w:val="002226D3"/>
    <w:rsid w:val="002578F5"/>
    <w:rsid w:val="002656ED"/>
    <w:rsid w:val="002676DD"/>
    <w:rsid w:val="002A4A93"/>
    <w:rsid w:val="002A4C02"/>
    <w:rsid w:val="002B5A1B"/>
    <w:rsid w:val="002C27A4"/>
    <w:rsid w:val="002D2F52"/>
    <w:rsid w:val="002F144F"/>
    <w:rsid w:val="00312953"/>
    <w:rsid w:val="0035527E"/>
    <w:rsid w:val="00356133"/>
    <w:rsid w:val="003B1CC9"/>
    <w:rsid w:val="003E63A5"/>
    <w:rsid w:val="003F2397"/>
    <w:rsid w:val="00427944"/>
    <w:rsid w:val="00441ABA"/>
    <w:rsid w:val="0046093D"/>
    <w:rsid w:val="004670B4"/>
    <w:rsid w:val="004A144F"/>
    <w:rsid w:val="005162AD"/>
    <w:rsid w:val="005358F4"/>
    <w:rsid w:val="00566F1C"/>
    <w:rsid w:val="00577EC8"/>
    <w:rsid w:val="00592E4B"/>
    <w:rsid w:val="005F5F5C"/>
    <w:rsid w:val="0060099B"/>
    <w:rsid w:val="00642284"/>
    <w:rsid w:val="006712D0"/>
    <w:rsid w:val="00683545"/>
    <w:rsid w:val="00686E43"/>
    <w:rsid w:val="006A4BB5"/>
    <w:rsid w:val="006A5B47"/>
    <w:rsid w:val="006C2FB4"/>
    <w:rsid w:val="006E3295"/>
    <w:rsid w:val="00703851"/>
    <w:rsid w:val="00794F2A"/>
    <w:rsid w:val="007A70C1"/>
    <w:rsid w:val="007D0776"/>
    <w:rsid w:val="007D2C74"/>
    <w:rsid w:val="00861BF1"/>
    <w:rsid w:val="0099690D"/>
    <w:rsid w:val="009A3592"/>
    <w:rsid w:val="009D0105"/>
    <w:rsid w:val="00A11BB6"/>
    <w:rsid w:val="00A27BE1"/>
    <w:rsid w:val="00A4126E"/>
    <w:rsid w:val="00A84D76"/>
    <w:rsid w:val="00A85EE0"/>
    <w:rsid w:val="00AA7734"/>
    <w:rsid w:val="00AE4882"/>
    <w:rsid w:val="00B12C74"/>
    <w:rsid w:val="00B17AC8"/>
    <w:rsid w:val="00B34289"/>
    <w:rsid w:val="00B41954"/>
    <w:rsid w:val="00BC2F12"/>
    <w:rsid w:val="00BF065E"/>
    <w:rsid w:val="00C16A12"/>
    <w:rsid w:val="00C65E97"/>
    <w:rsid w:val="00C749F5"/>
    <w:rsid w:val="00C77F43"/>
    <w:rsid w:val="00CC7A28"/>
    <w:rsid w:val="00CF10DF"/>
    <w:rsid w:val="00D37BF7"/>
    <w:rsid w:val="00D61A9E"/>
    <w:rsid w:val="00D87CBF"/>
    <w:rsid w:val="00DB2E24"/>
    <w:rsid w:val="00DF7AC4"/>
    <w:rsid w:val="00E07123"/>
    <w:rsid w:val="00E57822"/>
    <w:rsid w:val="00E57D1B"/>
    <w:rsid w:val="00E7748E"/>
    <w:rsid w:val="00EB6901"/>
    <w:rsid w:val="00F665A6"/>
    <w:rsid w:val="00F8729C"/>
    <w:rsid w:val="00F975DE"/>
    <w:rsid w:val="00FA7324"/>
    <w:rsid w:val="00FB6493"/>
    <w:rsid w:val="00FC32B9"/>
    <w:rsid w:val="00FC3C09"/>
    <w:rsid w:val="00FF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7E8D5"/>
  <w15:chartTrackingRefBased/>
  <w15:docId w15:val="{2E51ACF5-892B-9C49-9DED-21991637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Courier New"/>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E4B"/>
  </w:style>
  <w:style w:type="paragraph" w:styleId="Heading1">
    <w:name w:val="heading 1"/>
    <w:basedOn w:val="Normal"/>
    <w:next w:val="Normal"/>
    <w:link w:val="Heading1Char"/>
    <w:uiPriority w:val="9"/>
    <w:qFormat/>
    <w:rsid w:val="00441A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AB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1A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1AB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87CBF"/>
    <w:rPr>
      <w:color w:val="808080"/>
    </w:rPr>
  </w:style>
  <w:style w:type="paragraph" w:styleId="ListParagraph">
    <w:name w:val="List Paragraph"/>
    <w:basedOn w:val="Normal"/>
    <w:uiPriority w:val="34"/>
    <w:qFormat/>
    <w:rsid w:val="00427944"/>
    <w:pPr>
      <w:ind w:left="720"/>
      <w:contextualSpacing/>
    </w:pPr>
  </w:style>
  <w:style w:type="character" w:styleId="Hyperlink">
    <w:name w:val="Hyperlink"/>
    <w:basedOn w:val="DefaultParagraphFont"/>
    <w:uiPriority w:val="99"/>
    <w:unhideWhenUsed/>
    <w:rsid w:val="003E63A5"/>
    <w:rPr>
      <w:color w:val="0563C1" w:themeColor="hyperlink"/>
      <w:u w:val="single"/>
    </w:rPr>
  </w:style>
  <w:style w:type="character" w:styleId="UnresolvedMention">
    <w:name w:val="Unresolved Mention"/>
    <w:basedOn w:val="DefaultParagraphFont"/>
    <w:uiPriority w:val="99"/>
    <w:semiHidden/>
    <w:unhideWhenUsed/>
    <w:rsid w:val="003E6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als.sagepub.com/doi/epdf/10.1177/0748233797013004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Hoerter</dc:creator>
  <cp:keywords/>
  <dc:description/>
  <cp:lastModifiedBy>Alexis Hoerter</cp:lastModifiedBy>
  <cp:revision>9</cp:revision>
  <dcterms:created xsi:type="dcterms:W3CDTF">2025-04-24T21:07:00Z</dcterms:created>
  <dcterms:modified xsi:type="dcterms:W3CDTF">2025-05-12T23:17:00Z</dcterms:modified>
</cp:coreProperties>
</file>