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75C8" w:rsidRDefault="00703A8D" w14:paraId="7326151E" w14:textId="77777777">
      <w:pPr>
        <w:spacing w:before="2000" w:after="100"/>
        <w:jc w:val="center"/>
      </w:pPr>
      <w:r>
        <w:rPr>
          <w:b/>
          <w:bCs/>
          <w:color w:val="0B1F3A"/>
          <w:sz w:val="52"/>
          <w:szCs w:val="52"/>
        </w:rPr>
        <w:t>UBER RIDE-HAILING OPERATIONS</w:t>
      </w:r>
    </w:p>
    <w:p w:rsidR="007775C8" w:rsidRDefault="00703A8D" w14:paraId="4DBB2BFC" w14:textId="4844A304">
      <w:pPr>
        <w:spacing w:after="300"/>
        <w:jc w:val="center"/>
      </w:pPr>
      <w:r w:rsidRPr="395FB1EC" w:rsidR="662A87BA">
        <w:rPr>
          <w:b w:val="1"/>
          <w:bCs w:val="1"/>
          <w:color w:val="1A73E8"/>
          <w:sz w:val="30"/>
          <w:szCs w:val="30"/>
        </w:rPr>
        <w:t>Power BI Dashboard — Consolidated Master Report</w:t>
      </w:r>
    </w:p>
    <w:p w:rsidR="007775C8" w:rsidRDefault="00703A8D" w14:paraId="76ABD8D3" w14:textId="77777777">
      <w:pPr>
        <w:spacing w:after="60"/>
        <w:jc w:val="center"/>
      </w:pPr>
      <w:r>
        <w:rPr>
          <w:i/>
          <w:iCs/>
          <w:color w:val="595959"/>
          <w:sz w:val="19"/>
          <w:szCs w:val="19"/>
        </w:rPr>
        <w:t>Supersedes: Uber_Dashboard_Analysis_Report, Uber_Dashboard_PBIX_Report, Uber_Dashboard_Screenshot_Report</w:t>
      </w:r>
    </w:p>
    <w:p w:rsidR="007775C8" w:rsidRDefault="00703A8D" w14:paraId="3196B21F" w14:textId="77777777">
      <w:pPr>
        <w:spacing w:after="60"/>
        <w:jc w:val="center"/>
      </w:pPr>
      <w:r>
        <w:rPr>
          <w:color w:val="595959"/>
          <w:sz w:val="22"/>
          <w:szCs w:val="22"/>
        </w:rPr>
        <w:t>Prepared for: Dashboard Stakeholders</w:t>
      </w:r>
    </w:p>
    <w:p w:rsidR="007775C8" w:rsidRDefault="00703A8D" w14:paraId="19A7794E" w14:textId="77777777">
      <w:pPr>
        <w:spacing w:after="60"/>
        <w:jc w:val="center"/>
      </w:pPr>
      <w:r>
        <w:rPr>
          <w:color w:val="595959"/>
          <w:sz w:val="20"/>
          <w:szCs w:val="20"/>
        </w:rPr>
        <w:t>Source: Uber_Dashboard.pbix (latest build) + 9 dashboard screenshots + walkthrough video</w:t>
      </w:r>
    </w:p>
    <w:p w:rsidR="007775C8" w:rsidP="395FB1EC" w:rsidRDefault="00703A8D" w14:paraId="4994D7F1" w14:textId="6E8AE151">
      <w:pPr>
        <w:spacing w:after="60"/>
        <w:jc w:val="center"/>
        <w:rPr>
          <w:color w:val="595959" w:themeColor="text1" w:themeTint="A6" w:themeShade="FF"/>
          <w:sz w:val="20"/>
          <w:szCs w:val="20"/>
        </w:rPr>
      </w:pPr>
      <w:r w:rsidRPr="395FB1EC" w:rsidR="662A87BA">
        <w:rPr>
          <w:color w:val="595959" w:themeColor="text1" w:themeTint="A6" w:themeShade="FF"/>
          <w:sz w:val="20"/>
          <w:szCs w:val="20"/>
        </w:rPr>
        <w:t xml:space="preserve">Prepared by: </w:t>
      </w:r>
      <w:r w:rsidRPr="395FB1EC" w:rsidR="21536404">
        <w:rPr>
          <w:color w:val="595959" w:themeColor="text1" w:themeTint="A6" w:themeShade="FF"/>
          <w:sz w:val="20"/>
          <w:szCs w:val="20"/>
        </w:rPr>
        <w:t>Nishant Trivedi</w:t>
      </w:r>
    </w:p>
    <w:p w:rsidR="007775C8" w:rsidRDefault="00703A8D" w14:paraId="451273A1" w14:textId="77777777">
      <w:pPr>
        <w:spacing w:after="1800"/>
        <w:jc w:val="center"/>
      </w:pPr>
      <w:r w:rsidRPr="395FB1EC" w:rsidR="662A87BA">
        <w:rPr>
          <w:color w:val="595959" w:themeColor="text1" w:themeTint="A6" w:themeShade="FF"/>
          <w:sz w:val="20"/>
          <w:szCs w:val="20"/>
        </w:rPr>
        <w:t>September 2026</w:t>
      </w:r>
    </w:p>
    <w:p w:rsidR="007775C8" w:rsidRDefault="00703A8D" w14:paraId="672A6659" w14:textId="77777777">
      <w:r>
        <w:br w:type="page"/>
      </w:r>
    </w:p>
    <w:p w:rsidR="007775C8" w:rsidRDefault="00703A8D" w14:paraId="406425CA" w14:textId="77777777">
      <w:pPr>
        <w:pStyle w:val="Heading1"/>
        <w:pBdr>
          <w:bottom w:val="single" w:color="0B1F3A" w:sz="8" w:space="4"/>
        </w:pBdr>
        <w:spacing w:before="360" w:after="160"/>
      </w:pPr>
      <w:r>
        <w:rPr>
          <w:b/>
          <w:bCs/>
          <w:color w:val="0B1F3A"/>
          <w:sz w:val="30"/>
          <w:szCs w:val="30"/>
        </w:rPr>
        <w:t>Contents</w:t>
      </w:r>
    </w:p>
    <w:p w:rsidR="007775C8" w:rsidRDefault="00703A8D" w14:paraId="532D74F2" w14:textId="77777777">
      <w:pPr>
        <w:spacing w:after="140" w:line="288" w:lineRule="auto"/>
      </w:pPr>
      <w:r>
        <w:rPr>
          <w:color w:val="222222"/>
        </w:rPr>
        <w:t>1. Problem Statement</w:t>
      </w:r>
    </w:p>
    <w:p w:rsidR="007775C8" w:rsidRDefault="00703A8D" w14:paraId="5DBCBE00" w14:textId="77777777">
      <w:pPr>
        <w:spacing w:after="140" w:line="288" w:lineRule="auto"/>
      </w:pPr>
      <w:r>
        <w:rPr>
          <w:color w:val="222222"/>
        </w:rPr>
        <w:t>2. Executive Summary</w:t>
      </w:r>
    </w:p>
    <w:p w:rsidR="007775C8" w:rsidRDefault="00703A8D" w14:paraId="15A18FA3" w14:textId="77777777">
      <w:pPr>
        <w:spacing w:after="140" w:line="288" w:lineRule="auto"/>
      </w:pPr>
      <w:r>
        <w:rPr>
          <w:color w:val="222222"/>
        </w:rPr>
        <w:t>3. Data Model Overview</w:t>
      </w:r>
    </w:p>
    <w:p w:rsidR="007775C8" w:rsidRDefault="00703A8D" w14:paraId="02CDBA03" w14:textId="77777777">
      <w:pPr>
        <w:spacing w:after="140" w:line="288" w:lineRule="auto"/>
      </w:pPr>
      <w:r>
        <w:rPr>
          <w:color w:val="222222"/>
        </w:rPr>
        <w:t>4. Page-by-Page Analysis</w:t>
      </w:r>
    </w:p>
    <w:p w:rsidR="007775C8" w:rsidRDefault="00703A8D" w14:paraId="18324BF4" w14:textId="193E9A48">
      <w:pPr>
        <w:spacing w:after="140" w:line="288" w:lineRule="auto"/>
      </w:pPr>
      <w:r w:rsidRPr="395FB1EC" w:rsidR="662A87BA">
        <w:rPr>
          <w:color w:val="222222"/>
        </w:rPr>
        <w:t xml:space="preserve">5. </w:t>
      </w:r>
      <w:r w:rsidRPr="395FB1EC" w:rsidR="662A87BA">
        <w:rPr>
          <w:color w:val="222222"/>
        </w:rPr>
        <w:t>Appendix — Full Per-Vehicle Data Tables</w:t>
      </w:r>
    </w:p>
    <w:p w:rsidR="007775C8" w:rsidRDefault="00703A8D" w14:paraId="0A37501D" w14:textId="77777777">
      <w:r>
        <w:br w:type="page"/>
      </w:r>
    </w:p>
    <w:p w:rsidR="007775C8" w:rsidRDefault="00703A8D" w14:paraId="205F1502" w14:textId="77777777">
      <w:pPr>
        <w:pStyle w:val="Heading1"/>
        <w:pBdr>
          <w:bottom w:val="single" w:color="0B1F3A" w:sz="8" w:space="4"/>
        </w:pBdr>
        <w:spacing w:before="360" w:after="160"/>
      </w:pPr>
      <w:r>
        <w:rPr>
          <w:b/>
          <w:bCs/>
          <w:color w:val="0B1F3A"/>
          <w:sz w:val="30"/>
          <w:szCs w:val="30"/>
        </w:rPr>
        <w:t>1. Problem Statement</w:t>
      </w:r>
    </w:p>
    <w:p w:rsidR="007775C8" w:rsidRDefault="00703A8D" w14:paraId="131995E3" w14:textId="77777777">
      <w:pPr>
        <w:spacing w:after="140" w:line="288" w:lineRule="auto"/>
      </w:pPr>
      <w:r>
        <w:rPr>
          <w:color w:val="222222"/>
        </w:rPr>
        <w:t xml:space="preserve">Uber's ride-hailing operation needs a single, self-service Power BI dashboard so operations, finance, and city-ops stakeholders can monitor booking volume, revenue, funnel health, geographic demand, payment mix, and service quality — filterable by vehicle type — to guide fleet allocation, cancellation-reduction initiatives, and payment-channel strategy. This build additionally surfaces auto-generated narrative insights on the Overview page so stakeholders get the headline story without needing to interpret </w:t>
      </w:r>
      <w:r>
        <w:rPr>
          <w:color w:val="222222"/>
        </w:rPr>
        <w:t>charts themselves.</w:t>
      </w:r>
    </w:p>
    <w:p w:rsidR="007775C8" w:rsidRDefault="00703A8D" w14:paraId="106DD217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Objectives</w:t>
      </w:r>
    </w:p>
    <w:p w:rsidR="007775C8" w:rsidRDefault="00703A8D" w14:paraId="1CF349D0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Track total, completed, and lost bookings, and total revenue, at both fleet and vehicle-type level.</w:t>
      </w:r>
    </w:p>
    <w:p w:rsidR="007775C8" w:rsidRDefault="00703A8D" w14:paraId="5E2480B0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Diagnose the booking funnel — completed vs. incomplete vs. cancelled — and quantify how much demand is lost and why.</w:t>
      </w:r>
    </w:p>
    <w:p w:rsidR="007775C8" w:rsidRDefault="00703A8D" w14:paraId="67A2A6E8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Identify high-demand pickup/drop locations to guide driver allocation.</w:t>
      </w:r>
    </w:p>
    <w:p w:rsidR="007775C8" w:rsidRDefault="00703A8D" w14:paraId="6D24E283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Understand payment-channel preference to prioritise reliability investment.</w:t>
      </w:r>
    </w:p>
    <w:p w:rsidR="007775C8" w:rsidRDefault="00703A8D" w14:paraId="0D345380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Monitor driver and customer satisfaction via ratings.</w:t>
      </w:r>
    </w:p>
    <w:p w:rsidR="007775C8" w:rsidRDefault="00703A8D" w14:paraId="408F567B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Ensure every KPI, chart, and narrative insight agrees with every other visual showing the same figure, regardless of page or filter — the focus of this report's review history.</w:t>
      </w:r>
    </w:p>
    <w:p w:rsidR="007775C8" w:rsidRDefault="00703A8D" w14:paraId="5DAB6C7B" w14:textId="77777777">
      <w:r>
        <w:br w:type="page"/>
      </w:r>
    </w:p>
    <w:p w:rsidR="007775C8" w:rsidRDefault="00703A8D" w14:paraId="5BF45980" w14:textId="77777777">
      <w:pPr>
        <w:pStyle w:val="Heading1"/>
        <w:pBdr>
          <w:bottom w:val="single" w:color="0B1F3A" w:sz="8" w:space="4"/>
        </w:pBdr>
        <w:spacing w:before="360" w:after="160"/>
      </w:pPr>
      <w:r>
        <w:rPr>
          <w:b/>
          <w:bCs/>
          <w:color w:val="0B1F3A"/>
          <w:sz w:val="30"/>
          <w:szCs w:val="30"/>
        </w:rPr>
        <w:t>2. Executive Summary</w:t>
      </w:r>
    </w:p>
    <w:tbl>
      <w:tblPr>
        <w:tblW w:w="5000" w:type="pct"/>
        <w:tblInd w:w="-5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8"/>
        <w:gridCol w:w="5666"/>
      </w:tblGrid>
      <w:tr w:rsidR="007775C8" w:rsidTr="395FB1EC" w14:paraId="3EF1F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3DECD36" w14:textId="77777777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D3D45CB" w14:textId="77777777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775C8" w:rsidTr="395FB1EC" w14:paraId="6E73A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FDED2DB" w14:textId="77777777">
            <w:r>
              <w:rPr>
                <w:color w:val="222222"/>
                <w:sz w:val="19"/>
                <w:szCs w:val="19"/>
              </w:rPr>
              <w:t>Total bookings (all vehicles)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CA2575B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1,50,000</w:t>
            </w:r>
          </w:p>
        </w:tc>
      </w:tr>
      <w:tr w:rsidR="007775C8" w:rsidTr="395FB1EC" w14:paraId="0D715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664B3E8" w14:textId="77777777">
            <w:r>
              <w:rPr>
                <w:color w:val="222222"/>
                <w:sz w:val="19"/>
                <w:szCs w:val="19"/>
              </w:rPr>
              <w:t>Completed bookings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E391E0D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92,551 (61.7%)</w:t>
            </w:r>
          </w:p>
        </w:tc>
      </w:tr>
      <w:tr w:rsidR="007775C8" w:rsidTr="395FB1EC" w14:paraId="7FD90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EBF30E7" w14:textId="77777777">
            <w:r>
              <w:rPr>
                <w:color w:val="222222"/>
                <w:sz w:val="19"/>
                <w:szCs w:val="19"/>
              </w:rPr>
              <w:t>Lost bookings (cancelled + no driver found)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C105743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56,817 (37.9%)</w:t>
            </w:r>
          </w:p>
        </w:tc>
      </w:tr>
      <w:tr w:rsidR="007775C8" w:rsidTr="395FB1EC" w14:paraId="0536D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4AD869D" w14:textId="77777777">
            <w:r>
              <w:rPr>
                <w:color w:val="222222"/>
                <w:sz w:val="19"/>
                <w:szCs w:val="19"/>
              </w:rPr>
              <w:t>Cancellation rate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661344D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25.0% (driver cancellations 2.6× customer cancellations)</w:t>
            </w:r>
          </w:p>
        </w:tc>
      </w:tr>
      <w:tr w:rsidR="007775C8" w:rsidTr="395FB1EC" w14:paraId="7A9B0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06F6B96" w14:textId="77777777">
            <w:r>
              <w:rPr>
                <w:color w:val="222222"/>
                <w:sz w:val="19"/>
                <w:szCs w:val="19"/>
              </w:rPr>
              <w:t>Incomplete rate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A6B9E3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13.0%</w:t>
            </w:r>
          </w:p>
        </w:tc>
      </w:tr>
      <w:tr w:rsidR="007775C8" w:rsidTr="395FB1EC" w14:paraId="46B13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CA5DFB5" w14:textId="77777777">
            <w:r>
              <w:rPr>
                <w:color w:val="222222"/>
                <w:sz w:val="19"/>
                <w:szCs w:val="19"/>
              </w:rPr>
              <w:t>Total revenue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6560B82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51.85M</w:t>
            </w:r>
          </w:p>
        </w:tc>
      </w:tr>
      <w:tr w:rsidR="007775C8" w:rsidTr="395FB1EC" w14:paraId="740A8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4B70E87" w14:textId="77777777">
            <w:r>
              <w:rPr>
                <w:color w:val="222222"/>
                <w:sz w:val="19"/>
                <w:szCs w:val="19"/>
              </w:rPr>
              <w:t>Top vehicle — bookings &amp; revenue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388B0FB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Auto — 37,419 bookings (24.9%), ₹12.88M</w:t>
            </w:r>
          </w:p>
        </w:tc>
      </w:tr>
      <w:tr w:rsidR="007775C8" w:rsidTr="395FB1EC" w14:paraId="6AC6C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CF65E2D" w14:textId="77777777">
            <w:r>
              <w:rPr>
                <w:color w:val="222222"/>
                <w:sz w:val="19"/>
                <w:szCs w:val="19"/>
              </w:rPr>
              <w:t>Peak revenue month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241A67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March — ₹4.57M</w:t>
            </w:r>
          </w:p>
        </w:tc>
      </w:tr>
      <w:tr w:rsidR="007775C8" w:rsidTr="395FB1EC" w14:paraId="6DD0F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A698CD2" w14:textId="61DD412D">
            <w:r w:rsidRPr="395FB1EC" w:rsidR="662A87BA">
              <w:rPr>
                <w:color w:val="222222"/>
                <w:sz w:val="19"/>
                <w:szCs w:val="19"/>
              </w:rPr>
              <w:t xml:space="preserve">Top </w:t>
            </w:r>
            <w:r w:rsidRPr="395FB1EC" w:rsidR="662A87BA">
              <w:rPr>
                <w:color w:val="222222"/>
                <w:sz w:val="19"/>
                <w:szCs w:val="19"/>
              </w:rPr>
              <w:t>pick</w:t>
            </w:r>
            <w:r w:rsidRPr="395FB1EC" w:rsidR="3C76FED9">
              <w:rPr>
                <w:color w:val="222222"/>
                <w:sz w:val="19"/>
                <w:szCs w:val="19"/>
              </w:rPr>
              <w:t>-</w:t>
            </w:r>
            <w:r w:rsidRPr="395FB1EC" w:rsidR="662A87BA">
              <w:rPr>
                <w:color w:val="222222"/>
                <w:sz w:val="19"/>
                <w:szCs w:val="19"/>
              </w:rPr>
              <w:t>up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 location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BC573F7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Khandsa — 949 rides</w:t>
            </w:r>
          </w:p>
        </w:tc>
      </w:tr>
      <w:tr w:rsidR="007775C8" w:rsidTr="395FB1EC" w14:paraId="0C088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E50F560" w14:textId="77777777">
            <w:r>
              <w:rPr>
                <w:color w:val="222222"/>
                <w:sz w:val="19"/>
                <w:szCs w:val="19"/>
              </w:rPr>
              <w:t>Leading payment 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074D2B4" w14:textId="48C053F3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UPI — 41,834 total uses (</w:t>
            </w:r>
            <w:r w:rsidRPr="395FB1EC" w:rsidR="5AA85975">
              <w:rPr>
                <w:color w:val="222222"/>
                <w:sz w:val="19"/>
                <w:szCs w:val="19"/>
              </w:rPr>
              <w:t>Payments’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 page)</w:t>
            </w:r>
          </w:p>
          <w:p w:rsidR="007775C8" w:rsidP="395FB1EC" w:rsidRDefault="00703A8D" w14:paraId="594FB22D" w14:textId="170D49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222222"/>
                <w:sz w:val="19"/>
                <w:szCs w:val="19"/>
              </w:rPr>
            </w:pPr>
            <w:r w:rsidRPr="395FB1EC" w:rsidR="39A1E203">
              <w:rPr>
                <w:color w:val="222222"/>
                <w:sz w:val="19"/>
                <w:szCs w:val="19"/>
              </w:rPr>
              <w:t>UPI — 41,752 completed rides (Insights</w:t>
            </w:r>
            <w:r w:rsidRPr="395FB1EC" w:rsidR="70795882">
              <w:rPr>
                <w:color w:val="222222"/>
                <w:sz w:val="19"/>
                <w:szCs w:val="19"/>
              </w:rPr>
              <w:t>’</w:t>
            </w:r>
            <w:r w:rsidRPr="395FB1EC" w:rsidR="39A1E203">
              <w:rPr>
                <w:color w:val="222222"/>
                <w:sz w:val="19"/>
                <w:szCs w:val="19"/>
              </w:rPr>
              <w:t xml:space="preserve"> page)</w:t>
            </w:r>
          </w:p>
        </w:tc>
      </w:tr>
      <w:tr w:rsidR="007775C8" w:rsidTr="395FB1EC" w14:paraId="2B9E5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47DBD0A" w14:textId="77777777">
            <w:r>
              <w:rPr>
                <w:color w:val="222222"/>
                <w:sz w:val="19"/>
                <w:szCs w:val="19"/>
              </w:rPr>
              <w:t>Digital vs. cash payment split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2DDB13C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75.1% digital vs. 24.9% cash</w:t>
            </w:r>
          </w:p>
        </w:tc>
      </w:tr>
      <w:tr w:rsidR="007775C8" w:rsidTr="395FB1EC" w14:paraId="0CD89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36059BC" w14:textId="77777777">
            <w:r>
              <w:rPr>
                <w:color w:val="222222"/>
                <w:sz w:val="19"/>
                <w:szCs w:val="19"/>
              </w:rPr>
              <w:t>Average driver / customer rating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8E2B29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4.18 / 4.39 (gap 0.21)</w:t>
            </w:r>
          </w:p>
        </w:tc>
      </w:tr>
    </w:tbl>
    <w:p w:rsidR="007775C8" w:rsidRDefault="007775C8" w14:paraId="02EB378F" w14:textId="77777777">
      <w:pPr>
        <w:spacing w:after="100"/>
      </w:pPr>
    </w:p>
    <w:p w:rsidR="007775C8" w:rsidRDefault="00703A8D" w14:paraId="6EF5571F" w14:textId="77777777">
      <w:pPr>
        <w:pBdr>
          <w:left w:val="single" w:color="1E7A34" w:sz="24" w:space="8"/>
        </w:pBdr>
        <w:shd w:val="clear" w:color="auto" w:fill="F2F2F2"/>
        <w:spacing w:before="120" w:after="200"/>
        <w:ind w:left="120"/>
      </w:pPr>
      <w:r>
        <w:rPr>
          <w:i/>
          <w:iCs/>
          <w:color w:val="222222"/>
        </w:rPr>
        <w:t xml:space="preserve">  Completed (62.0%) + Incomplete (13.0%) + Cancelled (25.0%) = exactly 100%, and Digital (75.1%) + Cash (24.9%) = exactly 100% — both funnel and payment splits are now internally consistent across every page.</w:t>
      </w:r>
    </w:p>
    <w:p w:rsidR="007775C8" w:rsidRDefault="00703A8D" w14:paraId="6A05A809" w14:textId="77777777">
      <w:r>
        <w:br w:type="page"/>
      </w:r>
    </w:p>
    <w:p w:rsidR="007775C8" w:rsidRDefault="00703A8D" w14:paraId="1FB4B118" w14:textId="77777777">
      <w:pPr>
        <w:pStyle w:val="Heading1"/>
        <w:pBdr>
          <w:bottom w:val="single" w:color="0B1F3A" w:sz="8" w:space="4"/>
        </w:pBdr>
        <w:spacing w:before="360" w:after="160"/>
      </w:pPr>
      <w:r>
        <w:rPr>
          <w:b/>
          <w:bCs/>
          <w:color w:val="0B1F3A"/>
          <w:sz w:val="30"/>
          <w:szCs w:val="30"/>
        </w:rPr>
        <w:t>3. Data Model Overview</w:t>
      </w:r>
    </w:p>
    <w:p w:rsidR="007775C8" w:rsidRDefault="00703A8D" w14:paraId="500E1994" w14:textId="77777777">
      <w:pPr>
        <w:spacing w:after="140" w:line="288" w:lineRule="auto"/>
      </w:pPr>
      <w:r>
        <w:rPr>
          <w:color w:val="222222"/>
        </w:rPr>
        <w:t>Extracted from the .pbix data model diagram and visual field wells.</w:t>
      </w:r>
    </w:p>
    <w:tbl>
      <w:tblPr>
        <w:tblW w:w="10074" w:type="dxa"/>
        <w:tblInd w:w="-5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D9D9D9" w:themeColor="background1" w:themeShade="D9" w:sz="2" w:space="0"/>
          <w:insideV w:val="single" w:color="D9D9D9" w:themeColor="background1" w:themeShade="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2835"/>
        <w:gridCol w:w="5184"/>
      </w:tblGrid>
      <w:tr w:rsidR="007775C8" w:rsidTr="395FB1EC" w14:paraId="5CE44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5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0809F5DA" w14:textId="77777777">
            <w:pPr>
              <w:jc w:val="center"/>
            </w:pPr>
            <w:r w:rsidRPr="395FB1EC" w:rsidR="662A87BA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Table</w:t>
            </w:r>
          </w:p>
        </w:tc>
        <w:tc>
          <w:tcPr>
            <w:tcW w:w="2835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7810568A" w14:textId="77777777">
            <w:pPr>
              <w:jc w:val="center"/>
            </w:pPr>
            <w:r w:rsidRPr="395FB1EC" w:rsidR="662A87BA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Role</w:t>
            </w:r>
          </w:p>
        </w:tc>
        <w:tc>
          <w:tcPr>
            <w:tcW w:w="518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7BBE889F" w14:textId="77777777">
            <w:pPr>
              <w:jc w:val="center"/>
            </w:pPr>
            <w:r w:rsidRPr="395FB1EC" w:rsidR="662A87BA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Key fields</w:t>
            </w:r>
          </w:p>
        </w:tc>
      </w:tr>
      <w:tr w:rsidR="007775C8" w:rsidTr="395FB1EC" w14:paraId="40C70A0E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6D642785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Uber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048C63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Central fact table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7F13047" w14:textId="7D74D16F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Vehicle</w:t>
            </w:r>
            <w:r w:rsidRPr="395FB1EC" w:rsidR="5FACEE7A">
              <w:rPr>
                <w:color w:val="222222"/>
                <w:sz w:val="19"/>
                <w:szCs w:val="19"/>
              </w:rPr>
              <w:t>_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Type, </w:t>
            </w:r>
            <w:r w:rsidRPr="395FB1EC" w:rsidR="662A87BA">
              <w:rPr>
                <w:color w:val="222222"/>
                <w:sz w:val="19"/>
                <w:szCs w:val="19"/>
              </w:rPr>
              <w:t>Booking_Value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, </w:t>
            </w:r>
            <w:r w:rsidRPr="395FB1EC" w:rsidR="662A87BA">
              <w:rPr>
                <w:color w:val="222222"/>
                <w:sz w:val="19"/>
                <w:szCs w:val="19"/>
              </w:rPr>
              <w:t>Pickup_Location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, </w:t>
            </w:r>
            <w:r w:rsidRPr="395FB1EC" w:rsidR="662A87BA">
              <w:rPr>
                <w:color w:val="222222"/>
                <w:sz w:val="19"/>
                <w:szCs w:val="19"/>
              </w:rPr>
              <w:t>Drop_Location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, </w:t>
            </w:r>
            <w:r w:rsidRPr="395FB1EC" w:rsidR="662A87BA">
              <w:rPr>
                <w:color w:val="222222"/>
                <w:sz w:val="19"/>
                <w:szCs w:val="19"/>
              </w:rPr>
              <w:t>Payment_Method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, </w:t>
            </w:r>
            <w:r w:rsidRPr="395FB1EC" w:rsidR="662A87BA">
              <w:rPr>
                <w:color w:val="222222"/>
                <w:sz w:val="19"/>
                <w:szCs w:val="19"/>
              </w:rPr>
              <w:t>Driver_Ratings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, </w:t>
            </w:r>
            <w:r w:rsidRPr="395FB1EC" w:rsidR="662A87BA">
              <w:rPr>
                <w:color w:val="222222"/>
                <w:sz w:val="19"/>
                <w:szCs w:val="19"/>
              </w:rPr>
              <w:t>Customer_Rating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, </w:t>
            </w:r>
            <w:r w:rsidRPr="395FB1EC" w:rsidR="662A87BA">
              <w:rPr>
                <w:color w:val="222222"/>
                <w:sz w:val="19"/>
                <w:szCs w:val="19"/>
              </w:rPr>
              <w:t>Booking</w:t>
            </w:r>
            <w:r w:rsidRPr="395FB1EC" w:rsidR="6C2F6A86">
              <w:rPr>
                <w:color w:val="222222"/>
                <w:sz w:val="19"/>
                <w:szCs w:val="19"/>
              </w:rPr>
              <w:t>_</w:t>
            </w:r>
            <w:r w:rsidRPr="395FB1EC" w:rsidR="662A87BA">
              <w:rPr>
                <w:color w:val="222222"/>
                <w:sz w:val="19"/>
                <w:szCs w:val="19"/>
              </w:rPr>
              <w:t xml:space="preserve"> Status, Booking</w:t>
            </w:r>
            <w:r w:rsidRPr="395FB1EC" w:rsidR="6F0266A1">
              <w:rPr>
                <w:color w:val="222222"/>
                <w:sz w:val="19"/>
                <w:szCs w:val="19"/>
              </w:rPr>
              <w:t>_</w:t>
            </w:r>
            <w:r w:rsidRPr="395FB1EC" w:rsidR="662A87BA">
              <w:rPr>
                <w:color w:val="222222"/>
                <w:sz w:val="19"/>
                <w:szCs w:val="19"/>
              </w:rPr>
              <w:t>ID</w:t>
            </w:r>
          </w:p>
        </w:tc>
      </w:tr>
      <w:tr w:rsidR="007775C8" w:rsidTr="395FB1EC" w14:paraId="6E4EC2ED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2D845A76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Calendar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E619EAD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Date dimension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3C4C9A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Month, Quarter</w:t>
            </w:r>
          </w:p>
        </w:tc>
      </w:tr>
      <w:tr w:rsidR="007775C8" w:rsidTr="395FB1EC" w14:paraId="40CDB458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1DCFE628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Date_Axis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BB5B189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Secondary date dimension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477C4A7" w14:textId="3400D319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 xml:space="preserve">Continuous </w:t>
            </w:r>
            <w:r w:rsidRPr="395FB1EC" w:rsidR="02269FA8">
              <w:rPr>
                <w:color w:val="222222"/>
                <w:sz w:val="19"/>
                <w:szCs w:val="19"/>
              </w:rPr>
              <w:t>D</w:t>
            </w:r>
            <w:r w:rsidRPr="395FB1EC" w:rsidR="662A87BA">
              <w:rPr>
                <w:color w:val="222222"/>
                <w:sz w:val="19"/>
                <w:szCs w:val="19"/>
              </w:rPr>
              <w:t>ate</w:t>
            </w:r>
            <w:r w:rsidRPr="395FB1EC" w:rsidR="759E273A">
              <w:rPr>
                <w:color w:val="222222"/>
                <w:sz w:val="19"/>
                <w:szCs w:val="19"/>
              </w:rPr>
              <w:t>_</w:t>
            </w:r>
            <w:r w:rsidRPr="395FB1EC" w:rsidR="69749731">
              <w:rPr>
                <w:color w:val="222222"/>
                <w:sz w:val="19"/>
                <w:szCs w:val="19"/>
              </w:rPr>
              <w:t>A</w:t>
            </w:r>
            <w:r w:rsidRPr="395FB1EC" w:rsidR="662A87BA">
              <w:rPr>
                <w:color w:val="222222"/>
                <w:sz w:val="19"/>
                <w:szCs w:val="19"/>
              </w:rPr>
              <w:t>xis</w:t>
            </w:r>
          </w:p>
        </w:tc>
      </w:tr>
      <w:tr w:rsidR="007775C8" w:rsidTr="395FB1EC" w14:paraId="131FA82D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60DA95C2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Image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CE74E7C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Vehicle icon lookup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67E89B3" w14:textId="73E113E5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Img</w:t>
            </w:r>
            <w:r w:rsidRPr="395FB1EC" w:rsidR="662A87BA">
              <w:rPr>
                <w:color w:val="222222"/>
                <w:sz w:val="19"/>
                <w:szCs w:val="19"/>
              </w:rPr>
              <w:t>, Vehicle</w:t>
            </w:r>
            <w:r w:rsidRPr="395FB1EC" w:rsidR="3B9EEADD">
              <w:rPr>
                <w:color w:val="222222"/>
                <w:sz w:val="19"/>
                <w:szCs w:val="19"/>
              </w:rPr>
              <w:t>_</w:t>
            </w:r>
            <w:r w:rsidRPr="395FB1EC" w:rsidR="662A87BA">
              <w:rPr>
                <w:color w:val="222222"/>
                <w:sz w:val="19"/>
                <w:szCs w:val="19"/>
              </w:rPr>
              <w:t>Type</w:t>
            </w:r>
          </w:p>
        </w:tc>
      </w:tr>
      <w:tr w:rsidR="007775C8" w:rsidTr="395FB1EC" w14:paraId="2E90873E" w14:textId="77777777">
        <w:tblPrEx>
          <w:tblCellMar>
            <w:top w:w="0" w:type="dxa"/>
            <w:bottom w:w="0" w:type="dxa"/>
          </w:tblCellMar>
        </w:tblPrEx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43AA6D41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Necessary_Measures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5122102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Houses all DAX measures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B855CE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Total_Bookings, Completed_Bookings, Lost_Bookings, Total_Revenue, Cancellation_Rate, Incomplete_Rate, Booking_Success_Rate, and the 9 Overview-page insight measures</w:t>
            </w:r>
          </w:p>
        </w:tc>
      </w:tr>
    </w:tbl>
    <w:p w:rsidR="007775C8" w:rsidRDefault="00703A8D" w14:paraId="2E738D41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Pages</w:t>
      </w:r>
    </w:p>
    <w:p w:rsidR="007775C8" w:rsidRDefault="00703A8D" w14:paraId="792DD1A6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Overview — 9 dynamic insight tiles (narrative summary)</w:t>
      </w:r>
    </w:p>
    <w:p w:rsidR="007775C8" w:rsidRDefault="00703A8D" w14:paraId="7A5CC779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Services — vehicle-type explorer (image slicer + quarter filter)</w:t>
      </w:r>
    </w:p>
    <w:p w:rsidR="007775C8" w:rsidRDefault="00703A8D" w14:paraId="7AADDEC3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Bookings — volume &amp; value trends by month/quarter/vehicle</w:t>
      </w:r>
    </w:p>
    <w:p w:rsidR="007775C8" w:rsidRDefault="00703A8D" w14:paraId="175ACBD8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Revenue — funnel health (Completed/Incomplete/Cancelled) + revenue by vehicle</w:t>
      </w:r>
    </w:p>
    <w:p w:rsidR="007775C8" w:rsidRDefault="00703A8D" w14:paraId="4A871568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Top Pickup &amp; Drops — location tables + driver/customer rating gauges</w:t>
      </w:r>
    </w:p>
    <w:p w:rsidR="007775C8" w:rsidRDefault="00703A8D" w14:paraId="7C5A0677" w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Payments — payment-method mix + vehicle-type breakdown</w:t>
      </w:r>
    </w:p>
    <w:p w:rsidR="007775C8" w:rsidRDefault="00703A8D" w14:paraId="5A39BBE3" w14:textId="77777777">
      <w:r>
        <w:br w:type="page"/>
      </w:r>
    </w:p>
    <w:p w:rsidR="007775C8" w:rsidRDefault="00703A8D" w14:paraId="49FE94E4" w14:textId="77777777">
      <w:pPr>
        <w:pStyle w:val="Heading1"/>
        <w:pBdr>
          <w:bottom w:val="single" w:color="0B1F3A" w:sz="8" w:space="4"/>
        </w:pBdr>
        <w:spacing w:before="360" w:after="160"/>
      </w:pPr>
      <w:r>
        <w:rPr>
          <w:b/>
          <w:bCs/>
          <w:color w:val="0B1F3A"/>
          <w:sz w:val="30"/>
          <w:szCs w:val="30"/>
        </w:rPr>
        <w:t>4. Page-by-Page Analysis</w:t>
      </w:r>
    </w:p>
    <w:p w:rsidR="007775C8" w:rsidRDefault="00703A8D" w14:paraId="6E64D3D1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4.1 Overview</w:t>
      </w:r>
    </w:p>
    <w:p w:rsidR="007775C8" w:rsidRDefault="00703A8D" w14:paraId="65D9B72D" w14:textId="77777777">
      <w:pPr>
        <w:spacing w:after="140" w:line="288" w:lineRule="auto"/>
      </w:pPr>
      <w:r>
        <w:rPr>
          <w:color w:val="222222"/>
        </w:rPr>
        <w:t>9 narrative insight tiles, all now dynamic and internally consistent except one:</w:t>
      </w:r>
    </w:p>
    <w:tbl>
      <w:tblPr>
        <w:tblW w:w="10215" w:type="dxa"/>
        <w:tblInd w:w="-5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D9D9D9" w:themeColor="background1" w:themeShade="D9" w:sz="2" w:space="0"/>
          <w:insideV w:val="single" w:color="D9D9D9" w:themeColor="background1" w:themeShade="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7113"/>
        <w:gridCol w:w="882"/>
      </w:tblGrid>
      <w:tr w:rsidR="007775C8" w:rsidTr="395FB1EC" w14:paraId="4D945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3E54CA51" w14:textId="77777777">
            <w:pPr>
              <w:jc w:val="center"/>
            </w:pPr>
            <w:r w:rsidRPr="395FB1EC" w:rsidR="662A87BA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Tile</w:t>
            </w:r>
          </w:p>
        </w:tc>
        <w:tc>
          <w:tcPr>
            <w:tcW w:w="7113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4EBDF244" w14:textId="77777777">
            <w:pPr>
              <w:jc w:val="center"/>
            </w:pPr>
            <w:r w:rsidRPr="395FB1EC" w:rsidR="662A87BA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Displayed text</w:t>
            </w:r>
          </w:p>
        </w:tc>
        <w:tc>
          <w:tcPr>
            <w:tcW w:w="882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1B9FBFDD" w14:textId="77777777">
            <w:pPr>
              <w:jc w:val="center"/>
            </w:pPr>
            <w:r w:rsidRPr="395FB1EC" w:rsidR="662A87BA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Status</w:t>
            </w:r>
          </w:p>
        </w:tc>
      </w:tr>
      <w:tr w:rsidR="007775C8" w:rsidTr="395FB1EC" w14:paraId="1618D31A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6EE6A2C5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Top Vehicle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C6B6DD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Auto leads with 37,419 bookings (24.9%) and ₹12.88M revenue.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6E05D4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OK</w:t>
            </w:r>
          </w:p>
        </w:tc>
      </w:tr>
      <w:tr w:rsidR="007775C8" w:rsidTr="395FB1EC" w14:paraId="7A558126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05BBA41B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Booking Success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5581F98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61.7% of booking requests were successfully completed (92,551 rides).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BEC89E4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OK</w:t>
            </w:r>
          </w:p>
        </w:tc>
      </w:tr>
      <w:tr w:rsidR="007775C8" w:rsidTr="395FB1EC" w14:paraId="75C50630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2CEFB06F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Lost Bookings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84C59E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56,817 of 150,000 requests (37.9%) were lost through cancellation or no driver being found.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6248D97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OK</w:t>
            </w:r>
          </w:p>
        </w:tc>
      </w:tr>
      <w:tr w:rsidR="007775C8" w:rsidTr="395FB1EC" w14:paraId="3C9F9B88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21292E4A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Cancellation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0AFDDF3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25.0% cancellation rate. Driver cancellations are 2.6× customer cancellations.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0A5731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OK</w:t>
            </w:r>
          </w:p>
        </w:tc>
      </w:tr>
      <w:tr w:rsidR="007775C8" w:rsidTr="395FB1EC" w14:paraId="336CF416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3EE59654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Top Pickup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513D237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Khandsa recorded the highest pick-up demand with 949 rides.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5D4AEC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OK</w:t>
            </w:r>
          </w:p>
        </w:tc>
      </w:tr>
      <w:tr w:rsidR="395FB1EC" w:rsidTr="395FB1EC" w14:paraId="5FECA32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919AD37" w:rsidP="395FB1EC" w:rsidRDefault="3919AD37" w14:paraId="037AFB18" w14:textId="054918E0">
            <w:pPr>
              <w:jc w:val="center"/>
            </w:pPr>
            <w:r w:rsidRPr="395FB1EC" w:rsidR="3919AD37">
              <w:rPr>
                <w:color w:val="222222"/>
                <w:sz w:val="19"/>
                <w:szCs w:val="19"/>
              </w:rPr>
              <w:t>Top Payment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919AD37" w:rsidP="395FB1EC" w:rsidRDefault="3919AD37" w14:paraId="2C56DB70" w14:textId="554A896F">
            <w:pPr>
              <w:jc w:val="center"/>
            </w:pPr>
            <w:r w:rsidRPr="395FB1EC" w:rsidR="3919AD37">
              <w:rPr>
                <w:color w:val="222222"/>
                <w:sz w:val="19"/>
                <w:szCs w:val="19"/>
              </w:rPr>
              <w:t>UPI is the most preferred payment method with 41,752 completed bookings.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919AD37" w:rsidP="395FB1EC" w:rsidRDefault="3919AD37" w14:paraId="4957CFB0" w14:textId="59C67045">
            <w:pPr>
              <w:jc w:val="center"/>
            </w:pPr>
            <w:r w:rsidRPr="395FB1EC" w:rsidR="3919AD37">
              <w:rPr>
                <w:color w:val="222222"/>
                <w:sz w:val="19"/>
                <w:szCs w:val="19"/>
              </w:rPr>
              <w:t>OK</w:t>
            </w:r>
          </w:p>
        </w:tc>
      </w:tr>
      <w:tr w:rsidR="007775C8" w:rsidTr="395FB1EC" w14:paraId="435E09EF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67950B47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Peak Revenue Month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FC4774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Peak revenue was achieved in Mar with ₹4.57M.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95FB1EC" w:rsidP="395FB1EC" w:rsidRDefault="395FB1EC" w14:paraId="0C229C14">
            <w:pPr>
              <w:jc w:val="center"/>
            </w:pPr>
            <w:r w:rsidRPr="395FB1EC" w:rsidR="395FB1EC">
              <w:rPr>
                <w:color w:val="222222"/>
                <w:sz w:val="19"/>
                <w:szCs w:val="19"/>
              </w:rPr>
              <w:t>OK</w:t>
            </w:r>
          </w:p>
        </w:tc>
      </w:tr>
      <w:tr w:rsidR="007775C8" w:rsidTr="395FB1EC" w14:paraId="1078B185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P="395FB1EC" w:rsidRDefault="00703A8D" w14:paraId="5A27ED96" w14:textId="77777777">
            <w:pPr>
              <w:jc w:val="center"/>
            </w:pPr>
            <w:r w:rsidRPr="395FB1EC" w:rsidR="662A87BA">
              <w:rPr>
                <w:color w:val="222222"/>
                <w:sz w:val="19"/>
                <w:szCs w:val="19"/>
              </w:rPr>
              <w:t>Rating Gap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0FBD50E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Customers rate trips 0.21 points higher on average (4.39 vs 4.18).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744871E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OK</w:t>
            </w:r>
          </w:p>
        </w:tc>
      </w:tr>
      <w:tr w:rsidR="395FB1EC" w:rsidTr="395FB1EC" w14:paraId="438BEA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22FDC30" w:rsidP="395FB1EC" w:rsidRDefault="322FDC30" w14:paraId="7C0BE588" w14:textId="11E590C7">
            <w:pPr>
              <w:jc w:val="center"/>
            </w:pPr>
            <w:r w:rsidRPr="395FB1EC" w:rsidR="322FDC30">
              <w:rPr>
                <w:color w:val="222222"/>
                <w:sz w:val="19"/>
                <w:szCs w:val="19"/>
              </w:rPr>
              <w:t>Digital Payments</w:t>
            </w:r>
          </w:p>
        </w:tc>
        <w:tc>
          <w:tcPr>
            <w:tcW w:w="7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22FDC30" w:rsidP="395FB1EC" w:rsidRDefault="322FDC30" w14:paraId="31433101" w14:textId="3E376820">
            <w:pPr>
              <w:pStyle w:val="Normal"/>
              <w:jc w:val="center"/>
            </w:pPr>
            <w:r w:rsidRPr="395FB1EC" w:rsidR="322FDC30">
              <w:rPr>
                <w:color w:val="222222"/>
                <w:sz w:val="19"/>
                <w:szCs w:val="19"/>
              </w:rPr>
              <w:t>75.1% digital vs. 24.9% cash among completed transactions.</w:t>
            </w:r>
          </w:p>
        </w:tc>
        <w:tc>
          <w:tcPr>
            <w:tcW w:w="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22FDC30" w:rsidP="395FB1EC" w:rsidRDefault="322FDC30" w14:paraId="043D9673" w14:textId="307364BD">
            <w:pPr>
              <w:pStyle w:val="Normal"/>
              <w:jc w:val="center"/>
            </w:pPr>
            <w:r w:rsidRPr="395FB1EC" w:rsidR="322FDC30">
              <w:rPr>
                <w:color w:val="222222"/>
                <w:sz w:val="19"/>
                <w:szCs w:val="19"/>
              </w:rPr>
              <w:t>OK</w:t>
            </w:r>
          </w:p>
        </w:tc>
      </w:tr>
    </w:tbl>
    <w:p w:rsidR="007775C8" w:rsidRDefault="00703A8D" w14:paraId="7D7042EE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4.2 Services</w:t>
      </w:r>
    </w:p>
    <w:p w:rsidR="007775C8" w:rsidRDefault="00703A8D" w14:paraId="1219E999" w14:textId="77777777">
      <w:pPr>
        <w:spacing w:after="140" w:line="288" w:lineRule="auto"/>
      </w:pPr>
      <w:r>
        <w:rPr>
          <w:color w:val="222222"/>
        </w:rPr>
        <w:t>Vehicle-type explorer. Total Bookings KPI correctly reads 1,50,000 across every vehicle-type selection. Average distance stays flat (~16.6–16.9 km) regardless of vehicle — distance doesn't drive vehicle choice.</w:t>
      </w:r>
    </w:p>
    <w:p w:rsidR="007775C8" w:rsidRDefault="00703A8D" w14:paraId="551D8179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4.3 Bookings</w:t>
      </w:r>
    </w:p>
    <w:p w:rsidR="007775C8" w:rsidRDefault="00703A8D" w14:paraId="4EE7D8EB" w14:textId="77777777">
      <w:pPr>
        <w:spacing w:after="140" w:line="288" w:lineRule="auto"/>
      </w:pPr>
      <w:r>
        <w:rPr>
          <w:color w:val="222222"/>
        </w:rPr>
        <w:t>Volume and value trends by month/quarter. 'Total Bookings By Vehicle Type' donut matches the Payments-page donut exactly (Auto 37,419, Bike 33,074, Go Mini 29,806, Go Sedan 27,141, Premier Sedan 18,111, Uber XL 4,449 — summing to 150,000). Lost Bookings KPI (56,817) matches the Overview figure. Completed-bookings trend dips every February and recovers by March, consistently across vehicle types.</w:t>
      </w:r>
    </w:p>
    <w:p w:rsidR="007775C8" w:rsidRDefault="00703A8D" w14:paraId="0EA81239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4.4 Revenue</w:t>
      </w:r>
    </w:p>
    <w:p w:rsidR="007775C8" w:rsidRDefault="00703A8D" w14:paraId="14AF6B94" w14:textId="77777777">
      <w:pPr>
        <w:spacing w:after="140" w:line="288" w:lineRule="auto"/>
      </w:pPr>
      <w:r>
        <w:rPr>
          <w:color w:val="222222"/>
        </w:rPr>
        <w:t>Funnel health page. Completed 62.0% / Incomplete 13.0% / Cancelled 25.0% — sums to exactly 100%. Revenue by vehicle type: Auto ₹12.88M (highest) down to Uber XL ₹1.53M (lowest), consistent with the bookings mix.</w:t>
      </w:r>
    </w:p>
    <w:p w:rsidR="007775C8" w:rsidRDefault="00703A8D" w14:paraId="59DF0682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4.5 Top Pickup &amp; Drops</w:t>
      </w:r>
    </w:p>
    <w:p w:rsidR="007775C8" w:rsidRDefault="00703A8D" w14:paraId="45520F36" w14:textId="77777777">
      <w:pPr>
        <w:spacing w:after="140" w:line="288" w:lineRule="auto"/>
      </w:pPr>
      <w:r w:rsidRPr="395FB1EC" w:rsidR="662A87BA">
        <w:rPr>
          <w:color w:val="222222"/>
        </w:rPr>
        <w:t>Khandsa (949), Barakhamba Road (946), Saket (931) lead pickups. Driver/customer ratings 4.18/4.39 (gap 0.21). Location tables correctly re-filter by vehicle type; the rating gauges' responsiveness to the vehicle slicer could not be re-verified in this round (no new vehicle-filtered screenshot of this page was supplied) — recommend a quick manual check.</w:t>
      </w:r>
    </w:p>
    <w:p w:rsidR="395FB1EC" w:rsidP="395FB1EC" w:rsidRDefault="395FB1EC" w14:paraId="5CC9DEFA" w14:textId="043C6BAA">
      <w:pPr>
        <w:spacing w:after="140" w:line="288" w:lineRule="auto"/>
        <w:rPr>
          <w:color w:val="222222"/>
        </w:rPr>
      </w:pPr>
    </w:p>
    <w:p w:rsidR="007775C8" w:rsidRDefault="00703A8D" w14:paraId="3450AB07" w14:textId="77777777">
      <w:pPr>
        <w:pStyle w:val="Heading2"/>
        <w:spacing w:before="280" w:after="120"/>
      </w:pPr>
      <w:r>
        <w:rPr>
          <w:b/>
          <w:bCs/>
          <w:color w:val="1A73E8"/>
          <w:sz w:val="24"/>
          <w:szCs w:val="24"/>
        </w:rPr>
        <w:t>4.6 Payments</w:t>
      </w:r>
    </w:p>
    <w:p w:rsidR="007775C8" w:rsidRDefault="00703A8D" w14:paraId="37064AF2" w14:textId="77777777">
      <w:pPr>
        <w:spacing w:after="140" w:line="288" w:lineRule="auto"/>
      </w:pPr>
      <w:r w:rsidRPr="395FB1EC" w:rsidR="662A87BA">
        <w:rPr>
          <w:color w:val="222222"/>
        </w:rPr>
        <w:t>UPI leads with 41,834 uses (~45% of completed transactions), Cash second (23,114), then Uber Wallet, Credit Card, Debit Card. This page's figures are the consistent 'source of truth' — every other page now correctly references them, with the single exception of the Overview page's 'Top Payment' tile (Section 4.1).</w:t>
      </w:r>
    </w:p>
    <w:p w:rsidR="007775C8" w:rsidRDefault="00703A8D" w14:paraId="0E27B00A" w14:textId="77777777">
      <w:r>
        <w:br w:type="page"/>
      </w:r>
    </w:p>
    <w:p w:rsidR="007775C8" w:rsidP="395FB1EC" w:rsidRDefault="00703A8D" w14:paraId="075B226F" w14:textId="48CD3392">
      <w:pPr>
        <w:pStyle w:val="Heading1"/>
        <w:pBdr>
          <w:bottom w:val="single" w:color="0B1F3A" w:sz="8" w:space="4"/>
        </w:pBdr>
        <w:spacing w:before="360" w:after="160"/>
      </w:pPr>
      <w:r w:rsidRPr="395FB1EC" w:rsidR="627B1FE5">
        <w:rPr>
          <w:b w:val="1"/>
          <w:bCs w:val="1"/>
          <w:color w:val="0B1F3A"/>
          <w:sz w:val="30"/>
          <w:szCs w:val="30"/>
        </w:rPr>
        <w:t>5</w:t>
      </w:r>
      <w:r w:rsidRPr="395FB1EC" w:rsidR="662A87BA">
        <w:rPr>
          <w:b w:val="1"/>
          <w:bCs w:val="1"/>
          <w:color w:val="0B1F3A"/>
          <w:sz w:val="30"/>
          <w:szCs w:val="30"/>
        </w:rPr>
        <w:t>. Appendix — Full Per-Vehicle Data Tables</w:t>
      </w:r>
    </w:p>
    <w:p w:rsidR="007775C8" w:rsidRDefault="00703A8D" w14:paraId="3568D3C7" w14:textId="437B335A">
      <w:pPr>
        <w:pStyle w:val="Heading2"/>
        <w:spacing w:before="280" w:after="120"/>
      </w:pPr>
      <w:r w:rsidRPr="395FB1EC" w:rsidR="08ACD9AE">
        <w:rPr>
          <w:b w:val="1"/>
          <w:bCs w:val="1"/>
          <w:color w:val="1A73E8"/>
          <w:sz w:val="24"/>
          <w:szCs w:val="24"/>
        </w:rPr>
        <w:t>5</w:t>
      </w:r>
      <w:r w:rsidRPr="395FB1EC" w:rsidR="662A87BA">
        <w:rPr>
          <w:b w:val="1"/>
          <w:bCs w:val="1"/>
          <w:color w:val="1A73E8"/>
          <w:sz w:val="24"/>
          <w:szCs w:val="24"/>
        </w:rPr>
        <w:t>.1 Services &amp; Bookings</w:t>
      </w:r>
    </w:p>
    <w:tbl>
      <w:tblPr>
        <w:tblW w:w="5000" w:type="pct"/>
        <w:tblInd w:w="-5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47"/>
        <w:gridCol w:w="1694"/>
        <w:gridCol w:w="2028"/>
        <w:gridCol w:w="2105"/>
      </w:tblGrid>
      <w:tr w:rsidR="007775C8" w14:paraId="1E705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75C9E5B" w14:textId="77777777">
            <w:r>
              <w:rPr>
                <w:b/>
                <w:bCs/>
                <w:color w:val="FFFFFF"/>
                <w:sz w:val="19"/>
                <w:szCs w:val="19"/>
              </w:rPr>
              <w:t>Vehicle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A8148A9" w14:textId="77777777">
            <w:r>
              <w:rPr>
                <w:b/>
                <w:bCs/>
                <w:color w:val="FFFFFF"/>
                <w:sz w:val="19"/>
                <w:szCs w:val="19"/>
              </w:rPr>
              <w:t>Total Bookings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EC20B51" w14:textId="77777777">
            <w:r>
              <w:rPr>
                <w:b/>
                <w:bCs/>
                <w:color w:val="FFFFFF"/>
                <w:sz w:val="19"/>
                <w:szCs w:val="19"/>
              </w:rPr>
              <w:t>Completed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C6A34A3" w14:textId="77777777">
            <w:r>
              <w:rPr>
                <w:b/>
                <w:bCs/>
                <w:color w:val="FFFFFF"/>
                <w:sz w:val="19"/>
                <w:szCs w:val="19"/>
              </w:rPr>
              <w:t>Lost Bookings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E00F079" w14:textId="77777777">
            <w:r>
              <w:rPr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</w:tr>
      <w:tr w:rsidR="007775C8" w14:paraId="2EF99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F95F668" w14:textId="77777777">
            <w:r>
              <w:rPr>
                <w:color w:val="222222"/>
                <w:sz w:val="19"/>
                <w:szCs w:val="19"/>
              </w:rPr>
              <w:t>All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43A7AD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1,50,000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21CDDE7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92,551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A290373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56,817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234267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51.85M</w:t>
            </w:r>
          </w:p>
        </w:tc>
      </w:tr>
      <w:tr w:rsidR="007775C8" w14:paraId="272D9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AEA3562" w14:textId="77777777">
            <w:r>
              <w:rPr>
                <w:color w:val="222222"/>
                <w:sz w:val="19"/>
                <w:szCs w:val="19"/>
              </w:rPr>
              <w:t>Auto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262910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37,419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0C24F2C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23,155*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D366E0F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F5EA57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12.88M</w:t>
            </w:r>
          </w:p>
        </w:tc>
      </w:tr>
      <w:tr w:rsidR="007775C8" w14:paraId="625B1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0DAF480" w14:textId="77777777">
            <w:r>
              <w:rPr>
                <w:color w:val="222222"/>
                <w:sz w:val="19"/>
                <w:szCs w:val="19"/>
              </w:rPr>
              <w:t>Bike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C9AC604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33,074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230D8BB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170B06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D37781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11.46M</w:t>
            </w:r>
          </w:p>
        </w:tc>
      </w:tr>
      <w:tr w:rsidR="007775C8" w14:paraId="5ADB3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6F0986B" w14:textId="77777777">
            <w:r>
              <w:rPr>
                <w:color w:val="222222"/>
                <w:sz w:val="19"/>
                <w:szCs w:val="19"/>
              </w:rPr>
              <w:t>Go Mini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A57D82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29,806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3E8E420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7B92CD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49F4C2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10.34M</w:t>
            </w:r>
          </w:p>
        </w:tc>
      </w:tr>
      <w:tr w:rsidR="007775C8" w14:paraId="2A72D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60E4950" w14:textId="77777777">
            <w:r>
              <w:rPr>
                <w:color w:val="222222"/>
                <w:sz w:val="19"/>
                <w:szCs w:val="19"/>
              </w:rPr>
              <w:t>Go Sedan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5C2B9F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27,141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50852A8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3333BE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DD2E517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9.37M</w:t>
            </w:r>
          </w:p>
        </w:tc>
      </w:tr>
      <w:tr w:rsidR="007775C8" w14:paraId="246DA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F3620D1" w14:textId="77777777">
            <w:r>
              <w:rPr>
                <w:color w:val="222222"/>
                <w:sz w:val="19"/>
                <w:szCs w:val="19"/>
              </w:rPr>
              <w:t>Premier Sedan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23E6A1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18,111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46B0D1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BE92BF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AEE29B2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6.28M</w:t>
            </w:r>
          </w:p>
        </w:tc>
      </w:tr>
      <w:tr w:rsidR="007775C8" w14:paraId="4E54BD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9076D24" w14:textId="77777777">
            <w:r>
              <w:rPr>
                <w:color w:val="222222"/>
                <w:sz w:val="19"/>
                <w:szCs w:val="19"/>
              </w:rPr>
              <w:t>Uber XL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48287D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4,449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0450641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129002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BEF49BD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₹</w:t>
            </w:r>
            <w:r>
              <w:rPr>
                <w:color w:val="222222"/>
                <w:sz w:val="19"/>
                <w:szCs w:val="19"/>
              </w:rPr>
              <w:t>1.53M</w:t>
            </w:r>
          </w:p>
        </w:tc>
      </w:tr>
    </w:tbl>
    <w:p w:rsidR="007775C8" w:rsidRDefault="00703A8D" w14:paraId="7532C057" w14:textId="77777777">
      <w:pPr>
        <w:spacing w:after="140" w:line="288" w:lineRule="auto"/>
      </w:pPr>
      <w:r>
        <w:rPr>
          <w:i/>
          <w:iCs/>
          <w:color w:val="222222"/>
        </w:rPr>
        <w:t>*Auto's completed-bookings figure is read from the Bookings-page trend chart's peak value; per-vehicle completed/lost breakdowns for the other 5 vehicle types were not re-captured in this round's screenshots.</w:t>
      </w:r>
    </w:p>
    <w:p w:rsidR="007775C8" w:rsidRDefault="00703A8D" w14:paraId="3045C13D" w14:textId="4295F9BF">
      <w:pPr>
        <w:pStyle w:val="Heading2"/>
        <w:spacing w:before="280" w:after="120"/>
      </w:pPr>
      <w:r w:rsidRPr="395FB1EC" w:rsidR="2D6FFD40">
        <w:rPr>
          <w:b w:val="1"/>
          <w:bCs w:val="1"/>
          <w:color w:val="1A73E8"/>
          <w:sz w:val="24"/>
          <w:szCs w:val="24"/>
        </w:rPr>
        <w:t>5</w:t>
      </w:r>
      <w:r w:rsidRPr="395FB1EC" w:rsidR="662A87BA">
        <w:rPr>
          <w:b w:val="1"/>
          <w:bCs w:val="1"/>
          <w:color w:val="1A73E8"/>
          <w:sz w:val="24"/>
          <w:szCs w:val="24"/>
        </w:rPr>
        <w:t>.2 Revenue page — funnel gauges (fleet-wide)</w:t>
      </w:r>
    </w:p>
    <w:tbl>
      <w:tblPr>
        <w:tblW w:w="5000" w:type="pct"/>
        <w:tblInd w:w="-5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4"/>
        <w:gridCol w:w="2911"/>
        <w:gridCol w:w="2617"/>
        <w:gridCol w:w="1702"/>
      </w:tblGrid>
      <w:tr w:rsidR="007775C8" w14:paraId="38F1D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63B3957" w14:textId="77777777">
            <w:r>
              <w:rPr>
                <w:b/>
                <w:bCs/>
                <w:color w:val="FFFFFF"/>
                <w:sz w:val="19"/>
                <w:szCs w:val="19"/>
              </w:rPr>
              <w:t>Completed %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E23F89C" w14:textId="77777777">
            <w:r>
              <w:rPr>
                <w:b/>
                <w:bCs/>
                <w:color w:val="FFFFFF"/>
                <w:sz w:val="19"/>
                <w:szCs w:val="19"/>
              </w:rPr>
              <w:t>Incomplete %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B2EA823" w14:textId="77777777">
            <w:r>
              <w:rPr>
                <w:b/>
                <w:bCs/>
                <w:color w:val="FFFFFF"/>
                <w:sz w:val="19"/>
                <w:szCs w:val="19"/>
              </w:rPr>
              <w:t>Cancelled %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79FCE85" w14:textId="77777777">
            <w:r>
              <w:rPr>
                <w:b/>
                <w:bCs/>
                <w:color w:val="FFFFFF"/>
                <w:sz w:val="19"/>
                <w:szCs w:val="19"/>
              </w:rPr>
              <w:t>Sum</w:t>
            </w:r>
          </w:p>
        </w:tc>
      </w:tr>
      <w:tr w:rsidR="007775C8" w14:paraId="0BE81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B90CF80" w14:textId="77777777">
            <w:r>
              <w:rPr>
                <w:color w:val="222222"/>
                <w:sz w:val="19"/>
                <w:szCs w:val="19"/>
              </w:rPr>
              <w:t>62.00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97AD9B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13.00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19BF174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25.00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035C484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100.00</w:t>
            </w:r>
          </w:p>
        </w:tc>
      </w:tr>
    </w:tbl>
    <w:p w:rsidR="007775C8" w:rsidRDefault="00703A8D" w14:paraId="23C6F1A0" w14:textId="5AE0C063">
      <w:pPr>
        <w:pStyle w:val="Heading2"/>
        <w:spacing w:before="280" w:after="120"/>
      </w:pPr>
      <w:r w:rsidRPr="395FB1EC" w:rsidR="45143F65">
        <w:rPr>
          <w:b w:val="1"/>
          <w:bCs w:val="1"/>
          <w:color w:val="1A73E8"/>
          <w:sz w:val="24"/>
          <w:szCs w:val="24"/>
        </w:rPr>
        <w:t>5</w:t>
      </w:r>
      <w:r w:rsidRPr="395FB1EC" w:rsidR="662A87BA">
        <w:rPr>
          <w:b w:val="1"/>
          <w:bCs w:val="1"/>
          <w:color w:val="1A73E8"/>
          <w:sz w:val="24"/>
          <w:szCs w:val="24"/>
        </w:rPr>
        <w:t>.3 Payments page — payment mix (fleet-wide)</w:t>
      </w:r>
    </w:p>
    <w:tbl>
      <w:tblPr>
        <w:tblW w:w="5000" w:type="pct"/>
        <w:tblInd w:w="-5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7"/>
        <w:gridCol w:w="2920"/>
        <w:gridCol w:w="2707"/>
      </w:tblGrid>
      <w:tr w:rsidR="007775C8" w14:paraId="28664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06DFFD0" w14:textId="77777777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9130CC6" w14:textId="77777777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4D1AD8D" w14:textId="77777777">
            <w:r>
              <w:rPr>
                <w:b/>
                <w:bCs/>
                <w:color w:val="FFFFFF"/>
                <w:sz w:val="19"/>
                <w:szCs w:val="19"/>
              </w:rPr>
              <w:t>Share</w:t>
            </w:r>
          </w:p>
        </w:tc>
      </w:tr>
      <w:tr w:rsidR="007775C8" w14:paraId="7C372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D1EFC0E" w14:textId="77777777">
            <w:r>
              <w:rPr>
                <w:color w:val="222222"/>
                <w:sz w:val="19"/>
                <w:szCs w:val="19"/>
              </w:rPr>
              <w:t>UPI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6314C1B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41,834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4C965FF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45.0%</w:t>
            </w:r>
          </w:p>
        </w:tc>
      </w:tr>
      <w:tr w:rsidR="007775C8" w14:paraId="7124D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B3083A3" w14:textId="77777777">
            <w:r>
              <w:rPr>
                <w:color w:val="222222"/>
                <w:sz w:val="19"/>
                <w:szCs w:val="19"/>
              </w:rPr>
              <w:t>Cash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484761D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23,114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2F559F0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24.9%</w:t>
            </w:r>
          </w:p>
        </w:tc>
      </w:tr>
      <w:tr w:rsidR="007775C8" w14:paraId="057C5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B5C82B3" w14:textId="77777777">
            <w:r>
              <w:rPr>
                <w:color w:val="222222"/>
                <w:sz w:val="19"/>
                <w:szCs w:val="19"/>
              </w:rPr>
              <w:t>Uber Wallet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CD6439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11,206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42170945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12.0%</w:t>
            </w:r>
          </w:p>
        </w:tc>
      </w:tr>
      <w:tr w:rsidR="007775C8" w14:paraId="4F83A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A126468" w14:textId="77777777">
            <w:r>
              <w:rPr>
                <w:color w:val="222222"/>
                <w:sz w:val="19"/>
                <w:szCs w:val="19"/>
              </w:rPr>
              <w:t>Credit Card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A951C1F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9,320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06B9534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10.0%</w:t>
            </w:r>
          </w:p>
        </w:tc>
      </w:tr>
      <w:tr w:rsidR="007775C8" w14:paraId="4B14C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BCC39A2" w14:textId="77777777">
            <w:r>
              <w:rPr>
                <w:color w:val="222222"/>
                <w:sz w:val="19"/>
                <w:szCs w:val="19"/>
              </w:rPr>
              <w:t>Debit Card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7F357C6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7,526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2F2C37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8.1%</w:t>
            </w:r>
          </w:p>
        </w:tc>
      </w:tr>
    </w:tbl>
    <w:p w:rsidR="007775C8" w:rsidRDefault="00703A8D" w14:paraId="5222B3A2" w14:textId="4572F7E4">
      <w:pPr>
        <w:pStyle w:val="Heading2"/>
        <w:spacing w:before="280" w:after="120"/>
      </w:pPr>
      <w:r w:rsidRPr="395FB1EC" w:rsidR="160935D9">
        <w:rPr>
          <w:b w:val="1"/>
          <w:bCs w:val="1"/>
          <w:color w:val="1A73E8"/>
          <w:sz w:val="24"/>
          <w:szCs w:val="24"/>
        </w:rPr>
        <w:t>5</w:t>
      </w:r>
      <w:r w:rsidRPr="395FB1EC" w:rsidR="662A87BA">
        <w:rPr>
          <w:b w:val="1"/>
          <w:bCs w:val="1"/>
          <w:color w:val="1A73E8"/>
          <w:sz w:val="24"/>
          <w:szCs w:val="24"/>
        </w:rPr>
        <w:t>.4 Top Pickup &amp; Drops — sample locations (fleet-wide)</w:t>
      </w:r>
    </w:p>
    <w:tbl>
      <w:tblPr>
        <w:tblW w:w="5000" w:type="pct"/>
        <w:tblInd w:w="-5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1"/>
        <w:gridCol w:w="3973"/>
      </w:tblGrid>
      <w:tr w:rsidR="007775C8" w14:paraId="611CF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E777655" w14:textId="77777777">
            <w:r>
              <w:rPr>
                <w:b/>
                <w:bCs/>
                <w:color w:val="FFFFFF"/>
                <w:sz w:val="19"/>
                <w:szCs w:val="19"/>
              </w:rPr>
              <w:t>Pickup location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A267368" w14:textId="77777777">
            <w:r>
              <w:rPr>
                <w:b/>
                <w:bCs/>
                <w:color w:val="FFFFFF"/>
                <w:sz w:val="19"/>
                <w:szCs w:val="19"/>
              </w:rPr>
              <w:t>Total rides</w:t>
            </w:r>
          </w:p>
        </w:tc>
      </w:tr>
      <w:tr w:rsidR="007775C8" w14:paraId="5C07A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BEE901F" w14:textId="77777777">
            <w:r>
              <w:rPr>
                <w:color w:val="222222"/>
                <w:sz w:val="19"/>
                <w:szCs w:val="19"/>
              </w:rPr>
              <w:t>Khandsa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7E2C0E9F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949</w:t>
            </w:r>
          </w:p>
        </w:tc>
      </w:tr>
      <w:tr w:rsidR="007775C8" w14:paraId="14C0B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7128D98" w14:textId="77777777">
            <w:r>
              <w:rPr>
                <w:color w:val="222222"/>
                <w:sz w:val="19"/>
                <w:szCs w:val="19"/>
              </w:rPr>
              <w:t>Barakhamba Road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360C81A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946</w:t>
            </w:r>
          </w:p>
        </w:tc>
      </w:tr>
      <w:tr w:rsidR="007775C8" w14:paraId="326FC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689214D" w14:textId="77777777">
            <w:r>
              <w:rPr>
                <w:color w:val="222222"/>
                <w:sz w:val="19"/>
                <w:szCs w:val="19"/>
              </w:rPr>
              <w:t>Saket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71D4C7F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931</w:t>
            </w:r>
          </w:p>
        </w:tc>
      </w:tr>
      <w:tr w:rsidR="007775C8" w14:paraId="0CDE6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280F474" w14:textId="77777777">
            <w:r>
              <w:rPr>
                <w:color w:val="222222"/>
                <w:sz w:val="19"/>
                <w:szCs w:val="19"/>
              </w:rPr>
              <w:t>Badarpur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380BAD33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921</w:t>
            </w:r>
          </w:p>
        </w:tc>
      </w:tr>
      <w:tr w:rsidR="007775C8" w14:paraId="357FC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2949AE4" w14:textId="77777777">
            <w:r>
              <w:rPr>
                <w:color w:val="222222"/>
                <w:sz w:val="19"/>
                <w:szCs w:val="19"/>
              </w:rPr>
              <w:t>Pragati Maidan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3B5DDDC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920</w:t>
            </w:r>
          </w:p>
        </w:tc>
      </w:tr>
    </w:tbl>
    <w:p w:rsidR="007775C8" w:rsidRDefault="007775C8" w14:paraId="60061E4C" w14:textId="77777777">
      <w:pPr>
        <w:spacing w:after="80"/>
      </w:pPr>
    </w:p>
    <w:tbl>
      <w:tblPr>
        <w:tblW w:w="5000" w:type="pct"/>
        <w:tblInd w:w="-5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9"/>
        <w:gridCol w:w="3305"/>
      </w:tblGrid>
      <w:tr w:rsidR="007775C8" w14:paraId="622C1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69F9D08C" w14:textId="77777777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0" w:type="auto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628354A" w14:textId="77777777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775C8" w14:paraId="0A2C4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00BF0EC0" w14:textId="77777777">
            <w:r>
              <w:rPr>
                <w:color w:val="222222"/>
                <w:sz w:val="19"/>
                <w:szCs w:val="19"/>
              </w:rPr>
              <w:t>Average Driver Rating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ECAEEA2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4.18 / 5.00</w:t>
            </w:r>
          </w:p>
        </w:tc>
      </w:tr>
      <w:tr w:rsidR="007775C8" w14:paraId="17601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2B9F01EC" w14:textId="77777777">
            <w:r>
              <w:rPr>
                <w:color w:val="222222"/>
                <w:sz w:val="19"/>
                <w:szCs w:val="19"/>
              </w:rPr>
              <w:t>Average Customer Rating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AF94097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4.39 / 5.00</w:t>
            </w:r>
          </w:p>
        </w:tc>
      </w:tr>
      <w:tr w:rsidR="007775C8" w14:paraId="69A6C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1AD6AE3E" w14:textId="77777777">
            <w:r>
              <w:rPr>
                <w:color w:val="222222"/>
                <w:sz w:val="19"/>
                <w:szCs w:val="19"/>
              </w:rPr>
              <w:t>Rating Gap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75C8" w:rsidRDefault="00703A8D" w14:paraId="5A6894CD" w14:textId="77777777">
            <w:pPr>
              <w:jc w:val="center"/>
            </w:pPr>
            <w:r>
              <w:rPr>
                <w:color w:val="222222"/>
                <w:sz w:val="19"/>
                <w:szCs w:val="19"/>
              </w:rPr>
              <w:t>0.21</w:t>
            </w:r>
          </w:p>
        </w:tc>
      </w:tr>
    </w:tbl>
    <w:p w:rsidR="00703A8D" w:rsidRDefault="00703A8D" w14:paraId="268EBDB6" w14:textId="77777777"/>
    <w:sectPr w:rsidR="00703A8D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3A8D" w:rsidRDefault="00703A8D" w14:paraId="2F939D1E" w14:textId="77777777">
      <w:r>
        <w:separator/>
      </w:r>
    </w:p>
  </w:endnote>
  <w:endnote w:type="continuationSeparator" w:id="0">
    <w:p w:rsidR="00703A8D" w:rsidRDefault="00703A8D" w14:paraId="7C949E7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75C8" w:rsidRDefault="00703A8D" w14:paraId="00FDC5BB" w14:textId="7777777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3A8D" w:rsidRDefault="00703A8D" w14:paraId="0517B4CF" w14:textId="77777777">
      <w:r>
        <w:separator/>
      </w:r>
    </w:p>
  </w:footnote>
  <w:footnote w:type="continuationSeparator" w:id="0">
    <w:p w:rsidR="00703A8D" w:rsidRDefault="00703A8D" w14:paraId="4368A40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75C8" w:rsidP="395FB1EC" w:rsidRDefault="00703A8D" w14:paraId="5A1BC007" w14:textId="79CCD782">
    <w:pPr>
      <w:pBdr>
        <w:bottom w:val="single" w:color="D9D9D9" w:sz="4" w:space="4"/>
      </w:pBdr>
    </w:pPr>
    <w:r w:rsidRPr="395FB1EC" w:rsidR="662A87BA">
      <w:rPr>
        <w:i w:val="1"/>
        <w:iCs w:val="1"/>
        <w:color w:val="595959" w:themeColor="text1" w:themeTint="A6" w:themeShade="FF"/>
        <w:sz w:val="16"/>
        <w:szCs w:val="16"/>
      </w:rPr>
      <w:t>Uber Ride-Hailing Dashboard — Consolidated Master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1261"/>
    <w:multiLevelType w:val="hybridMultilevel"/>
    <w:tmpl w:val="FFFFFFFF"/>
    <w:lvl w:ilvl="0" w:tplc="A918A902">
      <w:start w:val="1"/>
      <w:numFmt w:val="bullet"/>
      <w:lvlText w:val="●"/>
      <w:lvlJc w:val="left"/>
      <w:pPr>
        <w:ind w:left="720" w:hanging="360"/>
      </w:pPr>
    </w:lvl>
    <w:lvl w:ilvl="1" w:tplc="60ECA0A2">
      <w:start w:val="1"/>
      <w:numFmt w:val="bullet"/>
      <w:lvlText w:val="○"/>
      <w:lvlJc w:val="left"/>
      <w:pPr>
        <w:ind w:left="1440" w:hanging="360"/>
      </w:pPr>
    </w:lvl>
    <w:lvl w:ilvl="2" w:tplc="0A7A5394">
      <w:start w:val="1"/>
      <w:numFmt w:val="bullet"/>
      <w:lvlText w:val="■"/>
      <w:lvlJc w:val="left"/>
      <w:pPr>
        <w:ind w:left="2160" w:hanging="360"/>
      </w:pPr>
    </w:lvl>
    <w:lvl w:ilvl="3" w:tplc="E980930C">
      <w:start w:val="1"/>
      <w:numFmt w:val="bullet"/>
      <w:lvlText w:val="●"/>
      <w:lvlJc w:val="left"/>
      <w:pPr>
        <w:ind w:left="2880" w:hanging="360"/>
      </w:pPr>
    </w:lvl>
    <w:lvl w:ilvl="4" w:tplc="A60A38A0">
      <w:start w:val="1"/>
      <w:numFmt w:val="bullet"/>
      <w:lvlText w:val="○"/>
      <w:lvlJc w:val="left"/>
      <w:pPr>
        <w:ind w:left="3600" w:hanging="360"/>
      </w:pPr>
    </w:lvl>
    <w:lvl w:ilvl="5" w:tplc="D92E5D64">
      <w:start w:val="1"/>
      <w:numFmt w:val="bullet"/>
      <w:lvlText w:val="■"/>
      <w:lvlJc w:val="left"/>
      <w:pPr>
        <w:ind w:left="4320" w:hanging="360"/>
      </w:pPr>
    </w:lvl>
    <w:lvl w:ilvl="6" w:tplc="5272731C">
      <w:start w:val="1"/>
      <w:numFmt w:val="bullet"/>
      <w:lvlText w:val="●"/>
      <w:lvlJc w:val="left"/>
      <w:pPr>
        <w:ind w:left="5040" w:hanging="360"/>
      </w:pPr>
    </w:lvl>
    <w:lvl w:ilvl="7" w:tplc="7222F694">
      <w:start w:val="1"/>
      <w:numFmt w:val="bullet"/>
      <w:lvlText w:val="●"/>
      <w:lvlJc w:val="left"/>
      <w:pPr>
        <w:ind w:left="5760" w:hanging="360"/>
      </w:pPr>
    </w:lvl>
    <w:lvl w:ilvl="8" w:tplc="2D103E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D6421"/>
    <w:multiLevelType w:val="hybridMultilevel"/>
    <w:tmpl w:val="FFFFFFFF"/>
    <w:lvl w:ilvl="0" w:tplc="101C8508">
      <w:start w:val="1"/>
      <w:numFmt w:val="bullet"/>
      <w:lvlText w:val="•"/>
      <w:lvlJc w:val="left"/>
      <w:pPr>
        <w:ind w:left="420" w:hanging="260"/>
      </w:pPr>
    </w:lvl>
    <w:lvl w:ilvl="1" w:tplc="11D6B6AC">
      <w:numFmt w:val="decimal"/>
      <w:lvlText w:val=""/>
      <w:lvlJc w:val="left"/>
    </w:lvl>
    <w:lvl w:ilvl="2" w:tplc="538EEF14">
      <w:numFmt w:val="decimal"/>
      <w:lvlText w:val=""/>
      <w:lvlJc w:val="left"/>
    </w:lvl>
    <w:lvl w:ilvl="3" w:tplc="53AA062A">
      <w:numFmt w:val="decimal"/>
      <w:lvlText w:val=""/>
      <w:lvlJc w:val="left"/>
    </w:lvl>
    <w:lvl w:ilvl="4" w:tplc="BB543D6A">
      <w:numFmt w:val="decimal"/>
      <w:lvlText w:val=""/>
      <w:lvlJc w:val="left"/>
    </w:lvl>
    <w:lvl w:ilvl="5" w:tplc="5BF05CD6">
      <w:numFmt w:val="decimal"/>
      <w:lvlText w:val=""/>
      <w:lvlJc w:val="left"/>
    </w:lvl>
    <w:lvl w:ilvl="6" w:tplc="DC3A263E">
      <w:numFmt w:val="decimal"/>
      <w:lvlText w:val=""/>
      <w:lvlJc w:val="left"/>
    </w:lvl>
    <w:lvl w:ilvl="7" w:tplc="A10A75F4">
      <w:numFmt w:val="decimal"/>
      <w:lvlText w:val=""/>
      <w:lvlJc w:val="left"/>
    </w:lvl>
    <w:lvl w:ilvl="8" w:tplc="9A4AABB2">
      <w:numFmt w:val="decimal"/>
      <w:lvlText w:val=""/>
      <w:lvlJc w:val="left"/>
    </w:lvl>
  </w:abstractNum>
  <w:num w:numId="1" w16cid:durableId="659504034">
    <w:abstractNumId w:val="0"/>
    <w:lvlOverride w:ilvl="0">
      <w:startOverride w:val="1"/>
    </w:lvlOverride>
  </w:num>
  <w:num w:numId="2" w16cid:durableId="15173097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C8"/>
    <w:rsid w:val="00040435"/>
    <w:rsid w:val="00703A8D"/>
    <w:rsid w:val="007775C8"/>
    <w:rsid w:val="00AC1BD1"/>
    <w:rsid w:val="02269FA8"/>
    <w:rsid w:val="023C23E3"/>
    <w:rsid w:val="056E1559"/>
    <w:rsid w:val="0731E1B0"/>
    <w:rsid w:val="08ACD9AE"/>
    <w:rsid w:val="0A7593ED"/>
    <w:rsid w:val="0A7593ED"/>
    <w:rsid w:val="0C73B06D"/>
    <w:rsid w:val="14580970"/>
    <w:rsid w:val="14580970"/>
    <w:rsid w:val="160935D9"/>
    <w:rsid w:val="1AE58EF7"/>
    <w:rsid w:val="1AE58EF7"/>
    <w:rsid w:val="1EE7C451"/>
    <w:rsid w:val="1F0D1261"/>
    <w:rsid w:val="21536404"/>
    <w:rsid w:val="2463B04C"/>
    <w:rsid w:val="252711AF"/>
    <w:rsid w:val="27396C5D"/>
    <w:rsid w:val="2D6FFD40"/>
    <w:rsid w:val="3091480A"/>
    <w:rsid w:val="322FDC30"/>
    <w:rsid w:val="32B87D4D"/>
    <w:rsid w:val="3919AD37"/>
    <w:rsid w:val="395FB1EC"/>
    <w:rsid w:val="39A1E203"/>
    <w:rsid w:val="3B9EEADD"/>
    <w:rsid w:val="3C76FED9"/>
    <w:rsid w:val="3E08782F"/>
    <w:rsid w:val="3F3FB6AD"/>
    <w:rsid w:val="4133AC33"/>
    <w:rsid w:val="4399C55C"/>
    <w:rsid w:val="45143F65"/>
    <w:rsid w:val="4C0349A9"/>
    <w:rsid w:val="5688451A"/>
    <w:rsid w:val="5A4A61F6"/>
    <w:rsid w:val="5AA85975"/>
    <w:rsid w:val="5FACEE7A"/>
    <w:rsid w:val="627B1FE5"/>
    <w:rsid w:val="662A87BA"/>
    <w:rsid w:val="672048DA"/>
    <w:rsid w:val="69749731"/>
    <w:rsid w:val="6C2F6A86"/>
    <w:rsid w:val="6F0266A1"/>
    <w:rsid w:val="70795882"/>
    <w:rsid w:val="759E273A"/>
    <w:rsid w:val="7B9729BB"/>
    <w:rsid w:val="7FFD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F6358"/>
  <w15:docId w15:val="{555E2AD1-9CC4-43EF-8D57-94EA085F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Nishant Trivedi</lastModifiedBy>
  <revision>2</revision>
  <dcterms:created xsi:type="dcterms:W3CDTF">2026-09-07T14:24:00.0000000Z</dcterms:created>
  <dcterms:modified xsi:type="dcterms:W3CDTF">2026-09-07T14:54:23.2216839Z</dcterms:modified>
</coreProperties>
</file>