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9"/>
          <w:sz w:val="40"/>
          <w:szCs w:val="40"/>
        </w:rPr>
        <w:t xml:space="preserve">ĐÁP ÁN – CÂU HỎI ÔN TẬP</w:t>
      </w:r>
    </w:p>
    <w:p>
      <w:pPr>
        <w:spacing w:after="40"/>
        <w:jc w:val="center"/>
      </w:pPr>
      <w:r>
        <w:rPr>
          <w:color w:val="444444"/>
          <w:sz w:val="26"/>
          <w:szCs w:val="26"/>
        </w:rPr>
        <w:t xml:space="preserve">Xử lý tín hiệu số (DSP) | Chương 1–3</w:t>
      </w:r>
    </w:p>
    <w:p>
      <w:pPr>
        <w:spacing w:after="300"/>
        <w:jc w:val="center"/>
      </w:pPr>
      <w:r>
        <w:rPr>
          <w:i/>
          <w:iCs/>
          <w:color w:val="666666"/>
          <w:sz w:val="22"/>
          <w:szCs w:val="22"/>
        </w:rPr>
        <w:t xml:space="preserve">Chương trình Thạc sĩ</w:t>
      </w:r>
    </w:p>
    <w:p>
      <w:pPr>
        <w:pStyle w:val="Heading1"/>
        <w:spacing w:after="150" w:before="300"/>
      </w:pPr>
      <w:r>
        <w:t xml:space="preserve">Phần I. Câu hỏi lý thuyết</w:t>
      </w:r>
    </w:p>
    <w:p>
      <w:pPr>
        <w:pStyle w:val="Heading2"/>
        <w:spacing w:after="120" w:before="240"/>
      </w:pPr>
      <w:r>
        <w:t xml:space="preserve">Tín hiệu</w:t>
      </w:r>
    </w:p>
    <w:p>
      <w:pPr>
        <w:spacing w:after="60" w:before="200"/>
      </w:pPr>
      <w:r>
        <w:rPr>
          <w:b/>
          <w:bCs/>
          <w:color w:val="1F4E79"/>
        </w:rPr>
        <w:t xml:space="preserve">Câu 1. </w:t>
      </w:r>
      <w:r>
        <w:rPr>
          <w:b/>
          <w:bCs/>
        </w:rPr>
        <w:t xml:space="preserve">Phân biệt:</w:t>
      </w:r>
    </w:p>
    <w:p>
      <w:pPr>
        <w:spacing w:after="100"/>
      </w:pPr>
      <w:r>
        <w:rPr>
          <w:b/>
          <w:bCs/>
        </w:rPr>
        <w:t xml:space="preserve">• Tín hiệu Analog và Digital: </w:t>
      </w:r>
      <w:r>
        <w:t xml:space="preserve">Tín hiệu analog được xác định tại mọi thời điểm và biên độ có thể nhận mọi giá trị (liên tục cả trục thời gian lẫn biên độ). Tín hiệu digital chỉ được xác định tại các thời điểm rời rạc và biên độ đã được lượng tử hóa thành một tập hữu hạn mức (rời rạc cả hai trục). Tín hiệu digital có được từ tín hiệu analog thông qua lấy mẫu (sampling – rời rạc hóa trục thời gian) và lượng tử hóa (quantization – rời rạc hóa trục biên độ).</w:t>
      </w:r>
    </w:p>
    <w:p>
      <w:pPr>
        <w:spacing w:after="100"/>
      </w:pPr>
      <w:r>
        <w:rPr>
          <w:b/>
          <w:bCs/>
        </w:rPr>
        <w:t xml:space="preserve">• Tín hiệu Continuous-time và Discrete-time: </w:t>
      </w:r>
      <w:r>
        <w:t xml:space="preserve">Tín hiệu liên tục theo thời gian x(t) xác định với mọi giá trị thực của t (biên độ có thể vẫn liên tục hoặc đã lượng tử hóa). Tín hiệu rời rạc theo thời gian x[n] chỉ xác định tại các giá trị nguyên của n, tức x[n] = xa(nT) với T là chu kỳ lấy mẫu. Khái niệm này chỉ nói về trục thời gian, còn analog/digital còn liên quan đến cả trục biên độ.</w:t>
      </w:r>
    </w:p>
    <w:p>
      <w:pPr>
        <w:spacing w:after="100"/>
      </w:pPr>
      <w:r>
        <w:rPr>
          <w:b/>
          <w:bCs/>
        </w:rPr>
        <w:t xml:space="preserve">• Tín hiệu Energy và Power: </w:t>
      </w:r>
      <w:r>
        <w:t xml:space="preserve">Tín hiệu năng lượng có tổng năng lượng hữu hạn, E = Σ|x[n]|² &lt; ∞ (và do đó công suất trung bình bằng 0), ví dụ các tín hiệu hữu hạn thời gian hoặc suy giảm dần. Tín hiệu công suất có năng lượng vô hạn nhưng công suất trung bình hữu hạn, P = lim (1/2N+1) Σ|x[n]|² &lt; ∞ (N → ∞), ví dụ tín hiệu tuần hoàn như hàm sin hoặc hàm bước đơn vị. Một tín hiệu có thể không thuộc cả hai loại (ví dụ x[n] = n·u[n], có cả năng lượng và công suất đều vô hạn).</w:t>
      </w:r>
    </w:p>
    <w:p>
      <w:pPr>
        <w:spacing w:after="60" w:before="200"/>
      </w:pPr>
      <w:r>
        <w:rPr>
          <w:b/>
          <w:bCs/>
          <w:color w:val="1F4E79"/>
        </w:rPr>
        <w:t xml:space="preserve">Câu 2. </w:t>
      </w:r>
      <w:r>
        <w:rPr>
          <w:b/>
          <w:bCs/>
        </w:rPr>
        <w:t xml:space="preserve">Vì sao DSP được ưa chuộng hơn xử lý tín hiệu analog trong các ứng dụng hiện đại?</w:t>
      </w:r>
    </w:p>
    <w:p>
      <w:pPr>
        <w:spacing w:after="100"/>
      </w:pPr>
      <w:r>
        <w:t xml:space="preserve">Hệ thống số linh hoạt hơn nhiều (có thể thay đổi thuật toán bằng cách lập trình lại phần mềm thay vì thiết kế lại phần cứng), chính xác và ổn định hơn (không bị trôi theo thời gian, lão hóa linh kiện hay nhạy nhiệt độ như mạch analog), dễ lưu trữ, truyền và sao chép mà không bị suy hao chất lượng, đồng thời cho phép thực hiện các phép xử lý phức tạp (lọc thích nghi, nén dữ liệu, học máy) mà mạch analog khó hoặc không thể thực hiện. Sự phát triển của các IC tốc độ cao, giá rẻ (ADC/DAC, bộ xử lý DSP) đã khiến việc triển khai số trở nên rẻ và tin cậy hơn analog trong hầu hết ứng dụng.</w:t>
      </w:r>
    </w:p>
    <w:p>
      <w:pPr>
        <w:spacing w:after="60" w:before="200"/>
      </w:pPr>
      <w:r>
        <w:rPr>
          <w:b/>
          <w:bCs/>
          <w:color w:val="1F4E79"/>
        </w:rPr>
        <w:t xml:space="preserve">Câu 3. </w:t>
      </w:r>
      <w:r>
        <w:rPr>
          <w:b/>
          <w:bCs/>
        </w:rPr>
        <w:t xml:space="preserve">Nêu ba ứng dụng thực tế của DSP.</w:t>
      </w:r>
    </w:p>
    <w:p>
      <w:pPr>
        <w:pStyle w:val="ListParagraph"/>
        <w:numPr>
          <w:ilvl w:val="0"/>
          <w:numId w:val="1"/>
        </w:numPr>
        <w:spacing w:after="60"/>
      </w:pPr>
      <w:r>
        <w:t xml:space="preserve">Xử lý tiếng nói/âm thanh: nhận dạng giọng nói, khử tiếng ồn, nén âm thanh MP3/AAC, máy trợ thính.</w:t>
      </w:r>
    </w:p>
    <w:p>
      <w:pPr>
        <w:pStyle w:val="ListParagraph"/>
        <w:numPr>
          <w:ilvl w:val="0"/>
          <w:numId w:val="1"/>
        </w:numPr>
        <w:spacing w:after="60"/>
      </w:pPr>
      <w:r>
        <w:t xml:space="preserve">Viễn thông: modem, điều chế/giải điều chế số, cân bằng kênh truyền, thông tin di động (4G/5G).</w:t>
      </w:r>
    </w:p>
    <w:p>
      <w:pPr>
        <w:pStyle w:val="ListParagraph"/>
        <w:numPr>
          <w:ilvl w:val="0"/>
          <w:numId w:val="1"/>
        </w:numPr>
        <w:spacing w:after="60"/>
      </w:pPr>
      <w:r>
        <w:t xml:space="preserve">Y sinh và xử lý ảnh: phân tích tín hiệu ECG/EEG, tăng cường ảnh y tế (MRI/CT), camera số, xử lý tín hiệu radar và sonar.</w:t>
      </w:r>
    </w:p>
    <w:p>
      <w:pPr>
        <w:pStyle w:val="Heading2"/>
        <w:spacing w:after="120" w:before="240"/>
      </w:pPr>
      <w:r>
        <w:t xml:space="preserve">Sampling &amp; PCM</w:t>
      </w:r>
    </w:p>
    <w:p>
      <w:pPr>
        <w:spacing w:after="60" w:before="200"/>
      </w:pPr>
      <w:r>
        <w:rPr>
          <w:b/>
          <w:bCs/>
          <w:color w:val="1F4E79"/>
        </w:rPr>
        <w:t xml:space="preserve">Câu 4. </w:t>
      </w:r>
      <w:r>
        <w:rPr>
          <w:b/>
          <w:bCs/>
        </w:rPr>
        <w:t xml:space="preserve">Giải thích ba bước chính của quá trình chuyển đổi Analog sang Digital (ADC).</w:t>
      </w:r>
    </w:p>
    <w:p>
      <w:pPr>
        <w:pStyle w:val="ListParagraph"/>
        <w:numPr>
          <w:ilvl w:val="0"/>
          <w:numId w:val="1"/>
        </w:numPr>
        <w:spacing w:after="60"/>
      </w:pPr>
      <w:r>
        <w:t xml:space="preserve">Sampling (lấy mẫu): chuyển tín hiệu liên tục thời gian xc(t) thành chuỗi rời rạc x[n] = xc(nT) bằng cách lấy giá trị tại các thời điểm cách đều nhau T (chu kỳ lấy mẫu).</w:t>
      </w:r>
    </w:p>
    <w:p>
      <w:pPr>
        <w:pStyle w:val="ListParagraph"/>
        <w:numPr>
          <w:ilvl w:val="0"/>
          <w:numId w:val="1"/>
        </w:numPr>
        <w:spacing w:after="60"/>
      </w:pPr>
      <w:r>
        <w:t xml:space="preserve">Quantization (lượng tử hóa): ánh xạ mỗi mẫu x[n] có biên độ liên tục sang mức gần nhất trong một tập hữu hạn các mức rời rạc, x̂[n] = Q(x[n]); đây là bước phi tuyến và sinh ra sai số lượng tử.</w:t>
      </w:r>
    </w:p>
    <w:p>
      <w:pPr>
        <w:pStyle w:val="ListParagraph"/>
        <w:numPr>
          <w:ilvl w:val="0"/>
          <w:numId w:val="1"/>
        </w:numPr>
        <w:spacing w:after="60"/>
      </w:pPr>
      <w:r>
        <w:t xml:space="preserve">Coding (mã hóa): biểu diễn mỗi mức lượng tử bằng một từ mã nhị phân (ví dụ B bit/mẫu), tạo ra chuỗi bit số x̂B[n]. Ba bước Sampling + Quantization + Coding tạo thành PCM.</w:t>
      </w:r>
    </w:p>
    <w:p>
      <w:pPr>
        <w:spacing w:after="60" w:before="200"/>
      </w:pPr>
      <w:r>
        <w:rPr>
          <w:b/>
          <w:bCs/>
          <w:color w:val="1F4E79"/>
        </w:rPr>
        <w:t xml:space="preserve">Câu 5. </w:t>
      </w:r>
      <w:r>
        <w:rPr>
          <w:b/>
          <w:bCs/>
        </w:rPr>
        <w:t xml:space="preserve">Điều chế xung mã (PCM) là gì?</w:t>
      </w:r>
    </w:p>
    <w:p>
      <w:pPr>
        <w:spacing w:after="100"/>
      </w:pPr>
      <w:r>
        <w:t xml:space="preserve">PCM là phương pháp chuẩn để biểu diễn số một tín hiệu analog: tín hiệu được lấy mẫu ở tốc độ cố định, biên độ mỗi mẫu được lượng tử hóa thành một trong 2^B mức rời rạc, và mỗi mức được mã hóa thành một từ mã nhị phân B bit (ví dụ: nhị phân tự nhiên, offset binary, hoặc bù hai). Chuỗi bit thu được chính là biểu diễn PCM của tín hiệu analog ban đầu.</w:t>
      </w:r>
    </w:p>
    <w:p>
      <w:pPr>
        <w:spacing w:after="60" w:before="200"/>
      </w:pPr>
      <w:r>
        <w:rPr>
          <w:b/>
          <w:bCs/>
          <w:color w:val="1F4E79"/>
        </w:rPr>
        <w:t xml:space="preserve">Câu 6. </w:t>
      </w:r>
      <w:r>
        <w:rPr>
          <w:b/>
          <w:bCs/>
        </w:rPr>
        <w:t xml:space="preserve">Vì sao cần lượng tử hóa?</w:t>
      </w:r>
    </w:p>
    <w:p>
      <w:pPr>
        <w:spacing w:after="100"/>
      </w:pPr>
      <w:r>
        <w:t xml:space="preserve">Một hệ thống số (cũng như việc lưu trữ/truyền dữ liệu số) chỉ có thể biểu diễn tín hiệu bằng một số hữu hạn bit, nên dải biên độ liên tục phải được ánh xạ sang một tập hữu hạn mức rời rạc trước khi tín hiệu có thể được xử lý, lưu trữ hoặc truyền đi ở dạng số. Lượng tử hóa chính là bước làm cho trục biên độ trở thành "số", bổ sung cho việc lấy mẫu vốn làm cho trục thời gian trở thành rời rạc.</w:t>
      </w:r>
    </w:p>
    <w:p>
      <w:pPr>
        <w:spacing w:after="60" w:before="200"/>
      </w:pPr>
      <w:r>
        <w:rPr>
          <w:b/>
          <w:bCs/>
          <w:color w:val="1F4E79"/>
        </w:rPr>
        <w:t xml:space="preserve">Câu 7. </w:t>
      </w:r>
      <w:r>
        <w:rPr>
          <w:b/>
          <w:bCs/>
        </w:rPr>
        <w:t xml:space="preserve">Nhiễu lượng tử là gì?</w:t>
      </w:r>
    </w:p>
    <w:p>
      <w:pPr>
        <w:spacing w:after="100"/>
      </w:pPr>
      <w:r>
        <w:t xml:space="preserve">Nhiễu (sai số) lượng tử là hiệu số e[n] = x̂[n] − x[n] giữa mẫu đã lượng tử hóa và giá trị mẫu thực. Với bộ lượng tử đều có bước lượng tử Δ, sai số bị chặn |e[n]| ≤ Δ/2 và thường được mô hình hóa như một biến ngẫu nhiên phân bố đều trên [−Δ/2, Δ/2], cho sai số hiệu dụng erms = Δ/√12. Nó hoạt động như một nhiễu cộng chồng lên tín hiệu, làm giảm tỉ số tín hiệu trên nhiễu lượng tử (SNR = Xm/Δ, hay SNR ≈ 6B dB đối với bộ lượng tử đều B bit — mỗi bit thêm vào tăng khoảng 6 dB SNR).</w:t>
      </w:r>
    </w:p>
    <w:p>
      <w:pPr>
        <w:spacing w:after="60" w:before="200"/>
      </w:pPr>
      <w:r>
        <w:rPr>
          <w:b/>
          <w:bCs/>
          <w:color w:val="1F4E79"/>
        </w:rPr>
        <w:t xml:space="preserve">Câu 8. </w:t>
      </w:r>
      <w:r>
        <w:rPr>
          <w:b/>
          <w:bCs/>
        </w:rPr>
        <w:t xml:space="preserve">Phát biểu Định lý lấy mẫu Nyquist.</w:t>
      </w:r>
    </w:p>
    <w:p>
      <w:pPr>
        <w:spacing w:after="100"/>
      </w:pPr>
      <w:r>
        <w:t xml:space="preserve">Cho xc(t) là tín hiệu giới hạn băng thông với Xc(jΩ) = 0 khi |Ω| ≥ ΩN (ΩN là tần số Nyquist). Khi đó xc(t) được xác định duy nhất và chính xác bởi các mẫu của nó x[n] = xc(nT) nếu tần số lấy mẫu thỏa Ωs = 2π/T ≥ 2ΩN. Tốc độ tối thiểu 2ΩN (hay fs = 2fN theo Hz) để không mất thông tin được gọi là Nyquist rate.</w:t>
      </w:r>
    </w:p>
    <w:p>
      <w:pPr>
        <w:spacing w:after="60" w:before="200"/>
      </w:pPr>
      <w:r>
        <w:rPr>
          <w:b/>
          <w:bCs/>
          <w:color w:val="1F4E79"/>
        </w:rPr>
        <w:t xml:space="preserve">Câu 9. </w:t>
      </w:r>
      <w:r>
        <w:rPr>
          <w:b/>
          <w:bCs/>
        </w:rPr>
        <w:t xml:space="preserve">Giải thích hiện tượng aliasing theo góc nhìn miền tần số.</w:t>
      </w:r>
    </w:p>
    <w:p>
      <w:pPr>
        <w:spacing w:after="100"/>
      </w:pPr>
      <w:r>
        <w:t xml:space="preserve">Việc lấy mẫu xc(t) với chu kỳ T tạo ra một phổ rời rạc là sự lặp lại tuần hoàn của phổ gốc Xc(jΩ), dịch theo các bội số của Ωs = 2π/T: Xs(jΩ) = (1/T) Σk Xc(j(Ω − kΩs)). Nếu tín hiệu giới hạn băng thông trong ΩN và Ωs ≥ 2ΩN, các bản sao dịch chuyển này không chồng lấn lên nhau, nên phổ gốc có thể được khôi phục chính xác. Nếu Ωs &lt; 2ΩN, các bản sao chồng lấn lên nhau, và các thành phần tần số cao "gập" ngược lại và cộng vào các tần số thấp hơn — sự chồng lấn/méo phổ này được gọi là aliasing (chồng phổ), và một khi đã xảy ra thì không thể đảo ngược được (tín hiệu gốc không còn được khôi phục duy nhất).</w:t>
      </w:r>
    </w:p>
    <w:p>
      <w:pPr>
        <w:spacing w:after="60" w:before="200"/>
      </w:pPr>
      <w:r>
        <w:rPr>
          <w:b/>
          <w:bCs/>
          <w:color w:val="1F4E79"/>
        </w:rPr>
        <w:t xml:space="preserve">Câu 10. </w:t>
      </w:r>
      <w:r>
        <w:rPr>
          <w:b/>
          <w:bCs/>
        </w:rPr>
        <w:t xml:space="preserve">Vì sao phải dùng bộ lọc chống chồng phổ (anti-aliasing filter) trước khi lấy mẫu?</w:t>
      </w:r>
    </w:p>
    <w:p>
      <w:pPr>
        <w:spacing w:after="100"/>
      </w:pPr>
      <w:r>
        <w:t xml:space="preserve">Tín hiệu thực tế thường không giới hạn băng thông một cách tuyệt đối (chứa nhiễu hoặc thành phần tần số cao vượt quá ΩN). Bộ lọc thông thấp chống chồng phổ được đặt trước bộ lấy mẫu để suy giảm/loại bỏ các thành phần tần số tại hoặc trên fs/2, nhằm đảm bảo giả thiết giới hạn băng thông của định lý lấy mẫu được thỏa mãn và ngăn chặn hiện tượng aliasing xảy ra trước khi đi vào tín hiệu rời rạc (một khi aliasing xảy ra thì không thể khắc phục bằng xử lý số về sau).</w:t>
      </w:r>
    </w:p>
    <w:p>
      <w:pPr>
        <w:spacing w:after="60" w:before="200"/>
      </w:pPr>
      <w:r>
        <w:rPr>
          <w:b/>
          <w:bCs/>
          <w:color w:val="1F4E79"/>
        </w:rPr>
        <w:t xml:space="preserve">Câu 11. </w:t>
      </w:r>
      <w:r>
        <w:rPr>
          <w:b/>
          <w:bCs/>
        </w:rPr>
        <w:t xml:space="preserve">Mối quan hệ giữa tần số analog và tần số số là gì?</w:t>
      </w:r>
    </w:p>
    <w:p>
      <w:pPr>
        <w:spacing w:after="100" w:before="60"/>
        <w:ind w:left="400"/>
      </w:pPr>
      <w:r>
        <w:rPr>
          <w:rFonts w:ascii="Cambria Math" w:cs="Cambria Math" w:eastAsia="Cambria Math" w:hAnsi="Cambria Math"/>
          <w:i/>
          <w:iCs/>
        </w:rPr>
        <w:t xml:space="preserve">ω = ΩT = 2π f / fs   (rad/mẫu),   với f tính bằng Hz và fs = 1/T là tốc độ lấy mẫu.</w:t>
      </w:r>
    </w:p>
    <w:p>
      <w:pPr>
        <w:spacing w:after="100"/>
      </w:pPr>
      <w:r>
        <w:t xml:space="preserve">Tần số số (rời rạc) ω là phiên bản chuẩn hóa của tần số analog Ω (hay f): nó tuần hoàn với chu kỳ 2π, và dải tần số analog ánh xạ vào một chu kỳ −π ≤ ω &lt; π tương ứng với −fs/2 ≤ f &lt; fs/2.</w:t>
      </w:r>
    </w:p>
    <w:p>
      <w:pPr>
        <w:spacing w:after="60" w:before="200"/>
      </w:pPr>
      <w:r>
        <w:rPr>
          <w:b/>
          <w:bCs/>
          <w:color w:val="1F4E79"/>
        </w:rPr>
        <w:t xml:space="preserve">Câu 12. </w:t>
      </w:r>
      <w:r>
        <w:rPr>
          <w:b/>
          <w:bCs/>
        </w:rPr>
        <w:t xml:space="preserve">Cho tần số lấy mẫu fs, tần số lớn nhất có thể biểu diễn mà không bị aliasing là bao nhiêu?</w:t>
      </w:r>
    </w:p>
    <w:p>
      <w:pPr>
        <w:spacing w:after="100"/>
      </w:pPr>
      <w:r>
        <w:t xml:space="preserve">fmax = fs/2 (tần số Nyquist). Bất kỳ thành phần tần số analog nào lớn hơn fs/2 đều sẽ bị chồng phổ (alias) vào dải [0, fs/2].</w:t>
      </w:r>
    </w:p>
    <w:p>
      <w:pPr>
        <w:pStyle w:val="Heading2"/>
        <w:spacing w:after="120" w:before="240"/>
      </w:pPr>
      <w:r>
        <w:t xml:space="preserve">Hệ thống</w:t>
      </w:r>
    </w:p>
    <w:p>
      <w:pPr>
        <w:spacing w:after="60" w:before="200"/>
      </w:pPr>
      <w:r>
        <w:rPr>
          <w:b/>
          <w:bCs/>
          <w:color w:val="1F4E79"/>
        </w:rPr>
        <w:t xml:space="preserve">Câu 13. </w:t>
      </w:r>
      <w:r>
        <w:rPr>
          <w:b/>
          <w:bCs/>
        </w:rPr>
        <w:t xml:space="preserve">Các tính chất của hệ thống LTI là gì?</w:t>
      </w:r>
    </w:p>
    <w:p>
      <w:pPr>
        <w:pStyle w:val="ListParagraph"/>
        <w:numPr>
          <w:ilvl w:val="0"/>
          <w:numId w:val="1"/>
        </w:numPr>
        <w:spacing w:after="60"/>
      </w:pPr>
      <w:r>
        <w:t xml:space="preserve">Tuyến tính (Linearity): tính cộng (T{x1[n]+x2[n]} = T{x1[n]}+T{x2[n]}) và tính đồng nhất/tỉ lệ (T{a·x[n]} = a·T{x[n]}).</w:t>
      </w:r>
    </w:p>
    <w:p>
      <w:pPr>
        <w:pStyle w:val="ListParagraph"/>
        <w:numPr>
          <w:ilvl w:val="0"/>
          <w:numId w:val="1"/>
        </w:numPr>
        <w:spacing w:after="60"/>
      </w:pPr>
      <w:r>
        <w:t xml:space="preserve">Bất biến theo thời gian (Time-invariance): nếu x[n] → y[n] thì x[n−n0] → y[n−n0] với mọi số nguyên n0.</w:t>
      </w:r>
    </w:p>
    <w:p>
      <w:pPr>
        <w:pStyle w:val="ListParagraph"/>
        <w:numPr>
          <w:ilvl w:val="0"/>
          <w:numId w:val="1"/>
        </w:numPr>
        <w:spacing w:after="60"/>
      </w:pPr>
      <w:r>
        <w:t xml:space="preserve">(thường được xét kèm) Tính nhân quả: h[n] = 0 với n &lt; 0 (ngõ ra chỉ phụ thuộc ngõ vào hiện tại và quá khứ).</w:t>
      </w:r>
    </w:p>
    <w:p>
      <w:pPr>
        <w:pStyle w:val="ListParagraph"/>
        <w:numPr>
          <w:ilvl w:val="0"/>
          <w:numId w:val="1"/>
        </w:numPr>
        <w:spacing w:after="60"/>
      </w:pPr>
      <w:r>
        <w:t xml:space="preserve">(thường được xét kèm) Tính ổn định (BIBO): mọi ngõ vào bị chặn cho ngõ ra bị chặn, tương đương với h[n] khả tổng tuyệt đối, S = Σ|h[k]| &lt; ∞.</w:t>
      </w:r>
    </w:p>
    <w:p>
      <w:pPr>
        <w:spacing w:after="60" w:before="200"/>
      </w:pPr>
      <w:r>
        <w:rPr>
          <w:b/>
          <w:bCs/>
          <w:color w:val="1F4E79"/>
        </w:rPr>
        <w:t xml:space="preserve">Câu 14. </w:t>
      </w:r>
      <w:r>
        <w:rPr>
          <w:b/>
          <w:bCs/>
        </w:rPr>
        <w:t xml:space="preserve">Vì sao đáp ứng xung có thể đặc trưng hoàn toàn cho hệ LTI?</w:t>
      </w:r>
    </w:p>
    <w:p>
      <w:pPr>
        <w:spacing w:after="100"/>
      </w:pPr>
      <w:r>
        <w:t xml:space="preserve">Bất kỳ chuỗi nào cũng có thể viết dưới dạng tổng có trọng số của các xung đơn vị dịch chuyển: x[n] = Σk x[k]δ[n−k]. Vì hệ thống tuyến tính và bất biến theo thời gian, đáp ứng của nó đối với δ[n−k] là h[n−k], nên ngõ ra là y[n] = Σk x[k]h[n−k] = x[n]*h[n]. Do đó, khi đã biết h[n] (đáp ứng với δ[n]), ta có thể tính ngõ ra cho BẤT KỲ tín hiệu vào nào — đáp ứng xung xác định hoàn toàn hành vi vào-ra của hệ LTI.</w:t>
      </w:r>
    </w:p>
    <w:p>
      <w:pPr>
        <w:spacing w:after="60" w:before="200"/>
      </w:pPr>
      <w:r>
        <w:rPr>
          <w:b/>
          <w:bCs/>
          <w:color w:val="1F4E79"/>
        </w:rPr>
        <w:t xml:space="preserve">Câu 15. </w:t>
      </w:r>
      <w:r>
        <w:rPr>
          <w:b/>
          <w:bCs/>
        </w:rPr>
        <w:t xml:space="preserve">Tích chập là gì? Vì sao nó quan trọng trong DSP?</w:t>
      </w:r>
    </w:p>
    <w:p>
      <w:pPr>
        <w:spacing w:after="100" w:before="60"/>
        <w:ind w:left="400"/>
      </w:pPr>
      <w:r>
        <w:rPr>
          <w:rFonts w:ascii="Cambria Math" w:cs="Cambria Math" w:eastAsia="Cambria Math" w:hAnsi="Cambria Math"/>
          <w:i/>
          <w:iCs/>
        </w:rPr>
        <w:t xml:space="preserve">y[n] = x[n]*h[n] = Σk x[k] h[n−k]  =  Σk h[k] x[n−k]</w:t>
      </w:r>
    </w:p>
    <w:p>
      <w:pPr>
        <w:spacing w:after="100"/>
      </w:pPr>
      <w:r>
        <w:t xml:space="preserve">Tích chập là phép toán lật và dịch chuyển một chuỗi, nhân từng điểm với chuỗi còn lại rồi lấy tổng — đây chính xác là cách tính ngõ ra của hệ LTI từ ngõ vào và đáp ứng xung. Nó quan trọng vì đưa việc phân tích/thiết kế bất kỳ hệ LTI nào (bộ lọc, đường trễ, tiếng vọng...) về một phép toán duy nhất, được hiểu rõ; các tính chất của nó (giao hoán, phân phối, mắc nối tiếp = tích chập các đáp ứng xung, mắc song song = tổng các đáp ứng xung) cho phép xây dựng và phân tích các hệ phức tạp từ các khối đơn giản. Trong miền tần số/z, tích chập theo thời gian trở thành phép nhân, Y(ejω)=X(ejω)H(ejω) và Y(z)=X(z)H(z), đây là nền tảng của thiết kế bộ lọc số.</w:t>
      </w:r>
    </w:p>
    <w:p>
      <w:pPr>
        <w:pStyle w:val="Heading2"/>
        <w:spacing w:after="120" w:before="240"/>
      </w:pPr>
      <w:r>
        <w:t xml:space="preserve">Biến đổi z (z-Transform)</w:t>
      </w:r>
    </w:p>
    <w:p>
      <w:pPr>
        <w:spacing w:after="60" w:before="200"/>
      </w:pPr>
      <w:r>
        <w:rPr>
          <w:b/>
          <w:bCs/>
          <w:color w:val="1F4E79"/>
        </w:rPr>
        <w:t xml:space="preserve">Câu 16. </w:t>
      </w:r>
      <w:r>
        <w:rPr>
          <w:b/>
          <w:bCs/>
        </w:rPr>
        <w:t xml:space="preserve">Vì sao cần biến đổi z?</w:t>
      </w:r>
    </w:p>
    <w:p>
      <w:pPr>
        <w:spacing w:after="100"/>
      </w:pPr>
      <w:r>
        <w:t xml:space="preserve">Biến đổi Fourier thời gian rời rạc (DTFT) chỉ hội tụ với các chuỗi khả tổng tuyệt đối (hoặc bình phương khả tổng), nên không thể biểu diễn nhiều chuỗi hữu ích (ví dụ hàm mũ tăng, hoặc đáp ứng xung của hệ không ổn định). Biến đổi z tổng quát hóa DTFT bằng cách đưa vào hệ số hội tụ r = |z|, X(z) = Σ x[n]z^-n, nên nó hội tụ với một lớp chuỗi rộng hơn nhiều (mỗi chuỗi có Miền hội tụ – ROC – riêng). Nó biến tích chập thành phép nhân và biến phương trình sai phân tuyến tính hệ số hằng thành phương trình đại số, giúp việc phân tích hệ thống, thiết kế bộ lọc và kiểm tra tính ổn định/nhân quả trở nên dễ dàng hơn nhiều.</w:t>
      </w:r>
    </w:p>
    <w:p>
      <w:pPr>
        <w:spacing w:after="60" w:before="200"/>
      </w:pPr>
      <w:r>
        <w:rPr>
          <w:b/>
          <w:bCs/>
          <w:color w:val="1F4E79"/>
        </w:rPr>
        <w:t xml:space="preserve">Câu 17. </w:t>
      </w:r>
      <w:r>
        <w:rPr>
          <w:b/>
          <w:bCs/>
        </w:rPr>
        <w:t xml:space="preserve">So sánh Biến đổi Fourier và Biến đổi z.</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1F4E79" w:val="clear"/>
          </w:tcPr>
          <w:p>
            <w:r>
              <w:rPr>
                <w:b/>
                <w:bCs/>
                <w:color w:val="FFFFFF"/>
              </w:rPr>
              <w:t xml:space="preserve">Tiêu chí</w:t>
            </w:r>
          </w:p>
        </w:tc>
        <w:tc>
          <w:tcPr>
            <w:tcW w:type="dxa" w:w="3400"/>
            <w:shd w:fill="1F4E79" w:val="clear"/>
          </w:tcPr>
          <w:p>
            <w:r>
              <w:rPr>
                <w:b/>
                <w:bCs/>
                <w:color w:val="FFFFFF"/>
              </w:rPr>
              <w:t xml:space="preserve">Biến đổi Fourier thời gian rời rạc (DTFT)</w:t>
            </w:r>
          </w:p>
        </w:tc>
        <w:tc>
          <w:tcPr>
            <w:tcW w:type="dxa" w:w="3400"/>
            <w:shd w:fill="1F4E79" w:val="clear"/>
          </w:tcPr>
          <w:p>
            <w:r>
              <w:rPr>
                <w:b/>
                <w:bCs/>
                <w:color w:val="FFFFFF"/>
              </w:rPr>
              <w:t xml:space="preserve">Biến đổi z</w:t>
            </w:r>
          </w:p>
        </w:tc>
      </w:tr>
      <w:tr>
        <w:tc>
          <w:tcPr>
            <w:tcW w:type="dxa" w:w="2200"/>
          </w:tcPr>
          <w:p>
            <w:r>
              <w:t xml:space="preserve">Định nghĩa</w:t>
            </w:r>
          </w:p>
        </w:tc>
        <w:tc>
          <w:tcPr>
            <w:tcW w:type="dxa" w:w="3400"/>
          </w:tcPr>
          <w:p>
            <w:r>
              <w:t xml:space="preserve">X(ejω) = Σ x[n]e^-jωn</w:t>
            </w:r>
          </w:p>
        </w:tc>
        <w:tc>
          <w:tcPr>
            <w:tcW w:type="dxa" w:w="3400"/>
          </w:tcPr>
          <w:p>
            <w:r>
              <w:t xml:space="preserve">X(z) = Σ x[n]z^-n</w:t>
            </w:r>
          </w:p>
        </w:tc>
      </w:tr>
      <w:tr>
        <w:tc>
          <w:tcPr>
            <w:tcW w:type="dxa" w:w="2200"/>
          </w:tcPr>
          <w:p>
            <w:r>
              <w:t xml:space="preserve">Miền</w:t>
            </w:r>
          </w:p>
        </w:tc>
        <w:tc>
          <w:tcPr>
            <w:tcW w:type="dxa" w:w="3400"/>
          </w:tcPr>
          <w:p>
            <w:r>
              <w:t xml:space="preserve">Chỉ trên đường tròn đơn vị (z = ejω)</w:t>
            </w:r>
          </w:p>
        </w:tc>
        <w:tc>
          <w:tcPr>
            <w:tcW w:type="dxa" w:w="3400"/>
          </w:tcPr>
          <w:p>
            <w:r>
              <w:t xml:space="preserve">Toàn bộ mặt phẳng z phức (trong ROC)</w:t>
            </w:r>
          </w:p>
        </w:tc>
      </w:tr>
      <w:tr>
        <w:tc>
          <w:tcPr>
            <w:tcW w:type="dxa" w:w="2200"/>
          </w:tcPr>
          <w:p>
            <w:r>
              <w:t xml:space="preserve">Điều kiện hội tụ</w:t>
            </w:r>
          </w:p>
        </w:tc>
        <w:tc>
          <w:tcPr>
            <w:tcW w:type="dxa" w:w="3400"/>
          </w:tcPr>
          <w:p>
            <w:r>
              <w:t xml:space="preserve">Cần x[n] khả tổng tuyệt đối/bình phương</w:t>
            </w:r>
          </w:p>
        </w:tc>
        <w:tc>
          <w:tcPr>
            <w:tcW w:type="dxa" w:w="3400"/>
          </w:tcPr>
          <w:p>
            <w:r>
              <w:t xml:space="preserve">Hội tụ với lớp rộng hơn, tùy |z| (ROC)</w:t>
            </w:r>
          </w:p>
        </w:tc>
      </w:tr>
      <w:tr>
        <w:tc>
          <w:tcPr>
            <w:tcW w:type="dxa" w:w="2200"/>
          </w:tcPr>
          <w:p>
            <w:r>
              <w:t xml:space="preserve">Quan hệ</w:t>
            </w:r>
          </w:p>
        </w:tc>
        <w:tc>
          <w:tcPr>
            <w:tcW w:type="dxa" w:w="3400"/>
          </w:tcPr>
          <w:p>
            <w:r>
              <w:t xml:space="preserve">Trường hợp riêng của biến đổi z</w:t>
            </w:r>
          </w:p>
        </w:tc>
        <w:tc>
          <w:tcPr>
            <w:tcW w:type="dxa" w:w="3400"/>
          </w:tcPr>
          <w:p>
            <w:r>
              <w:t xml:space="preserve">Trường hợp tổng quát; DTFT = biến đổi z tại |z| = 1 (nếu ROC chứa đường tròn đơn vị)</w:t>
            </w:r>
          </w:p>
        </w:tc>
      </w:tr>
      <w:tr>
        <w:tc>
          <w:tcPr>
            <w:tcW w:type="dxa" w:w="2200"/>
          </w:tcPr>
          <w:p>
            <w:r>
              <w:t xml:space="preserve">Ứng dụng chính</w:t>
            </w:r>
          </w:p>
        </w:tc>
        <w:tc>
          <w:tcPr>
            <w:tcW w:type="dxa" w:w="3400"/>
          </w:tcPr>
          <w:p>
            <w:r>
              <w:t xml:space="preserve">Đáp ứng tần số / phân tích phổ</w:t>
            </w:r>
          </w:p>
        </w:tc>
        <w:tc>
          <w:tcPr>
            <w:tcW w:type="dxa" w:w="3400"/>
          </w:tcPr>
          <w:p>
            <w:r>
              <w:t xml:space="preserve">Phân tích hệ thống/ổn định, thiết kế bộ lọc, giải phương trình sai phân</w:t>
            </w:r>
          </w:p>
        </w:tc>
      </w:tr>
    </w:tbl>
    <w:p>
      <w:pPr>
        <w:spacing w:after="60" w:before="200"/>
      </w:pPr>
      <w:r>
        <w:rPr>
          <w:b/>
          <w:bCs/>
          <w:color w:val="1F4E79"/>
        </w:rPr>
        <w:t xml:space="preserve">Câu 18. </w:t>
      </w:r>
      <w:r>
        <w:rPr>
          <w:b/>
          <w:bCs/>
        </w:rPr>
        <w:t xml:space="preserve">Miền hội tụ (ROC) là gì?</w:t>
      </w:r>
    </w:p>
    <w:p>
      <w:pPr>
        <w:spacing w:after="100"/>
      </w:pPr>
      <w:r>
        <w:t xml:space="preserve">Với một chuỗi x[n] cho trước, ROC là tập các giá trị z = re^jω trong mặt phẳng z phức mà tại đó tổng biến đổi z, X(z) = Σ x[n]z^-n, hội tụ (tức là hữu hạn). Sự hội tụ chỉ phụ thuộc vào r = |z|, nên ROC luôn là một hình vành khăn hoặc hình đĩa có tâm tại gốc tọa độ (0 ≤ rR &lt; |z| &lt; rL ≤ ∞), không thể chứa bất kỳ cực (pole) nào, và với chuỗi có độ dài hữu hạn thì ROC là toàn bộ mặt phẳng z, ngoại trừ có thể z = 0 và/hoặc z = ∞. Một biểu thức biến đổi z chưa được xác định đầy đủ nếu không kèm theo ROC, vì cùng một X(z) có thể ứng với các chuỗi khác nhau tùy theo ROC được chọn.</w:t>
      </w:r>
    </w:p>
    <w:p>
      <w:pPr>
        <w:spacing w:after="60" w:before="200"/>
      </w:pPr>
      <w:r>
        <w:rPr>
          <w:b/>
          <w:bCs/>
          <w:color w:val="1F4E79"/>
        </w:rPr>
        <w:t xml:space="preserve">Câu 19. </w:t>
      </w:r>
      <w:r>
        <w:rPr>
          <w:b/>
          <w:bCs/>
        </w:rPr>
        <w:t xml:space="preserve">ROC có thể xác định:</w:t>
      </w:r>
    </w:p>
    <w:p>
      <w:pPr>
        <w:spacing w:after="100"/>
      </w:pPr>
      <w:r>
        <w:rPr>
          <w:b/>
          <w:bCs/>
        </w:rPr>
        <w:t xml:space="preserve">• Tính ổn định: </w:t>
      </w:r>
      <w:r>
        <w:t xml:space="preserve">Một hệ LTI ổn định khi và chỉ khi ROC của nó chứa đường tròn đơn vị |z| = 1 (tương đương với h[n] khả tổng tuyệt đối, đảm bảo biến đổi Fourier/đáp ứng tần số tồn tại).</w:t>
      </w:r>
    </w:p>
    <w:p>
      <w:pPr>
        <w:spacing w:after="100"/>
      </w:pPr>
      <w:r>
        <w:rPr>
          <w:b/>
          <w:bCs/>
        </w:rPr>
        <w:t xml:space="preserve">• Tính nhân quả: </w:t>
      </w:r>
      <w:r>
        <w:t xml:space="preserve">Một hệ nhân quả (h[n] = 0 với n &lt; 0) khi và chỉ khi h[n] là chuỗi bên phải (right-sided) và ROC là miền bên ngoài một đường tròn kéo dài đến z = ∞ (|z| &gt; rR), tức là nằm ngoài cực xa nhất. Do đó, một hệ vừa nhân quả vừa ổn định phải có TẤT CẢ các cực nằm hoàn toàn bên trong đường tròn đơn vị.</w:t>
      </w:r>
    </w:p>
    <w:p>
      <w:pPr>
        <w:spacing w:after="60" w:before="200"/>
      </w:pPr>
      <w:r>
        <w:rPr>
          <w:b/>
          <w:bCs/>
          <w:color w:val="1F4E79"/>
        </w:rPr>
        <w:t xml:space="preserve">Câu 20. </w:t>
      </w:r>
      <w:r>
        <w:rPr>
          <w:b/>
          <w:bCs/>
        </w:rPr>
        <w:t xml:space="preserve">Ý nghĩa vật lý của pole (cực) và zero (không) là gì?</w:t>
      </w:r>
    </w:p>
    <w:p>
      <w:pPr>
        <w:spacing w:after="100"/>
      </w:pPr>
      <w:r>
        <w:t xml:space="preserve">Với hàm hệ thống hữu tỉ H(z) = P(z)/Q(z), zero là các giá trị z làm H(z) = 0 (hệ thống chặn/suy giảm các tần số đó) và pole là các giá trị z làm H(z) → ∞ (chúng ứng với các mode tự nhiên/cộng hưởng của hệ thống và quyết định dạng của đáp ứng xung — ví dụ một pole thực tại z = a cho số hạng aⁿu[n]). Vị trí của các pole so với đường tròn đơn vị quyết định tính ổn định, và đáp ứng biên độ |H(ejω)| thường đạt đỉnh gần các pole ở gần đường tròn đơn vị và có đáy gần các zero ở gần đường tròn đơn vị — bức tranh hình học này là cơ sở của việc thiết kế bộ lọc số (đặt vị trí pole/zero để định hình đáp ứng tần số).</w:t>
      </w:r>
    </w:p>
    <w:p>
      <w:pPr>
        <w:spacing w:after="60" w:before="200"/>
      </w:pPr>
      <w:r>
        <w:rPr>
          <w:b/>
          <w:bCs/>
          <w:color w:val="1F4E79"/>
        </w:rPr>
        <w:t xml:space="preserve">Câu 21. </w:t>
      </w:r>
      <w:r>
        <w:rPr>
          <w:b/>
          <w:bCs/>
        </w:rPr>
        <w:t xml:space="preserve">Hàm truyền (transfer function) là gì?</w:t>
      </w:r>
    </w:p>
    <w:p>
      <w:pPr>
        <w:spacing w:after="100"/>
      </w:pPr>
      <w:r>
        <w:t xml:space="preserve">Với một hệ LTI có đáp ứng xung h[n], hàm truyền (hàm hệ thống) H(z) là biến đổi z của h[n]: H(z) = Z{h[n]} = Σ h[n]z^-n. Tương đương, nếu hệ tuân theo một phương trình sai phân tuyến tính hệ số hằng, H(z) = Y(z)/X(z) là tỉ số giữa biến đổi z của ngõ ra và ngõ vào, và thường được biểu diễn dưới dạng tỉ số hai đa thức theo z (hoặc z^-1), với các nghiệm cho ta zero và pole của hệ thống.</w:t>
      </w:r>
    </w:p>
    <w:p>
      <w:pPr>
        <w:spacing w:after="60" w:before="200"/>
      </w:pPr>
      <w:r>
        <w:rPr>
          <w:b/>
          <w:bCs/>
          <w:color w:val="1F4E79"/>
        </w:rPr>
        <w:t xml:space="preserve">Câu 22. </w:t>
      </w:r>
      <w:r>
        <w:rPr>
          <w:b/>
          <w:bCs/>
        </w:rPr>
        <w:t xml:space="preserve">Vì sao quan hệ sau đây lại quan trọng? H(ejω) = H(z)|z=ejω</w:t>
      </w:r>
    </w:p>
    <w:p>
      <w:pPr>
        <w:spacing w:after="100"/>
      </w:pPr>
      <w:r>
        <w:t xml:space="preserve">Quan hệ này nói rằng đáp ứng tần số của hệ thống được thu được bằng cách tính giá trị hàm truyền trong miền z tại đường tròn đơn vị (z = ejω). Nó quan trọng vì liên kết trực tiếp hai cách biểu diễn hữu ích nhất của một hệ LTI: H(z), thuận tiện cho phân tích đại số, kiểm tra ổn định (qua pole/zero và ROC), và hiện thực hóa cấu trúc của phương trình sai phân; và H(ejω), mô tả cách hệ thống khuếch đại/suy giảm và làm lệch pha từng thành phần tần số. Quan hệ này chỉ đúng khi ROC của H(z) chứa đường tròn đơn vị (tức là hệ thống ổn định) — nếu không thì đáp ứng tần số không tồn tại.</w:t>
      </w:r>
    </w:p>
    <w:p>
      <w:pPr>
        <w:pStyle w:val="Heading1"/>
        <w:spacing w:after="150" w:before="300"/>
      </w:pPr>
      <w:r>
        <w:t xml:space="preserve">Phần II. Bài tập ngắn</w:t>
      </w:r>
    </w:p>
    <w:p>
      <w:pPr>
        <w:spacing w:after="60" w:before="200"/>
      </w:pPr>
      <w:r>
        <w:rPr>
          <w:b/>
          <w:bCs/>
          <w:color w:val="1F4E79"/>
        </w:rPr>
        <w:t xml:space="preserve">Câu 1. </w:t>
      </w:r>
      <w:r>
        <w:rPr>
          <w:b/>
          <w:bCs/>
        </w:rPr>
        <w:t xml:space="preserve">Một tín hiệu có băng thông 3 kHz. Tần số lấy mẫu tối thiểu là bao nhiêu?</w:t>
      </w:r>
    </w:p>
    <w:p>
      <w:pPr>
        <w:spacing w:after="100"/>
      </w:pPr>
      <w:r>
        <w:t xml:space="preserve">Theo định lý Nyquist, fs ≥ 2·fmax = 2 × 3 kHz = 6 kHz. Tần số lấy mẫu tối thiểu (Nyquist rate) là fs,min = 6 kHz.</w:t>
      </w:r>
    </w:p>
    <w:p>
      <w:pPr>
        <w:spacing w:after="60" w:before="200"/>
      </w:pPr>
      <w:r>
        <w:rPr>
          <w:b/>
          <w:bCs/>
          <w:color w:val="1F4E79"/>
        </w:rPr>
        <w:t xml:space="preserve">Câu 2. </w:t>
      </w:r>
      <w:r>
        <w:rPr>
          <w:b/>
          <w:bCs/>
        </w:rPr>
        <w:t xml:space="preserve">Nếu fs = 8000 Hz, tần số Nyquist là bao nhiêu?</w:t>
      </w:r>
    </w:p>
    <w:p>
      <w:pPr>
        <w:spacing w:after="100"/>
      </w:pPr>
      <w:r>
        <w:t xml:space="preserve">Tần số Nyquist fN = fs/2 = 8000/2 = 4000 Hz = 4 kHz.</w:t>
      </w:r>
    </w:p>
    <w:p>
      <w:pPr>
        <w:spacing w:after="60" w:before="200"/>
      </w:pPr>
      <w:r>
        <w:rPr>
          <w:b/>
          <w:bCs/>
          <w:color w:val="1F4E79"/>
        </w:rPr>
        <w:t xml:space="preserve">Câu 3. </w:t>
      </w:r>
      <w:r>
        <w:rPr>
          <w:b/>
          <w:bCs/>
        </w:rPr>
        <w:t xml:space="preserve">Chuyển đổi f = 1000 Hz sang tần số số khi fs = 8000 Hz.</w:t>
      </w:r>
    </w:p>
    <w:p>
      <w:pPr>
        <w:spacing w:after="100" w:before="60"/>
        <w:ind w:left="400"/>
      </w:pPr>
      <w:r>
        <w:rPr>
          <w:rFonts w:ascii="Cambria Math" w:cs="Cambria Math" w:eastAsia="Cambria Math" w:hAnsi="Cambria Math"/>
          <w:i/>
          <w:iCs/>
        </w:rPr>
        <w:t xml:space="preserve">ω = 2π f / fs = 2π × 1000/8000 = 2π × 0.125 = π/4 rad/mẫu ≈ 0.785 rad/mẫu.</w:t>
      </w:r>
    </w:p>
    <w:p>
      <w:pPr>
        <w:spacing w:after="60" w:before="200"/>
      </w:pPr>
      <w:r>
        <w:rPr>
          <w:b/>
          <w:bCs/>
          <w:color w:val="1F4E79"/>
        </w:rPr>
        <w:t xml:space="preserve">Câu 4. </w:t>
      </w:r>
      <w:r>
        <w:rPr>
          <w:b/>
          <w:bCs/>
        </w:rPr>
        <w:t xml:space="preserve">Xác định các hệ thống sau có: Tuyến tính / Bất biến thời gian / Nhân quả / Ổn định hay không.</w:t>
      </w:r>
    </w:p>
    <w:p>
      <w:pPr>
        <w:spacing w:after="100"/>
      </w:pPr>
      <w:r>
        <w:rPr>
          <w:i/>
          <w:iCs/>
          <w:color w:val="555555"/>
        </w:rPr>
        <w:t xml:space="preserve">Đề gốc không cho một phương trình y[n] cụ thể cho bài này (chỉ để trống dưới dạng mẫu). Dưới đây là quy trình kiểm tra tổng quát, kèm bảng áp dụng cho các hệ thống ví dụ tiêu chuẩn của môn học, để có thể áp dụng cho bất kỳ hệ thống cụ thể nào được cho sau này.</w:t>
      </w:r>
    </w:p>
    <w:p>
      <w:pPr>
        <w:spacing w:after="100"/>
      </w:pPr>
      <w:r>
        <w:rPr>
          <w:b/>
          <w:bCs/>
        </w:rPr>
        <w:t xml:space="preserve">Quy trình kiểm tra tổng quát:</w:t>
      </w:r>
    </w:p>
    <w:p>
      <w:pPr>
        <w:pStyle w:val="ListParagraph"/>
        <w:numPr>
          <w:ilvl w:val="0"/>
          <w:numId w:val="1"/>
        </w:numPr>
        <w:spacing w:after="60"/>
      </w:pPr>
      <w:r>
        <w:t xml:space="preserve">Tuyến tính ⇔ T{a x1[n] + b x2[n]} = a T{x1[n]} + b T{x2[n]} với mọi a, b, x1, x2 (kiểm tra tính cộng + tính đồng nhất).</w:t>
      </w:r>
    </w:p>
    <w:p>
      <w:pPr>
        <w:pStyle w:val="ListParagraph"/>
        <w:numPr>
          <w:ilvl w:val="0"/>
          <w:numId w:val="1"/>
        </w:numPr>
        <w:spacing w:after="60"/>
      </w:pPr>
      <w:r>
        <w:t xml:space="preserve">Bất biến thời gian ⇔ nếu x[n] → y[n] thì x[n−n0] → y[n−n0] với mọi số nguyên n0.</w:t>
      </w:r>
    </w:p>
    <w:p>
      <w:pPr>
        <w:pStyle w:val="ListParagraph"/>
        <w:numPr>
          <w:ilvl w:val="0"/>
          <w:numId w:val="1"/>
        </w:numPr>
        <w:spacing w:after="60"/>
      </w:pPr>
      <w:r>
        <w:t xml:space="preserve">Nhân quả ⇔ y[n] chỉ phụ thuộc x[k] với k ≤ n (với hệ LTI: h[n] = 0 khi n &lt; 0).</w:t>
      </w:r>
    </w:p>
    <w:p>
      <w:pPr>
        <w:pStyle w:val="ListParagraph"/>
        <w:numPr>
          <w:ilvl w:val="0"/>
          <w:numId w:val="1"/>
        </w:numPr>
        <w:spacing w:after="60"/>
      </w:pPr>
      <w:r>
        <w:t xml:space="preserve">Ổn định (BIBO) ⇔ mọi ngõ vào bị chặn cho ngõ ra bị chặn (với hệ LTI: Σ|h[n]| &lt; ∞).</w:t>
      </w:r>
    </w:p>
    <w:p>
      <w:pPr>
        <w:spacing w:after="100"/>
      </w:pPr>
      <w:r>
        <w:rPr>
          <w:b/>
          <w:bCs/>
        </w:rPr>
        <w:t xml:space="preserve">Ví dụ minh họa: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1700"/>
        <w:gridCol w:w="1600"/>
        <w:gridCol w:w="1200"/>
      </w:tblGrid>
      <w:tr>
        <w:trPr>
          <w:tblHeader/>
        </w:trPr>
        <w:tc>
          <w:tcPr>
            <w:tcW w:type="dxa" w:w="3200"/>
            <w:shd w:fill="1F4E79" w:val="clear"/>
          </w:tcPr>
          <w:p>
            <w:r>
              <w:rPr>
                <w:b/>
                <w:bCs/>
                <w:color w:val="FFFFFF"/>
              </w:rPr>
              <w:t xml:space="preserve">Hệ thống y[n]</w:t>
            </w:r>
          </w:p>
        </w:tc>
        <w:tc>
          <w:tcPr>
            <w:tcW w:type="dxa" w:w="1300"/>
            <w:shd w:fill="1F4E79" w:val="clear"/>
          </w:tcPr>
          <w:p>
            <w:r>
              <w:rPr>
                <w:b/>
                <w:bCs/>
                <w:color w:val="FFFFFF"/>
              </w:rPr>
              <w:t xml:space="preserve">Tuyến tính?</w:t>
            </w:r>
          </w:p>
        </w:tc>
        <w:tc>
          <w:tcPr>
            <w:tcW w:type="dxa" w:w="1700"/>
            <w:shd w:fill="1F4E79" w:val="clear"/>
          </w:tcPr>
          <w:p>
            <w:r>
              <w:rPr>
                <w:b/>
                <w:bCs/>
                <w:color w:val="FFFFFF"/>
              </w:rPr>
              <w:t xml:space="preserve">Bất biến TG?</w:t>
            </w:r>
          </w:p>
        </w:tc>
        <w:tc>
          <w:tcPr>
            <w:tcW w:type="dxa" w:w="1600"/>
            <w:shd w:fill="1F4E79" w:val="clear"/>
          </w:tcPr>
          <w:p>
            <w:r>
              <w:rPr>
                <w:b/>
                <w:bCs/>
                <w:color w:val="FFFFFF"/>
              </w:rPr>
              <w:t xml:space="preserve">Nhân quả?</w:t>
            </w:r>
          </w:p>
        </w:tc>
        <w:tc>
          <w:tcPr>
            <w:tcW w:type="dxa" w:w="1200"/>
            <w:shd w:fill="1F4E79" w:val="clear"/>
          </w:tcPr>
          <w:p>
            <w:r>
              <w:rPr>
                <w:b/>
                <w:bCs/>
                <w:color w:val="FFFFFF"/>
              </w:rPr>
              <w:t xml:space="preserve">Ổn định?</w:t>
            </w:r>
          </w:p>
        </w:tc>
      </w:tr>
      <w:tr>
        <w:tc>
          <w:tcPr>
            <w:tcW w:type="dxa" w:w="3200"/>
          </w:tcPr>
          <w:p>
            <w:r>
              <w:t xml:space="preserve">y[n] = x[n−nd]  (trễ lý tưởng)</w:t>
            </w:r>
          </w:p>
        </w:tc>
        <w:tc>
          <w:tcPr>
            <w:tcW w:type="dxa" w:w="1300"/>
          </w:tcPr>
          <w:p>
            <w:r>
              <w:t xml:space="preserve">Có</w:t>
            </w:r>
          </w:p>
        </w:tc>
        <w:tc>
          <w:tcPr>
            <w:tcW w:type="dxa" w:w="1700"/>
          </w:tcPr>
          <w:p>
            <w:r>
              <w:t xml:space="preserve">Có</w:t>
            </w:r>
          </w:p>
        </w:tc>
        <w:tc>
          <w:tcPr>
            <w:tcW w:type="dxa" w:w="1600"/>
          </w:tcPr>
          <w:p>
            <w:r>
              <w:t xml:space="preserve">Có (nếu nd ≥ 0)</w:t>
            </w:r>
          </w:p>
        </w:tc>
        <w:tc>
          <w:tcPr>
            <w:tcW w:type="dxa" w:w="1200"/>
          </w:tcPr>
          <w:p>
            <w:r>
              <w:t xml:space="preserve">Có</w:t>
            </w:r>
          </w:p>
        </w:tc>
      </w:tr>
      <w:tr>
        <w:tc>
          <w:tcPr>
            <w:tcW w:type="dxa" w:w="3200"/>
          </w:tcPr>
          <w:p>
            <w:r>
              <w:t xml:space="preserve">y[n] = (x[n])²  (bình phương, không nhớ)</w:t>
            </w:r>
          </w:p>
        </w:tc>
        <w:tc>
          <w:tcPr>
            <w:tcW w:type="dxa" w:w="1300"/>
          </w:tcPr>
          <w:p>
            <w:r>
              <w:t xml:space="preserve">Không</w:t>
            </w:r>
          </w:p>
        </w:tc>
        <w:tc>
          <w:tcPr>
            <w:tcW w:type="dxa" w:w="1700"/>
          </w:tcPr>
          <w:p>
            <w:r>
              <w:t xml:space="preserve">Có</w:t>
            </w:r>
          </w:p>
        </w:tc>
        <w:tc>
          <w:tcPr>
            <w:tcW w:type="dxa" w:w="1600"/>
          </w:tcPr>
          <w:p>
            <w:r>
              <w:t xml:space="preserve">Có</w:t>
            </w:r>
          </w:p>
        </w:tc>
        <w:tc>
          <w:tcPr>
            <w:tcW w:type="dxa" w:w="1200"/>
          </w:tcPr>
          <w:p>
            <w:r>
              <w:t xml:space="preserve">Có</w:t>
            </w:r>
          </w:p>
        </w:tc>
      </w:tr>
      <w:tr>
        <w:tc>
          <w:tcPr>
            <w:tcW w:type="dxa" w:w="3200"/>
          </w:tcPr>
          <w:p>
            <w:r>
              <w:t xml:space="preserve">y[n] = x[n+1] − x[n]  (sai phân tiến)</w:t>
            </w:r>
          </w:p>
        </w:tc>
        <w:tc>
          <w:tcPr>
            <w:tcW w:type="dxa" w:w="1300"/>
          </w:tcPr>
          <w:p>
            <w:r>
              <w:t xml:space="preserve">Có</w:t>
            </w:r>
          </w:p>
        </w:tc>
        <w:tc>
          <w:tcPr>
            <w:tcW w:type="dxa" w:w="1700"/>
          </w:tcPr>
          <w:p>
            <w:r>
              <w:t xml:space="preserve">Có</w:t>
            </w:r>
          </w:p>
        </w:tc>
        <w:tc>
          <w:tcPr>
            <w:tcW w:type="dxa" w:w="1600"/>
          </w:tcPr>
          <w:p>
            <w:r>
              <w:t xml:space="preserve">Không (dùng mẫu tương lai)</w:t>
            </w:r>
          </w:p>
        </w:tc>
        <w:tc>
          <w:tcPr>
            <w:tcW w:type="dxa" w:w="1200"/>
          </w:tcPr>
          <w:p>
            <w:r>
              <w:t xml:space="preserve">Có</w:t>
            </w:r>
          </w:p>
        </w:tc>
      </w:tr>
      <w:tr>
        <w:tc>
          <w:tcPr>
            <w:tcW w:type="dxa" w:w="3200"/>
          </w:tcPr>
          <w:p>
            <w:r>
              <w:t xml:space="preserve">y[n] = x[n] − x[n−1]  (sai phân lùi)</w:t>
            </w:r>
          </w:p>
        </w:tc>
        <w:tc>
          <w:tcPr>
            <w:tcW w:type="dxa" w:w="1300"/>
          </w:tcPr>
          <w:p>
            <w:r>
              <w:t xml:space="preserve">Có</w:t>
            </w:r>
          </w:p>
        </w:tc>
        <w:tc>
          <w:tcPr>
            <w:tcW w:type="dxa" w:w="1700"/>
          </w:tcPr>
          <w:p>
            <w:r>
              <w:t xml:space="preserve">Có</w:t>
            </w:r>
          </w:p>
        </w:tc>
        <w:tc>
          <w:tcPr>
            <w:tcW w:type="dxa" w:w="1600"/>
          </w:tcPr>
          <w:p>
            <w:r>
              <w:t xml:space="preserve">Có</w:t>
            </w:r>
          </w:p>
        </w:tc>
        <w:tc>
          <w:tcPr>
            <w:tcW w:type="dxa" w:w="1200"/>
          </w:tcPr>
          <w:p>
            <w:r>
              <w:t xml:space="preserve">Có</w:t>
            </w:r>
          </w:p>
        </w:tc>
      </w:tr>
      <w:tr>
        <w:tc>
          <w:tcPr>
            <w:tcW w:type="dxa" w:w="3200"/>
          </w:tcPr>
          <w:p>
            <w:r>
              <w:t xml:space="preserve">y[n] = Σk=−∞..n x[k]  (bộ tích lũy)</w:t>
            </w:r>
          </w:p>
        </w:tc>
        <w:tc>
          <w:tcPr>
            <w:tcW w:type="dxa" w:w="1300"/>
          </w:tcPr>
          <w:p>
            <w:r>
              <w:t xml:space="preserve">Có</w:t>
            </w:r>
          </w:p>
        </w:tc>
        <w:tc>
          <w:tcPr>
            <w:tcW w:type="dxa" w:w="1700"/>
          </w:tcPr>
          <w:p>
            <w:r>
              <w:t xml:space="preserve">Có</w:t>
            </w:r>
          </w:p>
        </w:tc>
        <w:tc>
          <w:tcPr>
            <w:tcW w:type="dxa" w:w="1600"/>
          </w:tcPr>
          <w:p>
            <w:r>
              <w:t xml:space="preserve">Có</w:t>
            </w:r>
          </w:p>
        </w:tc>
        <w:tc>
          <w:tcPr>
            <w:tcW w:type="dxa" w:w="1200"/>
          </w:tcPr>
          <w:p>
            <w:r>
              <w:t xml:space="preserve">Không (h[n]=u[n] không khả tổng tuyệt đối)</w:t>
            </w:r>
          </w:p>
        </w:tc>
      </w:tr>
    </w:tbl>
    <w:p>
      <w:pPr>
        <w:spacing w:after="60" w:before="200"/>
      </w:pPr>
      <w:r>
        <w:rPr>
          <w:b/>
          <w:bCs/>
          <w:color w:val="1F4E79"/>
        </w:rPr>
        <w:t xml:space="preserve">Câu 5. </w:t>
      </w:r>
      <w:r>
        <w:rPr>
          <w:b/>
          <w:bCs/>
        </w:rPr>
        <w:t xml:space="preserve">Vẽ giản đồ pole-zero và xác định hệ thống có ổn định hay không.</w:t>
      </w:r>
    </w:p>
    <w:p>
      <w:pPr>
        <w:spacing w:after="100"/>
      </w:pPr>
      <w:r>
        <w:rPr>
          <w:i/>
          <w:iCs/>
          <w:color w:val="555555"/>
        </w:rPr>
        <w:t xml:space="preserve">Đề gốc cũng không cho H(z) cụ thể; phương pháp được minh họa dưới đây bằng ví dụ bậc hai tiêu biểu H(z) = 1 / [(1 − ½z⁻¹)(1 − ¼z⁻¹)] được dùng trong slide Chương 3.</w:t>
      </w:r>
    </w:p>
    <w:p>
      <w:pPr>
        <w:pStyle w:val="ListParagraph"/>
        <w:numPr>
          <w:ilvl w:val="0"/>
          <w:numId w:val="1"/>
        </w:numPr>
        <w:spacing w:after="60"/>
      </w:pPr>
      <w:r>
        <w:t xml:space="preserve">Phân tích H(z) để tìm pole (nghiệm mẫu số) và zero (nghiệm tử số). Với H(z) trên: pole tại z = 1/2 và z = 1/4; hai zero tại z = 0 (khi viết dưới dạng lũy thừa chung của z).</w:t>
      </w:r>
    </w:p>
    <w:p>
      <w:pPr>
        <w:pStyle w:val="ListParagraph"/>
        <w:numPr>
          <w:ilvl w:val="0"/>
          <w:numId w:val="1"/>
        </w:numPr>
        <w:spacing w:after="60"/>
      </w:pPr>
      <w:r>
        <w:t xml:space="preserve">Vẽ các pole (×) và zero (○) trên mặt phẳng z cùng với đường tròn đơn vị |z| = 1.</w:t>
      </w:r>
    </w:p>
    <w:p>
      <w:pPr>
        <w:pStyle w:val="ListParagraph"/>
        <w:numPr>
          <w:ilvl w:val="0"/>
          <w:numId w:val="1"/>
        </w:numPr>
        <w:spacing w:after="60"/>
      </w:pPr>
      <w:r>
        <w:t xml:space="preserve">Quy tắc: hệ nhân quả ổn định ⇔ tất cả pole nằm HOÀN TOÀN bên trong đường tròn đơn vị. Ở đây cả hai pole (1/2 và 1/4) đều có độ lớn &lt; 1, nên — giả sử ROC nhân quả |z| &gt; 1/2 — hệ thống ổn định (ROC chứa đường tròn đơn vị).</w:t>
      </w:r>
    </w:p>
    <w:p>
      <w:pPr>
        <w:pStyle w:val="Heading1"/>
        <w:spacing w:after="150" w:before="300"/>
      </w:pPr>
      <w:r>
        <w:t xml:space="preserve">Phần II-B. Câu hỏi tính toán nhanh</w:t>
      </w:r>
    </w:p>
    <w:p>
      <w:pPr>
        <w:pStyle w:val="Heading2"/>
        <w:spacing w:after="120" w:before="240"/>
      </w:pPr>
      <w:r>
        <w:t xml:space="preserve">MCQ1 — Cơ bản về lấy mẫu (fs = 8 kHz)</w:t>
      </w:r>
    </w:p>
    <w:p>
      <w:pPr>
        <w:spacing w:after="100"/>
      </w:pPr>
      <w:r>
        <w:rPr>
          <w:b/>
          <w:bCs/>
        </w:rPr>
        <w:t xml:space="preserve">a. Tần số Nyquist: </w:t>
      </w:r>
      <w:r>
        <w:t xml:space="preserve">fN = fs/2 = 8000/2 = 4000 Hz = 4 kHz.</w:t>
      </w:r>
    </w:p>
    <w:p>
      <w:pPr>
        <w:spacing w:after="100"/>
      </w:pPr>
      <w:r>
        <w:rPr>
          <w:b/>
          <w:bCs/>
        </w:rPr>
        <w:t xml:space="preserve">b. Tần số số ứng với f = 2000 Hz: </w:t>
      </w:r>
      <w:r>
        <w:t xml:space="preserve">ω = 2πf/fs = 2π(2000/8000) = π/2 rad/mẫu.</w:t>
      </w:r>
    </w:p>
    <w:p>
      <w:pPr>
        <w:spacing w:after="100"/>
      </w:pPr>
      <w:r>
        <w:rPr>
          <w:b/>
          <w:bCs/>
        </w:rPr>
        <w:t xml:space="preserve">c. Tần số aliasing khi f = 6000 Hz được lấy mẫu ở fs = 8000 Hz: </w:t>
      </w:r>
      <w:r>
        <w:t xml:space="preserve">Vì f = 6000 Hz &gt; fN = 4000 Hz nên bị aliasing. Tần số biểu kiến (gập lại) là falias = |f − fs| = |6000 − 8000| = 2000 Hz.</w:t>
      </w:r>
    </w:p>
    <w:p>
      <w:pPr>
        <w:pStyle w:val="Heading2"/>
        <w:spacing w:after="120" w:before="240"/>
      </w:pPr>
      <w:r>
        <w:t xml:space="preserve">MCQ2 — Chống chồng phổ (Anti-Aliasing)</w:t>
      </w:r>
    </w:p>
    <w:p>
      <w:pPr>
        <w:spacing w:after="100"/>
      </w:pPr>
      <w:r>
        <w:rPr>
          <w:b/>
          <w:bCs/>
        </w:rPr>
        <w:t xml:space="preserve">a. Các thành phần 500 Hz, 3.5 kHz, 5 kHz, lấy mẫu ở fs = 8 kHz (Nyquist = 4 kHz): </w:t>
      </w:r>
    </w:p>
    <w:p>
      <w:pPr>
        <w:pStyle w:val="ListParagraph"/>
        <w:numPr>
          <w:ilvl w:val="0"/>
          <w:numId w:val="1"/>
        </w:numPr>
        <w:spacing w:after="60"/>
      </w:pPr>
      <w:r>
        <w:t xml:space="preserve">500 Hz &lt; 4 kHz → không bị aliasing, giữ nguyên tại 500 Hz.</w:t>
      </w:r>
    </w:p>
    <w:p>
      <w:pPr>
        <w:pStyle w:val="ListParagraph"/>
        <w:numPr>
          <w:ilvl w:val="0"/>
          <w:numId w:val="1"/>
        </w:numPr>
        <w:spacing w:after="60"/>
      </w:pPr>
      <w:r>
        <w:t xml:space="preserve">3.5 kHz &lt; 4 kHz → không bị aliasing, giữ nguyên tại 3.5 kHz.</w:t>
      </w:r>
    </w:p>
    <w:p>
      <w:pPr>
        <w:pStyle w:val="ListParagraph"/>
        <w:numPr>
          <w:ilvl w:val="0"/>
          <w:numId w:val="1"/>
        </w:numPr>
        <w:spacing w:after="60"/>
      </w:pPr>
      <w:r>
        <w:t xml:space="preserve">5 kHz &gt; 4 kHz → bị aliasing về |5000 − 8000| = 3000 Hz = 3 kHz.</w:t>
      </w:r>
    </w:p>
    <w:p>
      <w:pPr>
        <w:spacing w:after="100"/>
      </w:pPr>
      <w:r>
        <w:rPr>
          <w:b/>
          <w:bCs/>
        </w:rPr>
        <w:t xml:space="preserve">b. Tần số lấy mẫu tối thiểu để thu được các thành phần tới 4.5 kHz: </w:t>
      </w:r>
      <w:r>
        <w:t xml:space="preserve">fs,min = 2 × 4.5 kHz = 9 kHz.</w:t>
      </w:r>
    </w:p>
    <w:p>
      <w:pPr>
        <w:pStyle w:val="Heading2"/>
        <w:spacing w:after="120" w:before="240"/>
      </w:pPr>
      <w:r>
        <w:t xml:space="preserve">MCQ3 — Chuyển đổi tần số số (fs = 16 kHz)</w:t>
      </w:r>
    </w:p>
    <w:p>
      <w:pPr>
        <w:spacing w:after="100"/>
      </w:pPr>
      <w:r>
        <w:rPr>
          <w:b/>
          <w:bCs/>
        </w:rPr>
        <w:t xml:space="preserve">a. f = 4 kHz → ω: </w:t>
      </w:r>
      <w:r>
        <w:t xml:space="preserve">ω = 2πf/fs = 2π(4000/16000) = 2π(0.25) = π/2 rad/mẫu.</w:t>
      </w:r>
    </w:p>
    <w:p>
      <w:pPr>
        <w:spacing w:after="100"/>
      </w:pPr>
      <w:r>
        <w:rPr>
          <w:b/>
          <w:bCs/>
        </w:rPr>
        <w:t xml:space="preserve">b. ω = π/4 → f: </w:t>
      </w:r>
      <w:r>
        <w:t xml:space="preserve">f = ω·fs/(2π) = (π/4)(16000)/(2π) = 16000/8 = 2000 Hz.</w:t>
      </w:r>
    </w:p>
    <w:p>
      <w:pPr>
        <w:pStyle w:val="Heading1"/>
        <w:spacing w:after="150" w:before="300"/>
      </w:pPr>
      <w:r>
        <w:t xml:space="preserve">Phần III. Thảo luận</w:t>
      </w:r>
    </w:p>
    <w:p>
      <w:pPr>
        <w:spacing w:after="60" w:before="200"/>
      </w:pPr>
      <w:r>
        <w:rPr>
          <w:b/>
          <w:bCs/>
          <w:color w:val="1F4E79"/>
        </w:rPr>
        <w:t xml:space="preserve">Câu 1. </w:t>
      </w:r>
      <w:r>
        <w:rPr>
          <w:b/>
          <w:bCs/>
        </w:rPr>
        <w:t xml:space="preserve">Vì sao Biến đổi Fourier một mình chưa đủ để phân tích hệ thống số?</w:t>
      </w:r>
    </w:p>
    <w:p>
      <w:pPr>
        <w:spacing w:after="100"/>
      </w:pPr>
      <w:r>
        <w:t xml:space="preserve">DTFT chỉ tồn tại (hội tụ) đối với các chuỗi khả tổng tuyệt đối hoặc bình phương. Nhiều chuỗi quan trọng trong DSP — ví dụ hàm bước đơn vị u[n], hàm mũ tăng, hay đáp ứng xung của hệ không ổn định/ổn định biên — không thỏa điều kiện này, nên DTFT của chúng không hội tụ theo nghĩa thông thường. Biến đổi Fourier cũng không cho thông tin trực tiếp về tính nhân quả hay ổn định của hệ thống, và không thể dùng để giải phương trình sai phân với điều kiện đầu tùy ý một cách thuận tiện như biến đổi z. Biến đổi z loại bỏ các hạn chế này bằng cách thêm một hệ số hội tụ (giảm dần) r^-n và một Miền hội tụ, mà DTFT chỉ là trường hợp riêng khi |z| = 1.</w:t>
      </w:r>
    </w:p>
    <w:p>
      <w:pPr>
        <w:spacing w:after="60" w:before="200"/>
      </w:pPr>
      <w:r>
        <w:rPr>
          <w:b/>
          <w:bCs/>
          <w:color w:val="1F4E79"/>
        </w:rPr>
        <w:t xml:space="preserve">Câu 2. </w:t>
      </w:r>
      <w:r>
        <w:rPr>
          <w:b/>
          <w:bCs/>
        </w:rPr>
        <w:t xml:space="preserve">Vì sao biến đổi z được xem là công cụ toán học quan trọng nhất trong DSP?</w:t>
      </w:r>
    </w:p>
    <w:p>
      <w:pPr>
        <w:spacing w:after="100"/>
      </w:pPr>
      <w:r>
        <w:t xml:space="preserve">Biến đổi z chuyển tích chập thành phép nhân và chuyển phương trình sai phân tuyến tính hệ số hằng thành phương trình đại số theo z, giúp việc phân tích bất kỳ hệ LTI nào (bộ lọc, hệ hồi tiếp, mắc nối tiếp/song song) trở thành thuần túy đại số thay vì phải giải trực tiếp phương trình sai phân. Thông qua pole, zero và ROC, nó đồng thời cho biết tính ổn định, tính nhân quả, và hành vi trong miền tần số (qua H(ejω) = H(z)|z=ejω) của hệ thống. Nó là nền tảng của hầu như mọi bài toán DSP thực tế: thiết kế và phân tích bộ lọc số, nhận dạng hệ thống, và các cấu trúc hiện thực (dạng trực tiếp, nối tiếp, song song) — khiến nó trở thành công cụ phân tích trung tâm của môn học.</w:t>
      </w:r>
    </w:p>
    <w:p>
      <w:pPr>
        <w:spacing w:after="60" w:before="200"/>
      </w:pPr>
      <w:r>
        <w:rPr>
          <w:b/>
          <w:bCs/>
          <w:color w:val="1F4E79"/>
        </w:rPr>
        <w:t xml:space="preserve">Câu 3. </w:t>
      </w:r>
      <w:r>
        <w:rPr>
          <w:b/>
          <w:bCs/>
        </w:rPr>
        <w:t xml:space="preserve">Nếu bạn thiết kế một hệ thống tăng cường tiếng nói (speech enhancement), các thành phần sau sẽ xuất hiện ở đâu?</w:t>
      </w:r>
    </w:p>
    <w:p>
      <w:pPr>
        <w:spacing w:after="100"/>
      </w:pPr>
      <w:r>
        <w:rPr>
          <w:b/>
          <w:bCs/>
        </w:rPr>
        <w:t xml:space="preserve">• Sampling: </w:t>
      </w:r>
      <w:r>
        <w:t xml:space="preserve">ở đầu vào — tín hiệu micro analog (sau khi qua bộ lọc chống chồng phổ) được chuyển thành chuỗi rời rạc x[n] với tốc độ fs đủ cao để thỏa Nyquist cho băng thông tiếng nói (ví dụ 8–16 kHz).</w:t>
      </w:r>
    </w:p>
    <w:p>
      <w:pPr>
        <w:spacing w:after="100"/>
      </w:pPr>
      <w:r>
        <w:rPr>
          <w:b/>
          <w:bCs/>
        </w:rPr>
        <w:t xml:space="preserve">• PCM: </w:t>
      </w:r>
      <w:r>
        <w:t xml:space="preserve">ngay sau khi lấy mẫu — mỗi mẫu được lượng tử hóa và mã hóa thành chuỗi bit số để tín hiệu có thể được lưu trữ/truyền/xử lý ở dạng số (cùng với sampling, đây là những gì bộ ADC thực hiện).</w:t>
      </w:r>
    </w:p>
    <w:p>
      <w:pPr>
        <w:spacing w:after="100"/>
      </w:pPr>
      <w:r>
        <w:rPr>
          <w:b/>
          <w:bCs/>
        </w:rPr>
        <w:t xml:space="preserve">• z-transform: </w:t>
      </w:r>
      <w:r>
        <w:t xml:space="preserve">dùng trong giai đoạn thiết kế/phân tích — để thiết kế và phân tích các bộ lọc số (bộ lọc khử nhiễu/tăng cường H(z)) sẽ xử lý x[n], kiểm tra tính ổn định và định hình đáp ứng tần số của chúng trước khi triển khai.</w:t>
      </w:r>
    </w:p>
    <w:p>
      <w:pPr>
        <w:spacing w:after="100"/>
      </w:pPr>
      <w:r>
        <w:rPr>
          <w:b/>
          <w:bCs/>
        </w:rPr>
        <w:t xml:space="preserve">• Digital Filter: </w:t>
      </w:r>
      <w:r>
        <w:t xml:space="preserve">giai đoạn xử lý chính — hiện thực hóa H(z) đã thiết kế ở trên để khử nhiễu/tăng cường tín hiệu tiếng nói, tạo ra ngõ ra y[n] đã được làm sạch.</w:t>
      </w:r>
    </w:p>
    <w:p>
      <w:pPr>
        <w:pStyle w:val="Heading2"/>
        <w:spacing w:after="120" w:before="240"/>
      </w:pPr>
      <w:r>
        <w:t xml:space="preserve">Câu hỏi tổng quan (Big Picture)</w:t>
      </w:r>
    </w:p>
    <w:p>
      <w:pPr>
        <w:spacing w:after="100"/>
      </w:pPr>
      <w:r>
        <w:t xml:space="preserve">Toàn bộ pipeline xử lý từ tín hiệu tiếng nói analog đến hệ thống nhận diện cảm xúc qua tiếng nói:</w:t>
      </w:r>
    </w:p>
    <w:p>
      <w:pPr>
        <w:pStyle w:val="ListParagraph"/>
        <w:numPr>
          <w:ilvl w:val="0"/>
          <w:numId w:val="1"/>
        </w:numPr>
        <w:spacing w:after="60"/>
      </w:pPr>
      <w:r>
        <w:t xml:space="preserve">Tín hiệu tiếng nói analog xc(t) — thu được từ micro.</w:t>
      </w:r>
    </w:p>
    <w:p>
      <w:pPr>
        <w:pStyle w:val="ListParagraph"/>
        <w:numPr>
          <w:ilvl w:val="0"/>
          <w:numId w:val="1"/>
        </w:numPr>
        <w:spacing w:after="60"/>
      </w:pPr>
      <w:r>
        <w:t xml:space="preserve">Bộ lọc chống chồng phổ (Anti-aliasing filter) — lọc thông thấp xc(t) để (gần đúng) giới hạn băng thông trước khi lấy mẫu, ngăn ngừa aliasing.</w:t>
      </w:r>
    </w:p>
    <w:p>
      <w:pPr>
        <w:pStyle w:val="ListParagraph"/>
        <w:numPr>
          <w:ilvl w:val="0"/>
          <w:numId w:val="1"/>
        </w:numPr>
        <w:spacing w:after="60"/>
      </w:pPr>
      <w:r>
        <w:t xml:space="preserve">ADC = Sampling + Quantization + PCM — chuyển tín hiệu analog đã lọc thành chuỗi số x[n]: sampling tạo ra các mẫu rời rạc theo thời gian, quantization ánh xạ mỗi mẫu sang một tập hữu hạn mức, và coding (PCM) biểu diễn chúng thành từ mã nhị phân.</w:t>
      </w:r>
    </w:p>
    <w:p>
      <w:pPr>
        <w:pStyle w:val="ListParagraph"/>
        <w:numPr>
          <w:ilvl w:val="0"/>
          <w:numId w:val="1"/>
        </w:numPr>
        <w:spacing w:after="60"/>
      </w:pPr>
      <w:r>
        <w:t xml:space="preserve">Digital Filter (thiết kế/phân tích qua z-Transform, H(z)) — khử nhiễu, thực hiện pre-emphasis hoặc cân bằng kênh trên x[n].</w:t>
      </w:r>
    </w:p>
    <w:p>
      <w:pPr>
        <w:pStyle w:val="ListParagraph"/>
        <w:numPr>
          <w:ilvl w:val="0"/>
          <w:numId w:val="1"/>
        </w:numPr>
        <w:spacing w:after="60"/>
      </w:pPr>
      <w:r>
        <w:t xml:space="preserve">FFT / STFT — chuyển tín hiệu số (đã cửa sổ hóa) sang miền tần số / biểu diễn thời gian-tần số, làm lộ rõ nội dung phổ cần thiết cho phân tích tiếp theo (ví dụ spectrogram).</w:t>
      </w:r>
    </w:p>
    <w:p>
      <w:pPr>
        <w:pStyle w:val="ListParagraph"/>
        <w:numPr>
          <w:ilvl w:val="0"/>
          <w:numId w:val="1"/>
        </w:numPr>
        <w:spacing w:after="60"/>
      </w:pPr>
      <w:r>
        <w:t xml:space="preserve">Feature Extraction (Trích đặc trưng) — tính các đặc trưng như MFCC, pitch (cao độ), năng lượng, hoặc PSD từ biểu diễn phổ.</w:t>
      </w:r>
    </w:p>
    <w:p>
      <w:pPr>
        <w:pStyle w:val="ListParagraph"/>
        <w:numPr>
          <w:ilvl w:val="0"/>
          <w:numId w:val="1"/>
        </w:numPr>
        <w:spacing w:after="60"/>
      </w:pPr>
      <w:r>
        <w:t xml:space="preserve">AI / Machine Learning — một bộ phân loại (ví dụ mạng nơ-ron sâu) được huấn luyện trên các đặc trưng này.</w:t>
      </w:r>
    </w:p>
    <w:p>
      <w:pPr>
        <w:pStyle w:val="ListParagraph"/>
        <w:numPr>
          <w:ilvl w:val="0"/>
          <w:numId w:val="1"/>
        </w:numPr>
        <w:spacing w:after="60"/>
      </w:pPr>
      <w:r>
        <w:t xml:space="preserve">Emotion Classification (Phân loại cảm xúc) — mô hình đưa ra dự đoán trạng thái cảm xúc, hoàn tất pipeline.</w:t>
      </w:r>
    </w:p>
    <w:p>
      <w:pPr>
        <w:spacing w:after="100"/>
      </w:pPr>
      <w:r>
        <w:t xml:space="preserve">Tóm lại: Sampling và PCM diễn ra tại ranh giới chuyển đổi analog sang số (đầu vào hệ thống); biến đổi z là nền tảng cho việc thiết kế mọi bộ lọc số được sử dụng sau đó; FFT/STFT và trích đặc trưng chuyển tín hiệu số đã làm sạch thành một biểu diễn gọn nhẹ; và AI/ML thực hiện bước phân loại cuối cùng.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2026-07-13T11:30:40.188Z</dcterms:created>
  <dcterms:modified xsi:type="dcterms:W3CDTF">2026-07-13T11:30:40.189Z</dcterms:modified>
</cp:coreProperties>
</file>

<file path=docProps/custom.xml><?xml version="1.0" encoding="utf-8"?>
<Properties xmlns="http://schemas.openxmlformats.org/officeDocument/2006/custom-properties" xmlns:vt="http://schemas.openxmlformats.org/officeDocument/2006/docPropsVTypes"/>
</file>