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Упражнения SQL-HR-4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Определить разницу в месяцах между трудоустройствами однофамильцев. Поскольку однофамильцев может быть более двух, то выводить самый большой промежуток из возможных для всех сочетаний однофамильцев. </w:t>
        <w:br w:type="textWrapping"/>
        <w:t xml:space="preserve">Поля: Фамилия, Количество месяцев; Сортировка: Количество месяцев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Отобразить список всех работников, которые работают в двух странах, лидирующих по уровню общего заработка сотрудников  </w:t>
        <w:br w:type="textWrapping"/>
        <w:t xml:space="preserve">Поля: ИД работника; Сортировка: ИД работника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Подсчитать количество человек, получающих минимальную допустимую зарплату по их должности. Если для какой-то должности нет таких работников, то в результат должно уйти 0 (ноль, но не NULL !).  </w:t>
        <w:br w:type="textWrapping"/>
        <w:t xml:space="preserve">Поля: ID должности, Количество человек; Сортировка: ID должности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Посчитать среднюю зарплату работников, работающих на должности с наибольшим разбросом между минимальным и максимальным порогом зарплаты (min_salary, max_salary). Если таких должностей несколько, то посчитать среднюю зарплату для каждой из них.  </w:t>
        <w:br w:type="textWrapping"/>
        <w:t xml:space="preserve">Поля: ID должности, средняя зарплата работников по данной должности; Сортировка: ID должности, средняя зарплата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Посчитать среднюю зарплату работников, работающих на должности с наименьшим разбросом между минимальным и максимальным порогом зарплаты (min_salary, max_salary). Если таких должностей несколько, то посчитать среднюю зарплату для каждой из них.</w:t>
        <w:br w:type="textWrapping"/>
        <w:t xml:space="preserve">Поля: ID должности, средняя зарплата работников по данной должности; Сортировка: ID должности, средняя зарплата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Посчитать суммарную зарплату работников, работающих на должности с наименьшим разбросом между минимальным и максимальным порогом зарплаты (min_salary, max_salary). Если таких должностей несколько, то посчитать суммы зарплат для каждой из них.  </w:t>
        <w:br w:type="textWrapping"/>
        <w:t xml:space="preserve">Поля: ID должности, суммарная зарплата работников по данной должности; Сортировка: ID должности, суммарная зарплата работников по данной должности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Разбить все зарплаты на 4 уровня: 0-5000, 5001-10000, 10001 - 15000, 15001-1000000. Для каждого определить: количество работников, суммарную зарплату, среднюю зарплату, количество различных должностей.  </w:t>
        <w:br w:type="textWrapping"/>
        <w:t xml:space="preserve">Поля: номер группы, количество работников, суммарная зарплата, средняя зарплата, количество различных должностей; Сортировка: номер группы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Среди однофамильцев выбрать работника с зарплатой выше средней по его отделу. Если у человека нет однофамильцев, в результат его не выводить  </w:t>
        <w:br w:type="textWrapping"/>
        <w:t xml:space="preserve">Поля: Фамилия, ИД работника, Зарплата; Сортировка: Фамилия, ИД работника, Зарплата</w:t>
        <w:br w:type="textWrapping"/>
        <w:t xml:space="preserve">Среди однофамильцев выбрать работника с наибольшей зарплатой. Если у человека нет однофамильцев, в результат его не выводить  </w:t>
        <w:br w:type="textWrapping"/>
        <w:t xml:space="preserve">Поля: Фамилия, ИД работника, Зарплата; Сортировка: Фамилия, ИД работника, Зарплата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Среди первых трех лидирующих по количеству подчиненных менеджеров выбрать менеджера с наибольшим стажем.  </w:t>
        <w:br w:type="textWrapping"/>
        <w:t xml:space="preserve">Поля: ИД работника; Сортировка: ИД работника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Среди первых трех самых высокооплачиваемых сотрудников отобрать того, у которого больше всего подчиненных  </w:t>
        <w:br w:type="textWrapping"/>
        <w:t xml:space="preserve">Поля: ИД работника; Сортировка: ИД работника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auto" w:val="clear"/>
        <w:spacing w:after="200" w:line="276" w:lineRule="auto"/>
        <w:ind w:left="-360" w:hanging="360"/>
        <w:rPr/>
      </w:pPr>
      <w:r w:rsidDel="00000000" w:rsidR="00000000" w:rsidRPr="00000000">
        <w:rPr>
          <w:rtl w:val="0"/>
        </w:rPr>
        <w:t xml:space="preserve">Среди работников, у которых разница зарплаты с их менеджером менее 5000 выбрать того, который был трудоустроен раньше остальных  </w:t>
        <w:br w:type="textWrapping"/>
        <w:t xml:space="preserve">Поля: Фамилия сотрудника, Имя сотрудника, Дата трудоустройства</w:t>
      </w:r>
    </w:p>
    <w:sectPr>
      <w:footerReference r:id="rId7" w:type="default"/>
      <w:pgSz w:h="16838" w:w="11906" w:orient="portrait"/>
      <w:pgMar w:bottom="964" w:top="96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333333"/>
        <w:sz w:val="24"/>
        <w:szCs w:val="24"/>
        <w:lang w:val="ru-RU"/>
      </w:rPr>
    </w:rPrDefault>
    <w:pPrDefault>
      <w:pPr>
        <w:shd w:fill="ffffff" w:val="clear"/>
        <w:spacing w:after="60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hd w:fill="auto" w:val="clear"/>
      <w:ind w:left="0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94588"/>
    <w:pPr>
      <w:shd w:color="auto" w:fill="ffffff" w:val="clear"/>
      <w:spacing w:after="60" w:line="240" w:lineRule="auto"/>
      <w:ind w:left="357"/>
    </w:pPr>
    <w:rPr>
      <w:rFonts w:ascii="Times New Roman" w:cs="Times New Roman" w:eastAsia="Times New Roman" w:hAnsi="Times New Roman"/>
      <w:color w:val="333333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 w:val="1"/>
    <w:rsid w:val="000F4F38"/>
    <w:pPr>
      <w:shd w:color="auto" w:fill="auto" w:val="clear"/>
      <w:spacing w:after="100" w:afterAutospacing="1" w:before="100" w:beforeAutospacing="1"/>
      <w:ind w:left="0"/>
      <w:outlineLvl w:val="1"/>
    </w:pPr>
    <w:rPr>
      <w:b w:val="1"/>
      <w:bCs w:val="1"/>
      <w:color w:val="auto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458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5" w:customStyle="1">
    <w:name w:val="Верхний колонтитул Знак"/>
    <w:basedOn w:val="a0"/>
    <w:link w:val="a4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a6">
    <w:name w:val="footer"/>
    <w:basedOn w:val="a"/>
    <w:link w:val="a7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7" w:customStyle="1">
    <w:name w:val="Нижний колонтитул Знак"/>
    <w:basedOn w:val="a0"/>
    <w:link w:val="a6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0F4F38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numbering" w:styleId="1" w:customStyle="1">
    <w:name w:val="Нет списка1"/>
    <w:next w:val="a2"/>
    <w:uiPriority w:val="99"/>
    <w:semiHidden w:val="1"/>
    <w:unhideWhenUsed w:val="1"/>
    <w:rsid w:val="000F4F38"/>
  </w:style>
  <w:style w:type="character" w:styleId="apple-converted-space" w:customStyle="1">
    <w:name w:val="apple-converted-space"/>
    <w:basedOn w:val="a0"/>
    <w:rsid w:val="000F4F38"/>
  </w:style>
  <w:style w:type="character" w:styleId="a8">
    <w:name w:val="annotation reference"/>
    <w:basedOn w:val="a0"/>
    <w:uiPriority w:val="99"/>
    <w:semiHidden w:val="1"/>
    <w:unhideWhenUsed w:val="1"/>
    <w:rsid w:val="000F4F38"/>
    <w:rPr>
      <w:sz w:val="16"/>
      <w:szCs w:val="16"/>
    </w:rPr>
  </w:style>
  <w:style w:type="paragraph" w:styleId="a9">
    <w:name w:val="annotation text"/>
    <w:basedOn w:val="a"/>
    <w:link w:val="aa"/>
    <w:uiPriority w:val="99"/>
    <w:semiHidden w:val="1"/>
    <w:unhideWhenUsed w:val="1"/>
    <w:rsid w:val="000F4F38"/>
    <w:pPr>
      <w:shd w:color="auto" w:fill="auto" w:val="clear"/>
      <w:spacing w:after="200"/>
      <w:ind w:left="0"/>
    </w:pPr>
    <w:rPr>
      <w:rFonts w:asciiTheme="minorHAnsi" w:cstheme="minorBidi" w:eastAsiaTheme="minorEastAsia" w:hAnsiTheme="minorHAnsi"/>
      <w:color w:val="auto"/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 w:val="1"/>
    <w:rsid w:val="000F4F38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0F4F38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0F4F38"/>
    <w:rPr>
      <w:rFonts w:eastAsiaTheme="minorEastAsia"/>
      <w:b w:val="1"/>
      <w:bCs w:val="1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 w:val="1"/>
    <w:unhideWhenUsed w:val="1"/>
    <w:rsid w:val="000F4F38"/>
    <w:pPr>
      <w:shd w:color="auto" w:fill="auto" w:val="clear"/>
      <w:spacing w:after="0"/>
      <w:ind w:left="0"/>
    </w:pPr>
    <w:rPr>
      <w:rFonts w:ascii="Tahoma" w:cs="Tahoma" w:hAnsi="Tahoma" w:eastAsiaTheme="minorEastAsia"/>
      <w:color w:val="auto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0F4F38"/>
    <w:rPr>
      <w:rFonts w:ascii="Tahoma" w:cs="Tahoma" w:hAnsi="Tahoma" w:eastAsiaTheme="minorEastAsia"/>
      <w:sz w:val="16"/>
      <w:szCs w:val="16"/>
      <w:lang w:eastAsia="ru-RU"/>
    </w:rPr>
  </w:style>
  <w:style w:type="character" w:styleId="af">
    <w:name w:val="Hyperlink"/>
    <w:basedOn w:val="a0"/>
    <w:uiPriority w:val="99"/>
    <w:unhideWhenUsed w:val="1"/>
    <w:rsid w:val="000F4F3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TBrZdnw6hqMQDQMeXCwKUybMTg==">AMUW2mWmxbtYSi0DPrSPXlHnv7WFXAHi+9rJZCFxaFyTEm62MeMI+kCJaygv+88HYqMW69avtnONtMh2UjOHnMeu5YJ8V5S2CC3ulxjlNkvfTtax9MiNBBXCJNCH7DYL2wij8VkXl7L+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2020-11-24T06:57:00Z</dcterms:created>
  <dc:creator>User</dc:creator>
</cp:coreProperties>
</file>