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100"/>
        <w:jc w:val="center"/>
      </w:pPr>
      <w:r>
        <w:rPr>
          <w:rFonts w:ascii="Arial" w:cs="Arial" w:eastAsia="Arial" w:hAnsi="Arial"/>
          <w:b/>
          <w:bCs/>
          <w:color w:val="1B2A4A"/>
          <w:sz w:val="56"/>
          <w:szCs w:val="56"/>
        </w:rPr>
        <w:t xml:space="preserve">The SDLC</w:t>
      </w:r>
    </w:p>
    <w:p>
      <w:pPr>
        <w:spacing w:after="100"/>
        <w:jc w:val="center"/>
      </w:pPr>
      <w:r>
        <w:rPr>
          <w:rFonts w:ascii="Arial" w:cs="Arial" w:eastAsia="Arial" w:hAnsi="Arial"/>
          <w:color w:val="2E5C8A"/>
          <w:sz w:val="32"/>
          <w:szCs w:val="32"/>
        </w:rPr>
        <w:t xml:space="preserve">What It Is. What It Is Not.</w:t>
      </w:r>
    </w:p>
    <w:p>
      <w:pPr>
        <w:spacing w:after="200"/>
        <w:jc w:val="center"/>
      </w:pPr>
      <w:r>
        <w:rPr>
          <w:rFonts w:ascii="Arial" w:cs="Arial" w:eastAsia="Arial" w:hAnsi="Arial"/>
          <w:i/>
          <w:iCs/>
          <w:color w:val="555555"/>
          <w:sz w:val="24"/>
          <w:szCs w:val="24"/>
        </w:rPr>
        <w:t xml:space="preserve">Three Perspectives for a Changing World</w:t>
      </w:r>
    </w:p>
    <w:p>
      <w:pPr>
        <w:spacing w:before="800" w:after="0"/>
      </w:pPr>
    </w:p>
    <w:p>
      <w:pPr>
        <w:jc w:val="center"/>
      </w:pPr>
      <w:r>
        <w:rPr>
          <w:rFonts w:ascii="Arial" w:cs="Arial" w:eastAsia="Arial" w:hAnsi="Arial"/>
          <w:color w:val="555555"/>
          <w:sz w:val="22"/>
          <w:szCs w:val="22"/>
        </w:rPr>
        <w:t xml:space="preserve">A layered briefing for engineering leaders, experienced developers,</w:t>
      </w:r>
    </w:p>
    <w:p>
      <w:pPr>
        <w:jc w:val="center"/>
      </w:pPr>
      <w:r>
        <w:rPr>
          <w:rFonts w:ascii="Arial" w:cs="Arial" w:eastAsia="Arial" w:hAnsi="Arial"/>
          <w:color w:val="555555"/>
          <w:sz w:val="22"/>
          <w:szCs w:val="22"/>
        </w:rPr>
        <w:t xml:space="preserve">and the new generation of AI-enabled builders</w:t>
      </w:r>
    </w:p>
    <w:p>
      <w:pPr>
        <w:spacing w:before="1200" w:after="0"/>
      </w:pPr>
    </w:p>
    <w:p>
      <w:pPr>
        <w:jc w:val="center"/>
      </w:pPr>
      <w:r>
        <w:rPr>
          <w:rFonts w:ascii="Arial" w:cs="Arial" w:eastAsia="Arial" w:hAnsi="Arial"/>
          <w:color w:val="CCCCCC"/>
          <w:sz w:val="20"/>
          <w:szCs w:val="20"/>
        </w:rPr>
        <w:t xml:space="preserve">Prepared for internal distribution</w:t>
      </w:r>
    </w:p>
    <w:p>
      <w:r>
        <w:r>
          <w:br w:type="page"/>
        </w:r>
      </w:r>
    </w:p>
    <w:p>
      <w:pPr>
        <w:pStyle w:val="Heading1"/>
      </w:pPr>
      <w:r>
        <w:t xml:space="preserve">Perspective One: The Foundation</w:t>
      </w:r>
    </w:p>
    <w:p>
      <w:pPr>
        <w:spacing w:after="60"/>
      </w:pPr>
      <w:r>
        <w:rPr>
          <w:rFonts w:ascii="Arial" w:cs="Arial" w:eastAsia="Arial" w:hAnsi="Arial"/>
          <w:i/>
          <w:iCs/>
          <w:color w:val="2E5C8A"/>
          <w:sz w:val="22"/>
          <w:szCs w:val="22"/>
        </w:rPr>
        <w:t xml:space="preserve">A Director of Engineering to Tech Leads</w:t>
      </w:r>
    </w:p>
    <w:p>
      <w:pPr>
        <w:spacing w:after="40"/>
      </w:pPr>
      <w:r>
        <w:rPr>
          <w:rFonts w:ascii="Arial" w:cs="Arial" w:eastAsia="Arial" w:hAnsi="Arial"/>
          <w:b/>
          <w:bCs/>
          <w:color w:val="555555"/>
          <w:sz w:val="20"/>
          <w:szCs w:val="20"/>
        </w:rPr>
        <w:t xml:space="preserve">Context: </w:t>
      </w:r>
      <w:r>
        <w:rPr>
          <w:rFonts w:ascii="Arial" w:cs="Arial" w:eastAsia="Arial" w:hAnsi="Arial"/>
          <w:color w:val="555555"/>
          <w:sz w:val="20"/>
          <w:szCs w:val="20"/>
        </w:rPr>
        <w:t xml:space="preserve">Pre-AI era. For cascading to your engineering teams.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8A" w:sz="2"/>
              <w:left w:val="none" w:color="FFFFFF" w:sz="0"/>
              <w:bottom w:val="none" w:color="FFFFFF" w:sz="0"/>
              <w:right w:val="none" w:color="FFFFFF" w:sz="0"/>
            </w:tcBorders>
          </w:tcPr>
          <w:p/>
        </w:tc>
      </w:tr>
    </w:tbl>
    <w:p>
      <w:pPr>
        <w:spacing w:before="100" w:after="0"/>
      </w:pPr>
    </w:p>
    <w:p>
      <w:pPr>
        <w:spacing w:after="160"/>
      </w:pPr>
      <w:r>
        <w:rPr>
          <w:rFonts w:ascii="Arial" w:cs="Arial" w:eastAsia="Arial" w:hAnsi="Arial"/>
          <w:color w:val="333333"/>
          <w:sz w:val="22"/>
          <w:szCs w:val="22"/>
        </w:rPr>
        <w:t xml:space="preserve">Team, I want to make sure we’re all aligned on what the SDLC actually is before you take this back to your engineers, because I’ve been hearing some things in retros and sprint reviews that tell me we’ve drifted.</w:t>
      </w:r>
    </w:p>
    <w:p>
      <w:pPr>
        <w:pStyle w:val="Heading2"/>
      </w:pPr>
      <w:r>
        <w:t xml:space="preserve">What the SDLC Is</w:t>
      </w:r>
    </w:p>
    <w:p>
      <w:pPr>
        <w:spacing w:after="160"/>
      </w:pPr>
      <w:r>
        <w:rPr>
          <w:rFonts w:ascii="Arial" w:cs="Arial" w:eastAsia="Arial" w:hAnsi="Arial"/>
          <w:color w:val="333333"/>
          <w:sz w:val="22"/>
          <w:szCs w:val="22"/>
        </w:rPr>
        <w:t xml:space="preserve">The Software Development Life Cycle is the </w:t>
      </w:r>
      <w:r>
        <w:rPr>
          <w:rFonts w:ascii="Arial" w:cs="Arial" w:eastAsia="Arial" w:hAnsi="Arial"/>
          <w:b/>
          <w:bCs/>
          <w:color w:val="333333"/>
          <w:sz w:val="22"/>
          <w:szCs w:val="22"/>
        </w:rPr>
        <w:t xml:space="preserve">discipline of turning an idea into reliable, maintainable software that solves a real problem without creating new ones.</w:t>
      </w:r>
      <w:r>
        <w:rPr>
          <w:rFonts w:ascii="Arial" w:cs="Arial" w:eastAsia="Arial" w:hAnsi="Arial"/>
          <w:color w:val="333333"/>
          <w:sz w:val="22"/>
          <w:szCs w:val="22"/>
        </w:rPr>
        <w:t xml:space="preserve"> That’s it. Every phase—requirements, design, implementation, testing, deployment, maintenance—exists because at some point in the history of our industry, skipping it cost somebody a fortune, a reputation, or in some cases, lives.</w:t>
      </w:r>
    </w:p>
    <w:p>
      <w:pPr>
        <w:spacing w:after="160"/>
      </w:pPr>
      <w:r>
        <w:rPr>
          <w:rFonts w:ascii="Arial" w:cs="Arial" w:eastAsia="Arial" w:hAnsi="Arial"/>
          <w:color w:val="333333"/>
          <w:sz w:val="22"/>
          <w:szCs w:val="22"/>
        </w:rPr>
        <w:t xml:space="preserve">It’s a system of intentional checkpoints. At each phase, we’re asking: Do we understand the problem? Have we designed a solution that accounts for edge cases, security, scale, and the humans who will use and maintain this? Have we verified that the thing we built actually does what we said it would? Can we deploy it safely and roll it back if we’re wrong?</w:t>
      </w:r>
    </w:p>
    <w:p>
      <w:pPr>
        <w:spacing w:after="160"/>
      </w:pPr>
      <w:r>
        <w:rPr>
          <w:rFonts w:ascii="Arial" w:cs="Arial" w:eastAsia="Arial" w:hAnsi="Arial"/>
          <w:color w:val="333333"/>
          <w:sz w:val="22"/>
          <w:szCs w:val="22"/>
        </w:rPr>
        <w:t xml:space="preserve">The SDLC is also a communication framework. It gives us a shared vocabulary so that when product says “we’re in discovery,” and engineering says “we’re in design review,” everyone knows what that means, what artifacts exist, and what decisions have been made. Without that shared language, you get teams building the wrong thing faster.</w:t>
      </w:r>
    </w:p>
    <w:p>
      <w:pPr>
        <w:pStyle w:val="Heading2"/>
      </w:pPr>
      <w:r>
        <w:t xml:space="preserve">What the SDLC Is Not</w:t>
      </w:r>
    </w:p>
    <w:p>
      <w:pPr>
        <w:spacing w:after="160"/>
      </w:pPr>
      <w:r>
        <w:rPr>
          <w:rFonts w:ascii="Arial" w:cs="Arial" w:eastAsia="Arial" w:hAnsi="Arial"/>
          <w:color w:val="333333"/>
          <w:sz w:val="22"/>
          <w:szCs w:val="22"/>
        </w:rPr>
        <w:t xml:space="preserve">It is not a set of forms to fill out. It is not a gate that exists so someone in a compliance role can feel useful. It is not waterfall, and it’s not agile—those are methodologies that implement the SDLC differently, but neither one </w:t>
      </w:r>
      <w:r>
        <w:rPr>
          <w:rFonts w:ascii="Arial" w:cs="Arial" w:eastAsia="Arial" w:hAnsi="Arial"/>
          <w:i/>
          <w:iCs/>
          <w:color w:val="333333"/>
          <w:sz w:val="22"/>
          <w:szCs w:val="22"/>
        </w:rPr>
        <w:t xml:space="preserve">is</w:t>
      </w:r>
      <w:r>
        <w:rPr>
          <w:rFonts w:ascii="Arial" w:cs="Arial" w:eastAsia="Arial" w:hAnsi="Arial"/>
          <w:color w:val="333333"/>
          <w:sz w:val="22"/>
          <w:szCs w:val="22"/>
        </w:rPr>
        <w:t xml:space="preserve"> the SDLC.</w:t>
      </w:r>
    </w:p>
    <w:p>
      <w:pPr>
        <w:spacing w:after="160"/>
      </w:pPr>
      <w:r>
        <w:rPr>
          <w:rFonts w:ascii="Arial" w:cs="Arial" w:eastAsia="Arial" w:hAnsi="Arial"/>
          <w:color w:val="333333"/>
          <w:sz w:val="22"/>
          <w:szCs w:val="22"/>
        </w:rPr>
        <w:t xml:space="preserve">It is not something that slows you down. If your SDLC feels like it’s slowing you down, you’ve either over-engineered your process for the risk profile of what you’re building, or you don’t understand why the steps exist. Both of those are fixable.</w:t>
      </w:r>
    </w:p>
    <w:p>
      <w:pPr>
        <w:spacing w:after="160"/>
      </w:pPr>
      <w:r>
        <w:rPr>
          <w:rFonts w:ascii="Arial" w:cs="Arial" w:eastAsia="Arial" w:hAnsi="Arial"/>
          <w:color w:val="333333"/>
          <w:sz w:val="22"/>
          <w:szCs w:val="22"/>
        </w:rPr>
        <w:t xml:space="preserve">It is not optional because “we’re moving fast.” Moving fast without the SDLC is just moving fast toward an incident. It is not a one-size-fits-all prescription. A critical payment processing service and an internal admin tool do not need the same rigor at every phase—but they both need </w:t>
      </w:r>
      <w:r>
        <w:rPr>
          <w:rFonts w:ascii="Arial" w:cs="Arial" w:eastAsia="Arial" w:hAnsi="Arial"/>
          <w:i/>
          <w:iCs/>
          <w:color w:val="333333"/>
          <w:sz w:val="22"/>
          <w:szCs w:val="22"/>
        </w:rPr>
        <w:t xml:space="preserve">every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2E5C8A" w:sz="6"/>
              <w:bottom w:val="none" w:color="FFFFFF" w:sz="0"/>
              <w:right w:val="none" w:color="FFFFFF" w:sz="0"/>
            </w:tcBorders>
            <w:shd w:fill="E8F0F8" w:val="clear"/>
          </w:tcPr>
          <w:p/>
        </w:tc>
        <w:tc>
          <w:tcPr>
            <w:tcW w:type="dxa" w:w="9160"/>
            <w:tcBorders>
              <w:top w:val="none" w:color="FFFFFF" w:sz="0"/>
              <w:left w:val="none" w:color="FFFFFF" w:sz="0"/>
              <w:bottom w:val="none" w:color="FFFFFF" w:sz="0"/>
              <w:right w:val="none" w:color="FFFFFF" w:sz="0"/>
            </w:tcBorders>
            <w:shd w:fill="E8F0F8" w:val="clear"/>
            <w:tcMar>
              <w:top w:type="dxa" w:w="120"/>
              <w:left w:type="dxa" w:w="200"/>
              <w:bottom w:type="dxa" w:w="120"/>
              <w:right w:type="dxa" w:w="200"/>
            </w:tcMar>
          </w:tcPr>
          <w:p>
            <w:r>
              <w:rPr>
                <w:rFonts w:ascii="Arial" w:cs="Arial" w:eastAsia="Arial" w:hAnsi="Arial"/>
                <w:i/>
                <w:iCs/>
                <w:color w:val="333333"/>
                <w:sz w:val="20"/>
                <w:szCs w:val="20"/>
              </w:rPr>
              <w:t xml:space="preserve">The message to your teams: The SDLC is not bureaucracy. It is the engineering discipline that separates professional software development from expensive guessing. Respect it, calibrate it to your context, and never skip it.</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The SDLC IS</w:t>
            </w:r>
          </w:p>
        </w:tc>
        <w:tc>
          <w:tcPr>
            <w:tcW w:type="dxa" w:w="468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The SDLC IS NOT</w:t>
            </w:r>
          </w:p>
        </w:tc>
      </w:tr>
      <w:tr>
        <w:tc>
          <w:tcPr>
            <w:tcW w:type="dxa" w:w="46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A discipline for building reliable software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set of forms or compliance paperwork</w:t>
            </w:r>
          </w:p>
        </w:tc>
      </w:tr>
      <w:tr>
        <w:tc>
          <w:tcPr>
            <w:tcW w:type="dxa" w:w="46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Intentional checkpoints to catch problems early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synonym for waterfall (or agile, or any methodology)</w:t>
            </w:r>
          </w:p>
        </w:tc>
      </w:tr>
      <w:tr>
        <w:tc>
          <w:tcPr>
            <w:tcW w:type="dxa" w:w="46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A shared language between product and engineering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Something you skip when you’re “moving fast”</w:t>
            </w:r>
          </w:p>
        </w:tc>
      </w:tr>
      <w:tr>
        <w:tc>
          <w:tcPr>
            <w:tcW w:type="dxa" w:w="46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Scalable—calibrated to risk and complexity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One-size-fits-all ceremony for every project</w:t>
            </w:r>
          </w:p>
        </w:tc>
      </w:tr>
      <w:tr>
        <w:tc>
          <w:tcPr>
            <w:tcW w:type="dxa" w:w="46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The reason we can sleep at night after a deploy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barrier that exists to slow engineering down</w:t>
            </w:r>
          </w:p>
        </w:tc>
      </w:tr>
      <w:tr>
        <w:tc>
          <w:tcPr>
            <w:tcW w:type="dxa" w:w="46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A framework that makes speed sustainable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Optional for senior engineers who “just know”</w:t>
            </w:r>
          </w:p>
        </w:tc>
      </w:tr>
    </w:tbl>
    <w:p>
      <w:r>
        <w:r>
          <w:br w:type="page"/>
        </w:r>
      </w:r>
    </w:p>
    <w:p>
      <w:pPr>
        <w:pStyle w:val="Heading1"/>
      </w:pPr>
      <w:r>
        <w:t xml:space="preserve">Perspective Two: The Shift</w:t>
      </w:r>
    </w:p>
    <w:p>
      <w:pPr>
        <w:spacing w:after="60"/>
      </w:pPr>
      <w:r>
        <w:rPr>
          <w:rFonts w:ascii="Arial" w:cs="Arial" w:eastAsia="Arial" w:hAnsi="Arial"/>
          <w:i/>
          <w:iCs/>
          <w:color w:val="D4742C"/>
          <w:sz w:val="22"/>
          <w:szCs w:val="22"/>
        </w:rPr>
        <w:t xml:space="preserve">For Experienced Software Engineers in the AI Era</w:t>
      </w:r>
    </w:p>
    <w:p>
      <w:pPr>
        <w:spacing w:after="40"/>
      </w:pPr>
      <w:r>
        <w:rPr>
          <w:rFonts w:ascii="Arial" w:cs="Arial" w:eastAsia="Arial" w:hAnsi="Arial"/>
          <w:b/>
          <w:bCs/>
          <w:color w:val="555555"/>
          <w:sz w:val="20"/>
          <w:szCs w:val="20"/>
        </w:rPr>
        <w:t xml:space="preserve">Context: </w:t>
      </w:r>
      <w:r>
        <w:rPr>
          <w:rFonts w:ascii="Arial" w:cs="Arial" w:eastAsia="Arial" w:hAnsi="Arial"/>
          <w:color w:val="555555"/>
          <w:sz w:val="20"/>
          <w:szCs w:val="20"/>
        </w:rPr>
        <w:t xml:space="preserve">AI coding tools are production-ready. Your experience matters more than ever—but differently.</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8A" w:sz="2"/>
              <w:left w:val="none" w:color="FFFFFF" w:sz="0"/>
              <w:bottom w:val="none" w:color="FFFFFF" w:sz="0"/>
              <w:right w:val="none" w:color="FFFFFF" w:sz="0"/>
            </w:tcBorders>
          </w:tcPr>
          <w:p/>
        </w:tc>
      </w:tr>
    </w:tbl>
    <w:p>
      <w:pPr>
        <w:spacing w:before="100" w:after="0"/>
      </w:pPr>
    </w:p>
    <w:p>
      <w:pPr>
        <w:spacing w:after="160"/>
      </w:pPr>
      <w:r>
        <w:rPr>
          <w:rFonts w:ascii="Arial" w:cs="Arial" w:eastAsia="Arial" w:hAnsi="Arial"/>
          <w:color w:val="333333"/>
          <w:sz w:val="22"/>
          <w:szCs w:val="22"/>
        </w:rPr>
        <w:t xml:space="preserve">Everything in Perspective One still applies. Nothing about the arrival of AI coding tools invalidates the purpose of the SDLC. If anything, AI amplifies both the value of getting it right and the cost of getting it wrong. Here’s what has changed and what hasn’t.</w:t>
      </w:r>
    </w:p>
    <w:p>
      <w:pPr>
        <w:pStyle w:val="Heading2"/>
      </w:pPr>
      <w:r>
        <w:t xml:space="preserve">What Has Not Changed</w:t>
      </w:r>
    </w:p>
    <w:p>
      <w:pPr>
        <w:spacing w:after="160"/>
      </w:pPr>
      <w:r>
        <w:rPr>
          <w:rFonts w:ascii="Arial" w:cs="Arial" w:eastAsia="Arial" w:hAnsi="Arial"/>
          <w:color w:val="333333"/>
          <w:sz w:val="22"/>
          <w:szCs w:val="22"/>
        </w:rPr>
        <w:t xml:space="preserve">The purpose of the SDLC—delivering reliable, secure, maintainable software that solves real problems—is identical. Code that compiles is not the same as code that should exist. The SDLC still answers the questions that matter: Is this the right thing to build? Will it work under real conditions? Can we support it? Can we trust it?</w:t>
      </w:r>
    </w:p>
    <w:p>
      <w:pPr>
        <w:spacing w:after="160"/>
      </w:pPr>
      <w:r>
        <w:rPr>
          <w:rFonts w:ascii="Arial" w:cs="Arial" w:eastAsia="Arial" w:hAnsi="Arial"/>
          <w:color w:val="333333"/>
          <w:sz w:val="22"/>
          <w:szCs w:val="22"/>
        </w:rPr>
        <w:t xml:space="preserve">Security has not become easier. Trust has not become automatic. Reliability still requires verification. These were the hard parts before, and they remain the hard parts now.</w:t>
      </w:r>
    </w:p>
    <w:p>
      <w:pPr>
        <w:pStyle w:val="Heading2"/>
      </w:pPr>
      <w:r>
        <w:t xml:space="preserve">What Has Changed</w:t>
      </w:r>
    </w:p>
    <w:p>
      <w:pPr>
        <w:pStyle w:val="Heading3"/>
      </w:pPr>
      <w:r>
        <w:t xml:space="preserve">The cost of producing code has collapsed.</w:t>
      </w:r>
    </w:p>
    <w:p>
      <w:pPr>
        <w:spacing w:after="160"/>
      </w:pPr>
      <w:r>
        <w:rPr>
          <w:rFonts w:ascii="Arial" w:cs="Arial" w:eastAsia="Arial" w:hAnsi="Arial"/>
          <w:color w:val="333333"/>
          <w:sz w:val="22"/>
          <w:szCs w:val="22"/>
        </w:rPr>
        <w:t xml:space="preserve">AI tools can generate functional code in seconds. This is simultaneously liberating and dangerous. When code is cheap to produce, the temptation is to skip the thinking that should come before and after it. But the SDLC was never about making code production slower—it was about making sure the code that reaches production is </w:t>
      </w:r>
      <w:r>
        <w:rPr>
          <w:rFonts w:ascii="Arial" w:cs="Arial" w:eastAsia="Arial" w:hAnsi="Arial"/>
          <w:i/>
          <w:iCs/>
          <w:color w:val="333333"/>
          <w:sz w:val="22"/>
          <w:szCs w:val="22"/>
        </w:rPr>
        <w:t xml:space="preserve">worthy</w:t>
      </w:r>
      <w:r>
        <w:rPr>
          <w:rFonts w:ascii="Arial" w:cs="Arial" w:eastAsia="Arial" w:hAnsi="Arial"/>
          <w:color w:val="333333"/>
          <w:sz w:val="22"/>
          <w:szCs w:val="22"/>
        </w:rPr>
        <w:t xml:space="preserve"> of being there. That distinction matters more now, not less.</w:t>
      </w:r>
    </w:p>
    <w:p>
      <w:pPr>
        <w:pStyle w:val="Heading3"/>
      </w:pPr>
      <w:r>
        <w:t xml:space="preserve">Your role has shifted from author to editor-in-chief.</w:t>
      </w:r>
    </w:p>
    <w:p>
      <w:pPr>
        <w:spacing w:after="160"/>
      </w:pPr>
      <w:r>
        <w:rPr>
          <w:rFonts w:ascii="Arial" w:cs="Arial" w:eastAsia="Arial" w:hAnsi="Arial"/>
          <w:color w:val="333333"/>
          <w:sz w:val="22"/>
          <w:szCs w:val="22"/>
        </w:rPr>
        <w:t xml:space="preserve">In the pre-AI era, your expertise was demonstrated by writing good code. Now, it’s demonstrated by evaluating code—regardless of who or what produced it. This means your understanding of architecture, system design, failure modes, and security threat models is </w:t>
      </w:r>
      <w:r>
        <w:rPr>
          <w:rFonts w:ascii="Arial" w:cs="Arial" w:eastAsia="Arial" w:hAnsi="Arial"/>
          <w:b/>
          <w:bCs/>
          <w:color w:val="333333"/>
          <w:sz w:val="22"/>
          <w:szCs w:val="22"/>
        </w:rPr>
        <w:t xml:space="preserve">more valuable</w:t>
      </w:r>
      <w:r>
        <w:rPr>
          <w:rFonts w:ascii="Arial" w:cs="Arial" w:eastAsia="Arial" w:hAnsi="Arial"/>
          <w:color w:val="333333"/>
          <w:sz w:val="22"/>
          <w:szCs w:val="22"/>
        </w:rPr>
        <w:t xml:space="preserve"> than it was when you were spending most of your time typing. You now have to apply that judgment at higher throughput.</w:t>
      </w:r>
    </w:p>
    <w:p>
      <w:pPr>
        <w:pStyle w:val="Heading3"/>
      </w:pPr>
      <w:r>
        <w:t xml:space="preserve">The testing and review phases are now load-bearing walls.</w:t>
      </w:r>
    </w:p>
    <w:p>
      <w:pPr>
        <w:spacing w:after="160"/>
      </w:pPr>
      <w:r>
        <w:rPr>
          <w:rFonts w:ascii="Arial" w:cs="Arial" w:eastAsia="Arial" w:hAnsi="Arial"/>
          <w:color w:val="333333"/>
          <w:sz w:val="22"/>
          <w:szCs w:val="22"/>
        </w:rPr>
        <w:t xml:space="preserve">When a human writes code line by line, they develop an implicit mental model of what it does. AI-generated code arrives without that implicit understanding. This means code review, testing, and integration testing aren’t just quality checks—they are the primary mechanism by which the team develops understanding of their own codebase. If you skip review because “the AI wrote it and it passes tests,” you’re accumulating comprehension debt that will compound faster than technical debt ever did.</w:t>
      </w:r>
    </w:p>
    <w:p>
      <w:pPr>
        <w:pStyle w:val="Heading3"/>
      </w:pPr>
      <w:r>
        <w:t xml:space="preserve">Security review must be treated as a first-class SDLC phase, not an afterthought.</w:t>
      </w:r>
    </w:p>
    <w:p>
      <w:pPr>
        <w:spacing w:after="160"/>
      </w:pPr>
      <w:r>
        <w:rPr>
          <w:rFonts w:ascii="Arial" w:cs="Arial" w:eastAsia="Arial" w:hAnsi="Arial"/>
          <w:color w:val="333333"/>
          <w:sz w:val="22"/>
          <w:szCs w:val="22"/>
        </w:rPr>
        <w:t xml:space="preserve">AI models are trained on the public internet, which includes a lot of insecure code. They will confidently produce code with SQL injection vulnerabilities, hardcoded secrets, improper input validation, and overly permissive access patterns—and it will work. “Works” has never been the bar in a professional context, and with AI, the gap between “works” and “is safe to run” has widened considerably.</w:t>
      </w:r>
    </w:p>
    <w:p>
      <w:pPr>
        <w:pStyle w:val="Heading3"/>
      </w:pPr>
      <w:r>
        <w:t xml:space="preserve">The SDLC now also governs provenance and accountability.</w:t>
      </w:r>
    </w:p>
    <w:p>
      <w:pPr>
        <w:spacing w:after="160"/>
      </w:pPr>
      <w:r>
        <w:rPr>
          <w:rFonts w:ascii="Arial" w:cs="Arial" w:eastAsia="Arial" w:hAnsi="Arial"/>
          <w:color w:val="333333"/>
          <w:sz w:val="22"/>
          <w:szCs w:val="22"/>
        </w:rPr>
        <w:t xml:space="preserve">When you ship code, you are accountable for it—regardless of whether you wrote it, an AI wrote it, or a combination. The SDLC now needs to answer: Can we explain why this code exists? Do we understand its behavior under failure? Can we attribute decisions in the codebase to intentional choices? If you can’t answer those questions, you don’t have an SDLC—you have a deployment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D4742C" w:sz="6"/>
              <w:bottom w:val="none" w:color="FFFFFF" w:sz="0"/>
              <w:right w:val="none" w:color="FFFFFF" w:sz="0"/>
            </w:tcBorders>
            <w:shd w:fill="FDF3EB" w:val="clear"/>
          </w:tcPr>
          <w:p/>
        </w:tc>
        <w:tc>
          <w:tcPr>
            <w:tcW w:type="dxa" w:w="9160"/>
            <w:tcBorders>
              <w:top w:val="none" w:color="FFFFFF" w:sz="0"/>
              <w:left w:val="none" w:color="FFFFFF" w:sz="0"/>
              <w:bottom w:val="none" w:color="FFFFFF" w:sz="0"/>
              <w:right w:val="none" w:color="FFFFFF" w:sz="0"/>
            </w:tcBorders>
            <w:shd w:fill="FDF3EB" w:val="clear"/>
            <w:tcMar>
              <w:top w:type="dxa" w:w="120"/>
              <w:left w:type="dxa" w:w="200"/>
              <w:bottom w:type="dxa" w:w="120"/>
              <w:right w:type="dxa" w:w="200"/>
            </w:tcMar>
          </w:tcPr>
          <w:p>
            <w:r>
              <w:rPr>
                <w:rFonts w:ascii="Arial" w:cs="Arial" w:eastAsia="Arial" w:hAnsi="Arial"/>
                <w:i/>
                <w:iCs/>
                <w:color w:val="333333"/>
                <w:sz w:val="20"/>
                <w:szCs w:val="20"/>
              </w:rPr>
              <w:t xml:space="preserve">The new bottom line: AI has made code generation trivially easy and code evaluation existentially important. The SDLC is now less about controlling the pace of production and more about ensuring that the volume of output doesn’t outrun the organization’s capacity to understand, secure, and be accountable for what it ships.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4742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The SDLC IS</w:t>
            </w:r>
          </w:p>
        </w:tc>
        <w:tc>
          <w:tcPr>
            <w:tcW w:type="dxa" w:w="468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The SDLC IS NOT</w:t>
            </w:r>
          </w:p>
        </w:tc>
      </w:tr>
      <w:tr>
        <w:tc>
          <w:tcPr>
            <w:tcW w:type="dxa" w:w="4680"/>
            <w:tcBorders>
              <w:top w:val="single" w:color="CCCCCC" w:sz="1"/>
              <w:left w:val="single" w:color="CCCCCC" w:sz="1"/>
              <w:bottom w:val="single" w:color="CCCCCC" w:sz="1"/>
              <w:right w:val="single" w:color="CCCCCC" w:sz="1"/>
            </w:tcBorders>
            <w:shd w:fill="FDF3EB" w:val="clear"/>
            <w:tcMar>
              <w:top w:type="dxa" w:w="80"/>
              <w:left w:type="dxa" w:w="120"/>
              <w:bottom w:type="dxa" w:w="80"/>
              <w:right w:type="dxa" w:w="120"/>
            </w:tcMar>
          </w:tcPr>
          <w:p>
            <w:r>
              <w:rPr>
                <w:rFonts w:ascii="Arial" w:cs="Arial" w:eastAsia="Arial" w:hAnsi="Arial"/>
                <w:color w:val="333333"/>
                <w:sz w:val="20"/>
                <w:szCs w:val="20"/>
              </w:rPr>
              <w:t xml:space="preserve">Still the discipline of building reliable, secure software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Obsolete because AI can write code quickly</w:t>
            </w:r>
          </w:p>
        </w:tc>
      </w:tr>
      <w:tr>
        <w:tc>
          <w:tcPr>
            <w:tcW w:type="dxa" w:w="4680"/>
            <w:tcBorders>
              <w:top w:val="single" w:color="CCCCCC" w:sz="1"/>
              <w:left w:val="single" w:color="CCCCCC" w:sz="1"/>
              <w:bottom w:val="single" w:color="CCCCCC" w:sz="1"/>
              <w:right w:val="single" w:color="CCCCCC" w:sz="1"/>
            </w:tcBorders>
            <w:shd w:fill="FDF3EB" w:val="clear"/>
            <w:tcMar>
              <w:top w:type="dxa" w:w="80"/>
              <w:left w:type="dxa" w:w="120"/>
              <w:bottom w:type="dxa" w:w="80"/>
              <w:right w:type="dxa" w:w="120"/>
            </w:tcMar>
          </w:tcPr>
          <w:p>
            <w:r>
              <w:rPr>
                <w:rFonts w:ascii="Arial" w:cs="Arial" w:eastAsia="Arial" w:hAnsi="Arial"/>
                <w:color w:val="333333"/>
                <w:sz w:val="20"/>
                <w:szCs w:val="20"/>
              </w:rPr>
              <w:t xml:space="preserve">Now also a framework for code provenance and accountability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Reducible to “does it pass the tests?”</w:t>
            </w:r>
          </w:p>
        </w:tc>
      </w:tr>
      <w:tr>
        <w:tc>
          <w:tcPr>
            <w:tcW w:type="dxa" w:w="4680"/>
            <w:tcBorders>
              <w:top w:val="single" w:color="CCCCCC" w:sz="1"/>
              <w:left w:val="single" w:color="CCCCCC" w:sz="1"/>
              <w:bottom w:val="single" w:color="CCCCCC" w:sz="1"/>
              <w:right w:val="single" w:color="CCCCCC" w:sz="1"/>
            </w:tcBorders>
            <w:shd w:fill="FDF3EB" w:val="clear"/>
            <w:tcMar>
              <w:top w:type="dxa" w:w="80"/>
              <w:left w:type="dxa" w:w="120"/>
              <w:bottom w:type="dxa" w:w="80"/>
              <w:right w:type="dxa" w:w="120"/>
            </w:tcMar>
          </w:tcPr>
          <w:p>
            <w:r>
              <w:rPr>
                <w:rFonts w:ascii="Arial" w:cs="Arial" w:eastAsia="Arial" w:hAnsi="Arial"/>
                <w:color w:val="333333"/>
                <w:sz w:val="20"/>
                <w:szCs w:val="20"/>
              </w:rPr>
              <w:t xml:space="preserve">The mechanism by which teams maintain understanding of AI-generated code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bottleneck you can skip because the AI is “pretty good”</w:t>
            </w:r>
          </w:p>
        </w:tc>
      </w:tr>
      <w:tr>
        <w:tc>
          <w:tcPr>
            <w:tcW w:type="dxa" w:w="4680"/>
            <w:tcBorders>
              <w:top w:val="single" w:color="CCCCCC" w:sz="1"/>
              <w:left w:val="single" w:color="CCCCCC" w:sz="1"/>
              <w:bottom w:val="single" w:color="CCCCCC" w:sz="1"/>
              <w:right w:val="single" w:color="CCCCCC" w:sz="1"/>
            </w:tcBorders>
            <w:shd w:fill="FDF3EB" w:val="clear"/>
            <w:tcMar>
              <w:top w:type="dxa" w:w="80"/>
              <w:left w:type="dxa" w:w="120"/>
              <w:bottom w:type="dxa" w:w="80"/>
              <w:right w:type="dxa" w:w="120"/>
            </w:tcMar>
          </w:tcPr>
          <w:p>
            <w:r>
              <w:rPr>
                <w:rFonts w:ascii="Arial" w:cs="Arial" w:eastAsia="Arial" w:hAnsi="Arial"/>
                <w:color w:val="333333"/>
                <w:sz w:val="20"/>
                <w:szCs w:val="20"/>
              </w:rPr>
              <w:t xml:space="preserve">A security-first posture (AI-generated code is not inherently safe)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Something only junior developers need to learn</w:t>
            </w:r>
          </w:p>
        </w:tc>
      </w:tr>
      <w:tr>
        <w:tc>
          <w:tcPr>
            <w:tcW w:type="dxa" w:w="4680"/>
            <w:tcBorders>
              <w:top w:val="single" w:color="CCCCCC" w:sz="1"/>
              <w:left w:val="single" w:color="CCCCCC" w:sz="1"/>
              <w:bottom w:val="single" w:color="CCCCCC" w:sz="1"/>
              <w:right w:val="single" w:color="CCCCCC" w:sz="1"/>
            </w:tcBorders>
            <w:shd w:fill="FDF3EB" w:val="clear"/>
            <w:tcMar>
              <w:top w:type="dxa" w:w="80"/>
              <w:left w:type="dxa" w:w="120"/>
              <w:bottom w:type="dxa" w:w="80"/>
              <w:right w:type="dxa" w:w="120"/>
            </w:tcMar>
          </w:tcPr>
          <w:p>
            <w:r>
              <w:rPr>
                <w:rFonts w:ascii="Arial" w:cs="Arial" w:eastAsia="Arial" w:hAnsi="Arial"/>
                <w:color w:val="333333"/>
                <w:sz w:val="20"/>
                <w:szCs w:val="20"/>
              </w:rPr>
              <w:t xml:space="preserve">The system that prevents “fast output” from becoming “fast incidents”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process that only governs human-written code</w:t>
            </w:r>
          </w:p>
        </w:tc>
      </w:tr>
      <w:tr>
        <w:tc>
          <w:tcPr>
            <w:tcW w:type="dxa" w:w="4680"/>
            <w:tcBorders>
              <w:top w:val="single" w:color="CCCCCC" w:sz="1"/>
              <w:left w:val="single" w:color="CCCCCC" w:sz="1"/>
              <w:bottom w:val="single" w:color="CCCCCC" w:sz="1"/>
              <w:right w:val="single" w:color="CCCCCC" w:sz="1"/>
            </w:tcBorders>
            <w:shd w:fill="FDF3EB" w:val="clear"/>
            <w:tcMar>
              <w:top w:type="dxa" w:w="80"/>
              <w:left w:type="dxa" w:w="120"/>
              <w:bottom w:type="dxa" w:w="80"/>
              <w:right w:type="dxa" w:w="120"/>
            </w:tcMar>
          </w:tcPr>
          <w:p>
            <w:r>
              <w:rPr>
                <w:rFonts w:ascii="Arial" w:cs="Arial" w:eastAsia="Arial" w:hAnsi="Arial"/>
                <w:color w:val="333333"/>
                <w:sz w:val="20"/>
                <w:szCs w:val="20"/>
              </w:rPr>
              <w:t xml:space="preserve">More valuable now that code is cheap to produce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Less important now that velocity is easier to achieve</w:t>
            </w:r>
          </w:p>
        </w:tc>
      </w:tr>
    </w:tbl>
    <w:p>
      <w:r>
        <w:r>
          <w:br w:type="page"/>
        </w:r>
      </w:r>
    </w:p>
    <w:p>
      <w:pPr>
        <w:pStyle w:val="Heading1"/>
      </w:pPr>
      <w:r>
        <w:t xml:space="preserve">Perspective Three: Welcome to Production</w:t>
      </w:r>
    </w:p>
    <w:p>
      <w:pPr>
        <w:spacing w:after="60"/>
      </w:pPr>
      <w:r>
        <w:rPr>
          <w:rFonts w:ascii="Arial" w:cs="Arial" w:eastAsia="Arial" w:hAnsi="Arial"/>
          <w:i/>
          <w:iCs/>
          <w:color w:val="2D7D46"/>
          <w:sz w:val="22"/>
          <w:szCs w:val="22"/>
        </w:rPr>
        <w:t xml:space="preserve">A Joint Statement from the Director of Engineering and the Director of Product</w:t>
      </w:r>
    </w:p>
    <w:p>
      <w:pPr>
        <w:spacing w:after="40"/>
      </w:pPr>
      <w:r>
        <w:rPr>
          <w:rFonts w:ascii="Arial" w:cs="Arial" w:eastAsia="Arial" w:hAnsi="Arial"/>
          <w:b/>
          <w:bCs/>
          <w:color w:val="555555"/>
          <w:sz w:val="20"/>
          <w:szCs w:val="20"/>
        </w:rPr>
        <w:t xml:space="preserve">Audience: </w:t>
      </w:r>
      <w:r>
        <w:rPr>
          <w:rFonts w:ascii="Arial" w:cs="Arial" w:eastAsia="Arial" w:hAnsi="Arial"/>
          <w:color w:val="555555"/>
          <w:sz w:val="20"/>
          <w:szCs w:val="20"/>
        </w:rPr>
        <w:t xml:space="preserve">Product managers, business analysts, and other professionals who are now writing code with AI tools and shipping to production.</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8A" w:sz="2"/>
              <w:left w:val="none" w:color="FFFFFF" w:sz="0"/>
              <w:bottom w:val="none" w:color="FFFFFF" w:sz="0"/>
              <w:right w:val="none" w:color="FFFFFF" w:sz="0"/>
            </w:tcBorders>
          </w:tcPr>
          <w:p/>
        </w:tc>
      </w:tr>
    </w:tbl>
    <w:p>
      <w:pPr>
        <w:spacing w:before="100" w:after="0"/>
      </w:pPr>
    </w:p>
    <w:p>
      <w:pPr>
        <w:spacing w:after="160"/>
      </w:pPr>
      <w:r>
        <w:rPr>
          <w:rFonts w:ascii="Arial" w:cs="Arial" w:eastAsia="Arial" w:hAnsi="Arial"/>
          <w:color w:val="333333"/>
          <w:sz w:val="22"/>
          <w:szCs w:val="22"/>
        </w:rPr>
        <w:t xml:space="preserve">First: congratulations, and welcome. The fact that you can now use AI tools to write functional code and contribute to production systems is a genuine shift in how organizations build software. We’re excited about it. We’re investing in it. And we need to have an honest conversation about what comes with it.</w:t>
      </w:r>
    </w:p>
    <w:p>
      <w:pPr>
        <w:pStyle w:val="Heading2"/>
      </w:pPr>
      <w:r>
        <w:t xml:space="preserve">What the SDLC Is—And Why It Exists for You Now</w:t>
      </w:r>
    </w:p>
    <w:p>
      <w:pPr>
        <w:spacing w:after="160"/>
      </w:pPr>
      <w:r>
        <w:rPr>
          <w:rFonts w:ascii="Arial" w:cs="Arial" w:eastAsia="Arial" w:hAnsi="Arial"/>
          <w:color w:val="333333"/>
          <w:sz w:val="22"/>
          <w:szCs w:val="22"/>
        </w:rPr>
        <w:t xml:space="preserve">The SDLC—the Software Development Life Cycle—is the set of practices that ensures software goes from “it works on my machine” to “it works for our customers, securely, at scale, and we can fix it when something goes wrong.”</w:t>
      </w:r>
    </w:p>
    <w:p>
      <w:pPr>
        <w:spacing w:after="160"/>
      </w:pPr>
      <w:r>
        <w:rPr>
          <w:rFonts w:ascii="Arial" w:cs="Arial" w:eastAsia="Arial" w:hAnsi="Arial"/>
          <w:color w:val="333333"/>
          <w:sz w:val="22"/>
          <w:szCs w:val="22"/>
        </w:rPr>
        <w:t xml:space="preserve">Here’s the thing that’s easy to miss from the outside: professional software development has never been primarily about writing code. Writing code is the middle part. The SDLC exists because the </w:t>
      </w:r>
      <w:r>
        <w:rPr>
          <w:rFonts w:ascii="Arial" w:cs="Arial" w:eastAsia="Arial" w:hAnsi="Arial"/>
          <w:i/>
          <w:iCs/>
          <w:color w:val="333333"/>
          <w:sz w:val="22"/>
          <w:szCs w:val="22"/>
        </w:rPr>
        <w:t xml:space="preserve">hard parts</w:t>
      </w:r>
      <w:r>
        <w:rPr>
          <w:rFonts w:ascii="Arial" w:cs="Arial" w:eastAsia="Arial" w:hAnsi="Arial"/>
          <w:color w:val="333333"/>
          <w:sz w:val="22"/>
          <w:szCs w:val="22"/>
        </w:rPr>
        <w:t xml:space="preserve"> of software are everything else: understanding the real problem (not the assumed one), designing a solution that doesn’t introduce new risks, verifying it works under conditions you didn’t anticipate, deploying it without breaking what’s already running, and maintaining it when the world changes around it.</w:t>
      </w:r>
    </w:p>
    <w:p>
      <w:pPr>
        <w:spacing w:after="160"/>
      </w:pPr>
      <w:r>
        <w:rPr>
          <w:rFonts w:ascii="Arial" w:cs="Arial" w:eastAsia="Arial" w:hAnsi="Arial"/>
          <w:color w:val="333333"/>
          <w:sz w:val="22"/>
          <w:szCs w:val="22"/>
        </w:rPr>
        <w:t xml:space="preserve">AI tools have given you access to the middle part. That’s powerful. But access to code generation without the surrounding discipline is like being handed the keys to a commercial kitchen: you can produce a lot of food very quickly, and you can also give a lot of people food poisoning if you don’t understand food safety, hygiene protocols, and why the health inspector exists.</w:t>
      </w:r>
    </w:p>
    <w:p>
      <w:pPr>
        <w:pStyle w:val="Heading2"/>
      </w:pPr>
      <w:r>
        <w:t xml:space="preserve">The Four Things the SDLC Protects</w:t>
      </w:r>
    </w:p>
    <w:p>
      <w:pPr>
        <w:pStyle w:val="Heading3"/>
      </w:pPr>
      <w:r>
        <w:t xml:space="preserve">1. Security</w:t>
      </w:r>
    </w:p>
    <w:p>
      <w:pPr>
        <w:spacing w:after="160"/>
      </w:pPr>
      <w:r>
        <w:rPr>
          <w:rFonts w:ascii="Arial" w:cs="Arial" w:eastAsia="Arial" w:hAnsi="Arial"/>
          <w:color w:val="333333"/>
          <w:sz w:val="22"/>
          <w:szCs w:val="22"/>
        </w:rPr>
        <w:t xml:space="preserve">Code that “works” can still expose customer data, create vulnerabilities that attackers exploit, or violate regulatory requirements. You will not see these issues by running your application and clicking around. Security review is not optional, it’s not something that can be deferred to “later,” and it’s not something AI tools reliably handle on their own. The SDLC ensures that every piece of code is evaluated for security before it reaches a customer.</w:t>
      </w:r>
    </w:p>
    <w:p>
      <w:pPr>
        <w:pStyle w:val="Heading3"/>
      </w:pPr>
      <w:r>
        <w:t xml:space="preserve">2. Trust</w:t>
      </w:r>
    </w:p>
    <w:p>
      <w:pPr>
        <w:spacing w:after="160"/>
      </w:pPr>
      <w:r>
        <w:rPr>
          <w:rFonts w:ascii="Arial" w:cs="Arial" w:eastAsia="Arial" w:hAnsi="Arial"/>
          <w:color w:val="333333"/>
          <w:sz w:val="22"/>
          <w:szCs w:val="22"/>
        </w:rPr>
        <w:t xml:space="preserve">Our customers trust us to handle their data, money, and business operations. Every line of production code is a promise to that customer that we’ve done our due diligence. The SDLC is the evidence of that due diligence. When you contribute code through the SDLC, you’re not jumping through hoops—you’re participating in the system that earns and maintains customer trust.</w:t>
      </w:r>
    </w:p>
    <w:p>
      <w:pPr>
        <w:pStyle w:val="Heading3"/>
      </w:pPr>
      <w:r>
        <w:t xml:space="preserve">3. Reliability</w:t>
      </w:r>
    </w:p>
    <w:p>
      <w:pPr>
        <w:spacing w:after="160"/>
      </w:pPr>
      <w:r>
        <w:rPr>
          <w:rFonts w:ascii="Arial" w:cs="Arial" w:eastAsia="Arial" w:hAnsi="Arial"/>
          <w:color w:val="333333"/>
          <w:sz w:val="22"/>
          <w:szCs w:val="22"/>
        </w:rPr>
        <w:t xml:space="preserve">Production software doesn’t just need to work once. It needs to work at 2 AM on a Sunday when traffic spikes. It needs to work when the database is slow. It needs to work when a user enters data you didn’t expect. It needs to fail gracefully when something upstream breaks. The SDLC’s testing, staging, and deployment practices exist because “it worked when I tried it” has never been sufficient evidence of reliability.</w:t>
      </w:r>
    </w:p>
    <w:p>
      <w:pPr>
        <w:pStyle w:val="Heading3"/>
      </w:pPr>
      <w:r>
        <w:t xml:space="preserve">4. Solving Real Problems Without Creating New Ones</w:t>
      </w:r>
    </w:p>
    <w:p>
      <w:pPr>
        <w:spacing w:after="160"/>
      </w:pPr>
      <w:r>
        <w:rPr>
          <w:rFonts w:ascii="Arial" w:cs="Arial" w:eastAsia="Arial" w:hAnsi="Arial"/>
          <w:color w:val="333333"/>
          <w:sz w:val="22"/>
          <w:szCs w:val="22"/>
        </w:rPr>
        <w:t xml:space="preserve">This is the one that’s most relevant to your transition. You bring deep domain expertise—you understand the business problem better than most engineers ever will. That is enormously valuable. The risk is that domain expertise can make you confident about </w:t>
      </w:r>
      <w:r>
        <w:rPr>
          <w:rFonts w:ascii="Arial" w:cs="Arial" w:eastAsia="Arial" w:hAnsi="Arial"/>
          <w:i/>
          <w:iCs/>
          <w:color w:val="333333"/>
          <w:sz w:val="22"/>
          <w:szCs w:val="22"/>
        </w:rPr>
        <w:t xml:space="preserve">what</w:t>
      </w:r>
      <w:r>
        <w:rPr>
          <w:rFonts w:ascii="Arial" w:cs="Arial" w:eastAsia="Arial" w:hAnsi="Arial"/>
          <w:color w:val="333333"/>
          <w:sz w:val="22"/>
          <w:szCs w:val="22"/>
        </w:rPr>
        <w:t xml:space="preserve"> to build while leaving blind spots about </w:t>
      </w:r>
      <w:r>
        <w:rPr>
          <w:rFonts w:ascii="Arial" w:cs="Arial" w:eastAsia="Arial" w:hAnsi="Arial"/>
          <w:i/>
          <w:iCs/>
          <w:color w:val="333333"/>
          <w:sz w:val="22"/>
          <w:szCs w:val="22"/>
        </w:rPr>
        <w:t xml:space="preserve">how</w:t>
      </w:r>
      <w:r>
        <w:rPr>
          <w:rFonts w:ascii="Arial" w:cs="Arial" w:eastAsia="Arial" w:hAnsi="Arial"/>
          <w:color w:val="333333"/>
          <w:sz w:val="22"/>
          <w:szCs w:val="22"/>
        </w:rPr>
        <w:t xml:space="preserve"> to build it safely. The SDLC is the mechanism that pairs your domain expertise with the engineering rigor needed to avoid introducing new problems—performance regressions, data integrity issues, integration conflicts—while solving the original one.</w:t>
      </w:r>
    </w:p>
    <w:p>
      <w:pPr>
        <w:pStyle w:val="Heading2"/>
      </w:pPr>
      <w:r>
        <w:t xml:space="preserve">What the SDLC Is Not—Especially for You</w:t>
      </w:r>
    </w:p>
    <w:p>
      <w:pPr>
        <w:spacing w:after="160"/>
      </w:pPr>
      <w:r>
        <w:rPr>
          <w:rFonts w:ascii="Arial" w:cs="Arial" w:eastAsia="Arial" w:hAnsi="Arial"/>
          <w:b/>
          <w:bCs/>
          <w:color w:val="333333"/>
          <w:sz w:val="22"/>
          <w:szCs w:val="22"/>
        </w:rPr>
        <w:t xml:space="preserve">It is not a gatekeeping mechanism designed to keep non-engineers out.</w:t>
      </w:r>
      <w:r>
        <w:rPr>
          <w:rFonts w:ascii="Arial" w:cs="Arial" w:eastAsia="Arial" w:hAnsi="Arial"/>
          <w:color w:val="333333"/>
          <w:sz w:val="22"/>
          <w:szCs w:val="22"/>
        </w:rPr>
        <w:t xml:space="preserve"> We are actively building a path for you to contribute. The SDLC is that path. It protects you as much as it protects the system—it ensures that your contributions are reviewed, tested, and deployed in a way that sets you up for success rather than leaving you on the hook for a production incident you didn’t know how to prevent.</w:t>
      </w:r>
    </w:p>
    <w:p>
      <w:pPr>
        <w:spacing w:after="160"/>
      </w:pPr>
      <w:r>
        <w:rPr>
          <w:rFonts w:ascii="Arial" w:cs="Arial" w:eastAsia="Arial" w:hAnsi="Arial"/>
          <w:b/>
          <w:bCs/>
          <w:color w:val="333333"/>
          <w:sz w:val="22"/>
          <w:szCs w:val="22"/>
        </w:rPr>
        <w:t xml:space="preserve">It is not a judgment on your intelligence or capability.</w:t>
      </w:r>
      <w:r>
        <w:rPr>
          <w:rFonts w:ascii="Arial" w:cs="Arial" w:eastAsia="Arial" w:hAnsi="Arial"/>
          <w:color w:val="333333"/>
          <w:sz w:val="22"/>
          <w:szCs w:val="22"/>
        </w:rPr>
        <w:t xml:space="preserve"> Senior engineers with twenty years of experience go through the same process. Code review, testing, and staged deployment are not training wheels—they’re the professional standard. If you feel like the SDLC is treating you like a beginner, know that it treats everyone the same, because the code doesn’t know or care who wrote it.</w:t>
      </w:r>
    </w:p>
    <w:p>
      <w:pPr>
        <w:spacing w:after="160"/>
      </w:pPr>
      <w:r>
        <w:rPr>
          <w:rFonts w:ascii="Arial" w:cs="Arial" w:eastAsia="Arial" w:hAnsi="Arial"/>
          <w:b/>
          <w:bCs/>
          <w:color w:val="333333"/>
          <w:sz w:val="22"/>
          <w:szCs w:val="22"/>
        </w:rPr>
        <w:t xml:space="preserve">It is not something you can shortcut because the AI “tested it.”</w:t>
      </w:r>
      <w:r>
        <w:rPr>
          <w:rFonts w:ascii="Arial" w:cs="Arial" w:eastAsia="Arial" w:hAnsi="Arial"/>
          <w:color w:val="333333"/>
          <w:sz w:val="22"/>
          <w:szCs w:val="22"/>
        </w:rPr>
        <w:t xml:space="preserve"> AI tools can generate tests, but they tend to test the happy path—the scenario where everything goes right. Production environments are defined by the scenarios where things go wrong. Our test suites, integration tests, and staging environments are designed to surface problems that neither you nor the AI anticipated.</w:t>
      </w:r>
    </w:p>
    <w:p>
      <w:pPr>
        <w:spacing w:after="160"/>
      </w:pPr>
      <w:r>
        <w:rPr>
          <w:rFonts w:ascii="Arial" w:cs="Arial" w:eastAsia="Arial" w:hAnsi="Arial"/>
          <w:b/>
          <w:bCs/>
          <w:color w:val="333333"/>
          <w:sz w:val="22"/>
          <w:szCs w:val="22"/>
        </w:rPr>
        <w:t xml:space="preserve">It is not a process that will always feel efficient.</w:t>
      </w:r>
      <w:r>
        <w:rPr>
          <w:rFonts w:ascii="Arial" w:cs="Arial" w:eastAsia="Arial" w:hAnsi="Arial"/>
          <w:color w:val="333333"/>
          <w:sz w:val="22"/>
          <w:szCs w:val="22"/>
        </w:rPr>
        <w:t xml:space="preserve"> Some steps will feel slow relative to how fast you can produce code. That’s by design. The SDLC is optimized for </w:t>
      </w:r>
      <w:r>
        <w:rPr>
          <w:rFonts w:ascii="Arial" w:cs="Arial" w:eastAsia="Arial" w:hAnsi="Arial"/>
          <w:i/>
          <w:iCs/>
          <w:color w:val="333333"/>
          <w:sz w:val="22"/>
          <w:szCs w:val="22"/>
        </w:rPr>
        <w:t xml:space="preserve">total cost of ownership</w:t>
      </w:r>
      <w:r>
        <w:rPr>
          <w:rFonts w:ascii="Arial" w:cs="Arial" w:eastAsia="Arial" w:hAnsi="Arial"/>
          <w:color w:val="333333"/>
          <w:sz w:val="22"/>
          <w:szCs w:val="22"/>
        </w:rPr>
        <w:t xml:space="preserve">—the cost of building, deploying, operating, and maintaining software over its lifetime—not for the speed of the initial commit.</w:t>
      </w:r>
    </w:p>
    <w:p>
      <w:pPr>
        <w:pStyle w:val="Heading2"/>
      </w:pPr>
      <w:r>
        <w:t xml:space="preserve">What We Ask of You</w:t>
      </w:r>
    </w:p>
    <w:p>
      <w:pPr>
        <w:spacing w:after="160"/>
      </w:pPr>
      <w:r>
        <w:rPr>
          <w:rFonts w:ascii="Arial" w:cs="Arial" w:eastAsia="Arial" w:hAnsi="Arial"/>
          <w:color w:val="333333"/>
          <w:sz w:val="22"/>
          <w:szCs w:val="22"/>
        </w:rPr>
        <w:t xml:space="preserve">Bring your domain expertise. Bring your business context. Bring your ability to see problems that engineering teams miss because they’re too far from the customer. And bring your willingness to learn the discipline of production software, not because it’s a hoop to jump through, but because it’s what turns a great idea into a reliable product.</w:t>
      </w:r>
    </w:p>
    <w:p>
      <w:pPr>
        <w:spacing w:after="160"/>
      </w:pPr>
      <w:r>
        <w:rPr>
          <w:rFonts w:ascii="Arial" w:cs="Arial" w:eastAsia="Arial" w:hAnsi="Arial"/>
          <w:color w:val="333333"/>
          <w:sz w:val="22"/>
          <w:szCs w:val="22"/>
        </w:rPr>
        <w:t xml:space="preserve">The SDLC is not the obstacle between your code and production. It is the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2D7D46" w:sz="6"/>
              <w:bottom w:val="none" w:color="FFFFFF" w:sz="0"/>
              <w:right w:val="none" w:color="FFFFFF" w:sz="0"/>
            </w:tcBorders>
            <w:shd w:fill="EBF5EE" w:val="clear"/>
          </w:tcPr>
          <w:p/>
        </w:tc>
        <w:tc>
          <w:tcPr>
            <w:tcW w:type="dxa" w:w="9160"/>
            <w:tcBorders>
              <w:top w:val="none" w:color="FFFFFF" w:sz="0"/>
              <w:left w:val="none" w:color="FFFFFF" w:sz="0"/>
              <w:bottom w:val="none" w:color="FFFFFF" w:sz="0"/>
              <w:right w:val="none" w:color="FFFFFF" w:sz="0"/>
            </w:tcBorders>
            <w:shd w:fill="EBF5EE" w:val="clear"/>
            <w:tcMar>
              <w:top w:type="dxa" w:w="120"/>
              <w:left w:type="dxa" w:w="200"/>
              <w:bottom w:type="dxa" w:w="120"/>
              <w:right w:type="dxa" w:w="200"/>
            </w:tcMar>
          </w:tcPr>
          <w:p>
            <w:r>
              <w:rPr>
                <w:rFonts w:ascii="Arial" w:cs="Arial" w:eastAsia="Arial" w:hAnsi="Arial"/>
                <w:i/>
                <w:iCs/>
                <w:color w:val="333333"/>
                <w:sz w:val="20"/>
                <w:szCs w:val="20"/>
              </w:rPr>
              <w:t xml:space="preserve">From both of us: The fact that you can now contribute code is not a threat to engineering—it’s an expansion of what our teams can accomplish. The SDLC is how we make that expansion safe, sustainable, and genuinely valuable. We’re in this together.</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7D4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The SDLC IS</w:t>
            </w:r>
          </w:p>
        </w:tc>
        <w:tc>
          <w:tcPr>
            <w:tcW w:type="dxa" w:w="468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The SDLC IS NOT</w:t>
            </w:r>
          </w:p>
        </w:tc>
      </w:tr>
      <w:tr>
        <w:tc>
          <w:tcPr>
            <w:tcW w:type="dxa" w:w="4680"/>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color w:val="333333"/>
                <w:sz w:val="20"/>
                <w:szCs w:val="20"/>
              </w:rPr>
              <w:t xml:space="preserve">The path that gets your code to production safely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Gatekeeping to keep non-engineers out</w:t>
            </w:r>
          </w:p>
        </w:tc>
      </w:tr>
      <w:tr>
        <w:tc>
          <w:tcPr>
            <w:tcW w:type="dxa" w:w="4680"/>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color w:val="333333"/>
                <w:sz w:val="20"/>
                <w:szCs w:val="20"/>
              </w:rPr>
              <w:t xml:space="preserve">Protection for you as much as for the system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judgment on your intelligence or capability</w:t>
            </w:r>
          </w:p>
        </w:tc>
      </w:tr>
      <w:tr>
        <w:tc>
          <w:tcPr>
            <w:tcW w:type="dxa" w:w="4680"/>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color w:val="333333"/>
                <w:sz w:val="20"/>
                <w:szCs w:val="20"/>
              </w:rPr>
              <w:t xml:space="preserve">The same process senior engineers follow—for everyone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Skippable because AI tools “tested it”</w:t>
            </w:r>
          </w:p>
        </w:tc>
      </w:tr>
      <w:tr>
        <w:tc>
          <w:tcPr>
            <w:tcW w:type="dxa" w:w="4680"/>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color w:val="333333"/>
                <w:sz w:val="20"/>
                <w:szCs w:val="20"/>
              </w:rPr>
              <w:t xml:space="preserve">How your domain expertise gets paired with engineering rigor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Bureaucracy for its own sake</w:t>
            </w:r>
          </w:p>
        </w:tc>
      </w:tr>
      <w:tr>
        <w:tc>
          <w:tcPr>
            <w:tcW w:type="dxa" w:w="4680"/>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color w:val="333333"/>
                <w:sz w:val="20"/>
                <w:szCs w:val="20"/>
              </w:rPr>
              <w:t xml:space="preserve">The evidence that we’ve earned our customers’ trust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Optimized for speed of the first commit</w:t>
            </w:r>
          </w:p>
        </w:tc>
      </w:tr>
      <w:tr>
        <w:tc>
          <w:tcPr>
            <w:tcW w:type="dxa" w:w="4680"/>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color w:val="333333"/>
                <w:sz w:val="20"/>
                <w:szCs w:val="20"/>
              </w:rPr>
              <w:t xml:space="preserve">The bridge between “it works” and “it’s production-ready”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Training wheels that you’ll eventually outgrow</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C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2026-02-08T13:42:31.363Z</dcterms:created>
  <dcterms:modified xsi:type="dcterms:W3CDTF">2026-02-08T13:42:31.364Z</dcterms:modified>
</cp:coreProperties>
</file>

<file path=docProps/custom.xml><?xml version="1.0" encoding="utf-8"?>
<Properties xmlns="http://schemas.openxmlformats.org/officeDocument/2006/custom-properties" xmlns:vt="http://schemas.openxmlformats.org/officeDocument/2006/docPropsVTypes"/>
</file>