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drawing>
          <wp:inline distT="0" distB="0" distL="114300" distR="114300">
            <wp:extent cx="3098165" cy="2479040"/>
            <wp:effectExtent l="0" t="0" r="6985" b="0"/>
            <wp:docPr id="5" name="Picture 5" descr="logo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-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page" w:horzAnchor="page" w:tblpX="1055" w:tblpY="5651"/>
        <w:tblOverlap w:val="never"/>
        <w:tblW w:w="108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sdt>
          <w:sdtPr>
            <w:rPr>
              <w:rFonts w:asciiTheme="majorHAnsi" w:hAnsiTheme="majorHAnsi" w:eastAsiaTheme="majorEastAsia" w:cstheme="majorBidi"/>
              <w:caps/>
            </w:rPr>
            <w:alias w:val="Company"/>
            <w:id w:val="15524243"/>
            <w:placeholder>
              <w:docPart w:val="{028c3f3e-32ba-4888-ad97-fbde5eb3bb9e}"/>
            </w:placeholder>
            <w15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Fonts w:asciiTheme="majorHAnsi" w:hAnsiTheme="majorHAnsi" w:eastAsiaTheme="majorEastAsia" w:cstheme="majorBidi"/>
              <w:caps/>
              <w:sz w:val="40"/>
              <w:szCs w:val="40"/>
            </w:rPr>
          </w:sdtEndPr>
          <w:sdtContent>
            <w:tc>
              <w:tcPr>
                <w:tcW w:w="10820" w:type="dxa"/>
              </w:tcPr>
              <w:p>
                <w:pPr>
                  <w:pStyle w:val="7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asciiTheme="majorHAnsi" w:hAnsiTheme="majorHAnsi" w:eastAsiaTheme="majorEastAsia" w:cstheme="majorBidi"/>
                    <w:caps/>
                    <w:sz w:val="40"/>
                    <w:szCs w:val="40"/>
                    <w:lang w:val="en-US"/>
                  </w:rPr>
                  <w:t>FACULTY: SAS3.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sdt>
          <w:sdtPr>
            <w:rPr>
              <w:rFonts w:asciiTheme="majorHAnsi" w:hAnsiTheme="majorHAnsi" w:eastAsiaTheme="majorEastAsia" w:cstheme="majorBidi"/>
              <w:sz w:val="80"/>
              <w:szCs w:val="80"/>
            </w:rPr>
            <w:alias w:val="Title"/>
            <w:id w:val="15524250"/>
            <w:placeholder>
              <w:docPart w:val="{970d30fb-95d6-4af2-9f3f-a3b78f9c9aa9}"/>
            </w:placeholder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sz w:val="80"/>
              <w:szCs w:val="80"/>
            </w:rPr>
          </w:sdtEndPr>
          <w:sdtContent>
            <w:tc>
              <w:tcPr>
                <w:tcW w:w="10820" w:type="dxa"/>
                <w:tcBorders>
                  <w:bottom w:val="single" w:color="5B9BD5" w:themeColor="accent1" w:sz="4" w:space="0"/>
                </w:tcBorders>
                <w:vAlign w:val="center"/>
              </w:tcPr>
              <w:p>
                <w:pPr>
                  <w:pStyle w:val="7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hint="default" w:asciiTheme="majorHAnsi" w:hAnsiTheme="majorHAnsi" w:eastAsiaTheme="majorEastAsia" w:cstheme="majorBidi"/>
                    <w:sz w:val="80"/>
                    <w:szCs w:val="80"/>
                    <w:lang w:val="en-US"/>
                  </w:rPr>
                  <w:t>CSE427.1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0820" w:type="dxa"/>
            <w:tcBorders>
              <w:top w:val="single" w:color="5B9BD5" w:themeColor="accent1" w:sz="4" w:space="0"/>
            </w:tcBorders>
            <w:vAlign w:val="center"/>
          </w:tcPr>
          <w:p>
            <w:pPr>
              <w:pStyle w:val="7"/>
              <w:ind w:firstLine="3534" w:firstLineChars="800"/>
              <w:jc w:val="both"/>
              <w:rPr>
                <w:rFonts w:asciiTheme="majorHAnsi" w:hAnsiTheme="majorHAnsi" w:eastAsiaTheme="majorEastAsia" w:cstheme="majorBidi"/>
                <w:sz w:val="44"/>
                <w:szCs w:val="44"/>
                <w:lang w:val="en-US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44"/>
                <w:szCs w:val="44"/>
                <w:lang w:val="en-US"/>
              </w:rPr>
              <w:t xml:space="preserve">    Group: 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6" w:hRule="atLeast"/>
        </w:trPr>
        <w:tc>
          <w:tcPr>
            <w:tcW w:w="10820" w:type="dxa"/>
            <w:vAlign w:val="center"/>
          </w:tcPr>
          <w:p>
            <w:pPr>
              <w:pStyle w:val="7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 Members: Name &amp; ID.</w:t>
            </w:r>
          </w:p>
          <w:p>
            <w:pPr>
              <w:pStyle w:val="7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Rakibul Islam-1511040642</w:t>
            </w:r>
          </w:p>
          <w:p>
            <w:pPr>
              <w:pStyle w:val="7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Akif Arshad Chowdhury -151178642.</w:t>
            </w:r>
          </w:p>
          <w:p>
            <w:pPr>
              <w:pStyle w:val="7"/>
              <w:jc w:val="center"/>
              <w:rPr>
                <w:lang w:val="en-US"/>
              </w:rPr>
            </w:pPr>
          </w:p>
          <w:p>
            <w:pPr>
              <w:pStyle w:val="7"/>
              <w:jc w:val="center"/>
              <w:rPr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sdt>
          <w:sdtPr>
            <w:rPr>
              <w:b/>
              <w:bCs/>
              <w:u w:val="none"/>
            </w:rPr>
            <w:alias w:val="Author"/>
            <w:id w:val="15524260"/>
            <w:placeholder>
              <w:docPart w:val="{3768cc64-f9e5-4f7b-a491-bb2a0a8014e1}"/>
            </w:placeholder>
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>
            <w:rPr>
              <w:b/>
              <w:bCs/>
            </w:rPr>
          </w:sdtEndPr>
          <w:sdtContent>
            <w:tc>
              <w:tcPr>
                <w:tcW w:w="10820" w:type="dxa"/>
                <w:vAlign w:val="center"/>
              </w:tcPr>
              <w:p>
                <w:pPr>
                  <w:pStyle w:val="7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u w:val="none"/>
                    <w:lang w:val="en-US"/>
                  </w:rPr>
                  <w:t xml:space="preserve">Project Title: Currency Converter. 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sdt>
          <w:sdtPr>
            <w:rPr>
              <w:b/>
              <w:bCs/>
              <w:lang w:val="en-US"/>
            </w:rPr>
            <w:alias w:val="Date"/>
            <w:id w:val="516659546"/>
            <w:placeholder>
              <w:docPart w:val="{f94302a4-7671-4ba4-809e-80f1632ecb0e}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12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b/>
              <w:bCs/>
            </w:rPr>
          </w:sdtEndPr>
          <w:sdtContent>
            <w:tc>
              <w:tcPr>
                <w:tcW w:w="10820" w:type="dxa"/>
                <w:vAlign w:val="center"/>
              </w:tcPr>
              <w:p>
                <w:pPr>
                  <w:pStyle w:val="7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12/19/2018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820" w:type="dxa"/>
            <w:vAlign w:val="center"/>
          </w:tcPr>
          <w:p>
            <w:pPr>
              <w:pStyle w:val="7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Semester:Spring19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820" w:type="dxa"/>
            <w:vAlign w:val="center"/>
          </w:tcPr>
          <w:p>
            <w:pPr>
              <w:pStyle w:val="7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Git-Hub Link: 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"https://github.com/nsuspring2019cse427/Group05"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https://github.com/nsuspring2019cse427/Group05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default" w:ascii="Cambria" w:hAnsi="Cambria" w:cs="Cambria"/>
          <w:sz w:val="24"/>
          <w:szCs w:val="24"/>
          <w:u w:val="none"/>
          <w:lang w:val="en-US"/>
        </w:rPr>
      </w:pPr>
      <w:r>
        <w:rPr>
          <w:rFonts w:hint="default" w:ascii="Cambria" w:hAnsi="Cambria" w:cs="Cambria"/>
          <w:sz w:val="24"/>
          <w:szCs w:val="24"/>
          <w:u w:val="none"/>
          <w:lang w:val="en-US"/>
        </w:rPr>
        <w:t xml:space="preserve">       </w:t>
      </w:r>
    </w:p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sz w:val="24"/>
          <w:szCs w:val="24"/>
          <w:u w:val="single"/>
          <w:lang w:val="en-US"/>
        </w:rPr>
        <w:t>Project Description: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P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roject is about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:</w:t>
      </w:r>
    </w:p>
    <w:p>
      <w:pPr>
        <w:ind w:left="420" w:leftChars="0" w:firstLine="420" w:firstLineChars="0"/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420" w:leftChars="0" w:right="0" w:firstLine="420" w:firstLineChars="0"/>
        <w:jc w:val="both"/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we have build “Currency converter” desktop application.So,we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designed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a desktop application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to convert one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currency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into another in order to check its corresponding value. The code is generally a part of a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desktop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application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and it is based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market or bank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exchange rate.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420" w:leftChars="0" w:right="0" w:firstLine="420" w:firstLineChars="0"/>
        <w:jc w:val="both"/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In order to convert one currency into another, a user enters an amount of money (e.g. '1000') and chooses the currency he/she wishes to check the monetary value of (e.g. '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United States Dollar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'). After that, the user selects one, or sometimes several other currencies, he/she would like to see the result in. The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application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then calculates and displays the corresponding amount of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money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.</w:t>
      </w:r>
    </w:p>
    <w:p>
      <w:pPr>
        <w:ind w:left="420" w:leftChars="0" w:firstLine="420" w:firstLineChars="0"/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 xml:space="preserve">spects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of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our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 xml:space="preserve"> test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:</w:t>
      </w:r>
    </w:p>
    <w:p>
      <w:p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Black Box Testing.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1.1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Unit Testing.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 xml:space="preserve">       2.White Box Testing.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2.1 Input Space Partitioning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2.2 Graph Coverage.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2.3 UI Testing.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2.4 System Testing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Tools Framework: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Black Box Testing.</w:t>
      </w:r>
    </w:p>
    <w:tbl>
      <w:tblPr>
        <w:tblStyle w:val="6"/>
        <w:tblpPr w:leftFromText="180" w:rightFromText="180" w:vertAnchor="text" w:horzAnchor="page" w:tblpX="3432" w:tblpY="192"/>
        <w:tblOverlap w:val="never"/>
        <w:tblW w:w="5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2" w:hRule="atLeast"/>
        </w:trPr>
        <w:tc>
          <w:tcPr>
            <w:tcW w:w="2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Task</w:t>
            </w:r>
          </w:p>
        </w:tc>
        <w:tc>
          <w:tcPr>
            <w:tcW w:w="2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    Frame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3" w:hRule="atLeast"/>
        </w:trPr>
        <w:tc>
          <w:tcPr>
            <w:tcW w:w="2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Unit Testing.</w:t>
            </w:r>
          </w:p>
        </w:tc>
        <w:tc>
          <w:tcPr>
            <w:tcW w:w="2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.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J unit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 xml:space="preserve">      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White Box Testing.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firstLine="1440" w:firstLineChars="60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Task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          Frame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Input Space Partitioning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="840" w:leftChars="0" w:firstLine="42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J unit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Graph Coverage.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 Ms Power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UI Testing.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Sikulix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System Testing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Mockito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Input Space Partitioning: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-For input Space partitioning 1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superscript"/>
          <w:lang w:val="en-US"/>
        </w:rPr>
        <w:t>st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 xml:space="preserve"> we test for input 0.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-W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e test for input Signed 1,2,3,6,8,16 all are for positive integers.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-We test for negative input.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Test for Input Signed 1,2,3,8,16 Bit to test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negative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integer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-Test for Some Currency Value.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tbl>
      <w:tblPr>
        <w:tblStyle w:val="6"/>
        <w:tblpPr w:leftFromText="180" w:rightFromText="180" w:vertAnchor="text" w:horzAnchor="page" w:tblpX="2364" w:tblpY="852"/>
        <w:tblOverlap w:val="never"/>
        <w:tblW w:w="8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91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Reference of the code 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Description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[13-68]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1 Bit positive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[93-164]</w:t>
            </w:r>
          </w:p>
        </w:tc>
        <w:tc>
          <w:tcPr>
            <w:tcW w:w="26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2 Bit positive integer</w:t>
            </w:r>
          </w:p>
        </w:tc>
        <w:tc>
          <w:tcPr>
            <w:tcW w:w="26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[173-251]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3 Bit positive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[258-332]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6 Bit positive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[340-416]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8 Bit positive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[422-496]</w:t>
            </w:r>
          </w:p>
        </w:tc>
        <w:tc>
          <w:tcPr>
            <w:tcW w:w="26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16 Bit positive integer</w:t>
            </w:r>
          </w:p>
        </w:tc>
        <w:tc>
          <w:tcPr>
            <w:tcW w:w="26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[500-527]</w:t>
            </w:r>
          </w:p>
        </w:tc>
        <w:tc>
          <w:tcPr>
            <w:tcW w:w="26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 input</w:t>
            </w:r>
          </w:p>
        </w:tc>
        <w:tc>
          <w:tcPr>
            <w:tcW w:w="26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[531-607]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1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[612-687]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2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[693-769]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3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[777-800]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8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[866-937]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16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[941-1003]</w:t>
            </w:r>
          </w:p>
        </w:tc>
        <w:tc>
          <w:tcPr>
            <w:tcW w:w="26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Some Currency Value</w:t>
            </w:r>
          </w:p>
        </w:tc>
        <w:tc>
          <w:tcPr>
            <w:tcW w:w="26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Graph Partitioning: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For Graph Partitioning no new value is initialised in the Code.So,Only Variable used in this part.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Class-[Converter]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tbl>
      <w:tblPr>
        <w:tblStyle w:val="6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00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Node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            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3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5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7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9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11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13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  <w:t>15</w:t>
            </w: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input&lt;0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5" w:hRule="atLeast"/>
        </w:trPr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42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hitney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华文楷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隶书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C78F"/>
    <w:multiLevelType w:val="singleLevel"/>
    <w:tmpl w:val="5C66C78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C754C1"/>
    <w:multiLevelType w:val="singleLevel"/>
    <w:tmpl w:val="5CC754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C756FC"/>
    <w:multiLevelType w:val="singleLevel"/>
    <w:tmpl w:val="5CC756F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85964"/>
    <w:rsid w:val="0D51773A"/>
    <w:rsid w:val="118E789B"/>
    <w:rsid w:val="13B83E0F"/>
    <w:rsid w:val="2621467A"/>
    <w:rsid w:val="2DE30B03"/>
    <w:rsid w:val="2F0D4C02"/>
    <w:rsid w:val="380C4CCE"/>
    <w:rsid w:val="3C8A35C4"/>
    <w:rsid w:val="3F2051B2"/>
    <w:rsid w:val="40185B86"/>
    <w:rsid w:val="5C3E7EE4"/>
    <w:rsid w:val="70834EF8"/>
    <w:rsid w:val="746168EE"/>
    <w:rsid w:val="7B5175B4"/>
    <w:rsid w:val="7CBB5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28c3f3e-32ba-4888-ad97-fbde5eb3bb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c3f3e-32ba-4888-ad97-fbde5eb3bb9e}"/>
      </w:docPartPr>
      <w:docPartBody>
        <w:p>
          <w:pPr>
            <w:pStyle w:val="1"/>
          </w:pPr>
          <w:r>
            <w:rPr>
              <w:rFonts w:asciiTheme="majorHAnsi" w:hAnsiTheme="majorHAnsi" w:eastAsiaTheme="majorEastAsia" w:cstheme="majorBidi"/>
              <w:caps/>
            </w:rPr>
            <w:t>[Type the company name]</w:t>
          </w:r>
        </w:p>
      </w:docPartBody>
    </w:docPart>
    <w:docPart>
      <w:docPartPr>
        <w:name w:val="{970d30fb-95d6-4af2-9f3f-a3b78f9c9aa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0d30fb-95d6-4af2-9f3f-a3b78f9c9aa9}"/>
      </w:docPartPr>
      <w:docPartBody>
        <w:p>
          <w:pPr>
            <w:pStyle w:val="2"/>
          </w:pPr>
          <w:r>
            <w:rPr>
              <w:rFonts w:asciiTheme="majorHAnsi" w:hAnsiTheme="majorHAnsi" w:eastAsiaTheme="majorEastAsia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{3768cc64-f9e5-4f7b-a491-bb2a0a8014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68cc64-f9e5-4f7b-a491-bb2a0a8014e1}"/>
      </w:docPartPr>
      <w:docPartBody>
        <w:p>
          <w:pPr>
            <w:pStyle w:val="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{f94302a4-7671-4ba4-809e-80f1632ecb0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302a4-7671-4ba4-809e-80f1632ecb0e}"/>
      </w:docPartPr>
      <w:docPartBody>
        <w:p>
          <w:pPr>
            <w:pStyle w:val="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华文楷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08993EA6304C4813911DC12FE1BB3D9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">
    <w:name w:val="2F5B84E44E3F4E3294197B1C75CF0E2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">
    <w:name w:val="C938D97FC4C048A1830836010AC02A1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">
    <w:name w:val="59AB028596F64FF9BCFC6BB08677C01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2019-04-29T19:30:00Z</dcterms:created>
  <dc:creator>Project Title: Currency Converter. </dc:creator>
  <cp:lastModifiedBy>GlobalNoob</cp:lastModifiedBy>
  <dcterms:modified xsi:type="dcterms:W3CDTF">2019-04-30T03:27:02Z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