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Season Schedule 2024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 practice: Feb. 18, March 3, March 24, and March 31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Competition: April 20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Jan 28 - Binary, scratch intro, timers, movement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Feb 4 - Binary, scratch intro, timers, movement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Feb 11 - Conditionals, flow charts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Feb 18 - NO PRACTICE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Feb 25 - Computer Fact Scavenger Hunt, Complex conditionals, boolean logic, loops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Mar 3 - NO PRACTICE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Mar 10  - Sensing and events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Mar 17 - Review, assessment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Mar 24 - NO PRACTICE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Mar 31 - NO PRACTICE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April 7 - WESO dry run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April 14 - WESO dry run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April 20 (Saturday) - WESO!!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2023 - For reference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Feb 12 - 1 - Intro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Feb 19 - 2 - Binary practice, timers and movement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Feb 26 - 3 - Conditionals, flow charts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Mar 5 - 4 - Complex conditionals, boolean logic, Loops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Mar 12 - 5 - Sensing and events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Mar 19 - 6 - Review, assessment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Mar 26 - Sp Break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Apr 2 - Sp Break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Apr 9 - Game design - level of challenge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Apr 16 - Game design - level design, win and lose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Apr 23 - WESO Prep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Apr 30 - WESO Prep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May 7- WESO Prep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May 13 : WESO!!!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Concepts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Variables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Conditionals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Operators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Booleans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Strings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Loops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 xml:space="preserve">Definite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 xml:space="preserve">Indefinite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 xml:space="preserve">Forever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Timers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Sensing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Looks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Movement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