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Things to Remember - Principal Component Analysis  ( PCA)</w:t>
      </w:r>
      <w:r>
        <w:rPr>
          <w:b w:val="1"/>
          <w:bCs w:val="1"/>
        </w:rPr>
        <w:drawing>
          <wp:anchor distT="152400" distB="152400" distL="152400" distR="152400" simplePos="0" relativeHeight="251659264" behindDoc="0" locked="0" layoutInCell="1" allowOverlap="1">
            <wp:simplePos x="0" y="0"/>
            <wp:positionH relativeFrom="margin">
              <wp:posOffset>4904264</wp:posOffset>
            </wp:positionH>
            <wp:positionV relativeFrom="page">
              <wp:posOffset>294640</wp:posOffset>
            </wp:positionV>
            <wp:extent cx="1134586" cy="240149"/>
            <wp:effectExtent l="0" t="0" r="0" b="0"/>
            <wp:wrapThrough wrapText="bothSides" distL="152400" distR="152400">
              <wp:wrapPolygon edited="1">
                <wp:start x="0" y="0"/>
                <wp:lineTo x="21600" y="0"/>
                <wp:lineTo x="21600" y="21626"/>
                <wp:lineTo x="0" y="2162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1134586" cy="240149"/>
                    </a:xfrm>
                    <a:prstGeom prst="rect">
                      <a:avLst/>
                    </a:prstGeom>
                    <a:ln w="12700" cap="flat">
                      <a:noFill/>
                      <a:miter lim="400000"/>
                    </a:ln>
                    <a:effectLst/>
                  </pic:spPr>
                </pic:pic>
              </a:graphicData>
            </a:graphic>
          </wp:anchor>
        </w:drawing>
      </w:r>
    </w:p>
    <w:p>
      <w:pPr>
        <w:pStyle w:val="Heading"/>
        <w:keepNext w:val="0"/>
        <w:keepLines w:val="0"/>
        <w:spacing w:before="580" w:after="0" w:line="268" w:lineRule="auto"/>
        <w:rPr>
          <w:rFonts w:ascii="Calibri" w:cs="Calibri" w:hAnsi="Calibri" w:eastAsia="Calibri"/>
          <w:b w:val="1"/>
          <w:bCs w:val="1"/>
          <w:sz w:val="22"/>
          <w:szCs w:val="22"/>
          <w:shd w:val="clear" w:color="auto" w:fill="ffffff"/>
        </w:rPr>
      </w:pPr>
      <w:bookmarkStart w:name="_kblp02hcc3r5" w:id="0"/>
      <w:bookmarkEnd w:id="0"/>
      <w:r>
        <w:rPr>
          <w:rFonts w:ascii="Calibri" w:cs="Calibri" w:hAnsi="Calibri" w:eastAsia="Calibri"/>
          <w:b w:val="1"/>
          <w:bCs w:val="1"/>
          <w:sz w:val="22"/>
          <w:szCs w:val="22"/>
          <w:shd w:val="clear" w:color="auto" w:fill="ffffff"/>
          <w:rtl w:val="0"/>
          <w:lang w:val="en-US"/>
        </w:rPr>
        <w:t>W</w:t>
      </w:r>
      <w:r>
        <w:rPr>
          <w:rFonts w:ascii="Calibri" w:cs="Calibri" w:hAnsi="Calibri" w:eastAsia="Calibri"/>
          <w:b w:val="1"/>
          <w:bCs w:val="1"/>
          <w:sz w:val="22"/>
          <w:szCs w:val="22"/>
          <w:shd w:val="clear" w:color="auto" w:fill="ffffff"/>
          <w:rtl w:val="0"/>
          <w:lang w:val="en-US"/>
        </w:rPr>
        <w:t>hat is PCA?</w:t>
      </w:r>
    </w:p>
    <w:p>
      <w:pPr>
        <w:pStyle w:val="Body"/>
        <w:spacing w:before="280" w:line="379" w:lineRule="auto"/>
        <w:jc w:val="both"/>
        <w:rPr>
          <w:rStyle w:val="Hyperlink.0"/>
        </w:rPr>
      </w:pPr>
      <w:r>
        <w:rPr>
          <w:rFonts w:ascii="Calibri" w:cs="Calibri" w:hAnsi="Calibri" w:eastAsia="Calibri"/>
          <w:shd w:val="clear" w:color="auto" w:fill="ffffff"/>
          <w:rtl w:val="0"/>
        </w:rPr>
        <w:t>Let</w:t>
      </w:r>
      <w:r>
        <w:rPr>
          <w:rFonts w:ascii="Calibri" w:cs="Calibri" w:hAnsi="Calibri" w:eastAsia="Calibri"/>
          <w:shd w:val="clear" w:color="auto" w:fill="ffffff"/>
          <w:rtl w:val="0"/>
          <w:lang w:val="en-US"/>
        </w:rPr>
        <w:t>’</w:t>
      </w:r>
      <w:r>
        <w:rPr>
          <w:rFonts w:ascii="Calibri" w:cs="Calibri" w:hAnsi="Calibri" w:eastAsia="Calibri"/>
          <w:shd w:val="clear" w:color="auto" w:fill="ffffff"/>
          <w:rtl w:val="0"/>
          <w:lang w:val="en-US"/>
        </w:rPr>
        <w:t xml:space="preserve">s say that you want to predict what the </w:t>
      </w:r>
      <w:r>
        <w:rPr>
          <w:rStyle w:val="Hyperlink.0"/>
        </w:rPr>
        <w:fldChar w:fldCharType="begin" w:fldLock="0"/>
      </w:r>
      <w:r>
        <w:rPr>
          <w:rStyle w:val="Hyperlink.0"/>
        </w:rPr>
        <w:instrText xml:space="preserve"> HYPERLINK "http://www.investopedia.com/terms/g/gdp.asp"</w:instrText>
      </w:r>
      <w:r>
        <w:rPr>
          <w:rStyle w:val="Hyperlink.0"/>
        </w:rPr>
        <w:fldChar w:fldCharType="separate" w:fldLock="0"/>
      </w:r>
      <w:r>
        <w:rPr>
          <w:rStyle w:val="Hyperlink.0"/>
          <w:rtl w:val="0"/>
          <w:lang w:val="en-US"/>
        </w:rPr>
        <w:t>gross domestic product</w:t>
      </w:r>
      <w:r>
        <w:rPr/>
        <w:fldChar w:fldCharType="end" w:fldLock="0"/>
      </w:r>
      <w:r>
        <w:rPr>
          <w:rStyle w:val="Hyperlink.0"/>
          <w:rtl w:val="0"/>
          <w:lang w:val="en-US"/>
        </w:rPr>
        <w:t xml:space="preserve"> (GDP) of India will be for 2019. You have lots of information available:. GDP for the first quarter of 2019, GDP for the entirety of 2018, 2017, and so on. You have any publicly-available economic indicators, like the unemployment rate, inflation rate, and so on. You have Census data from 2012 estimating how many Indians work in each industry and Indian statistical data  updating those estimates in between each census. You could gather stock price data, the number of </w:t>
      </w:r>
      <w:r>
        <w:rPr>
          <w:rStyle w:val="Hyperlink.0"/>
        </w:rPr>
        <w:fldChar w:fldCharType="begin" w:fldLock="0"/>
      </w:r>
      <w:r>
        <w:rPr>
          <w:rStyle w:val="Hyperlink.0"/>
        </w:rPr>
        <w:instrText xml:space="preserve"> HYPERLINK "https://en.wikipedia.org/wiki/Initial_public_offering"</w:instrText>
      </w:r>
      <w:r>
        <w:rPr>
          <w:rStyle w:val="Hyperlink.0"/>
        </w:rPr>
        <w:fldChar w:fldCharType="separate" w:fldLock="0"/>
      </w:r>
      <w:r>
        <w:rPr>
          <w:rStyle w:val="Hyperlink.0"/>
          <w:rtl w:val="0"/>
        </w:rPr>
        <w:t>IPOs</w:t>
      </w:r>
      <w:r>
        <w:rPr/>
        <w:fldChar w:fldCharType="end" w:fldLock="0"/>
      </w:r>
      <w:r>
        <w:rPr>
          <w:rStyle w:val="Hyperlink.0"/>
          <w:rtl w:val="0"/>
          <w:lang w:val="en-US"/>
        </w:rPr>
        <w:t xml:space="preserve"> occurring in a year. Despite being an overwhelming number of variables to consider, this just scratches the surface.</w:t>
      </w:r>
    </w:p>
    <w:p>
      <w:pPr>
        <w:pStyle w:val="Body"/>
        <w:spacing w:before="280" w:line="379" w:lineRule="auto"/>
        <w:jc w:val="both"/>
        <w:rPr>
          <w:rStyle w:val="Hyperlink.0"/>
        </w:rPr>
      </w:pPr>
      <w:r>
        <w:rPr>
          <w:rStyle w:val="Hyperlink.0"/>
          <w:rtl w:val="0"/>
          <w:lang w:val="en-US"/>
        </w:rPr>
        <w:t xml:space="preserve">With so many variables at hand it would be difficult in hand to decide which variables to focus on, in technical terms it is important to reduce the dimension of your feature space.Reducing the dimension of the feature space is called </w:t>
      </w:r>
      <w:r>
        <w:rPr>
          <w:rStyle w:val="None"/>
          <w:rFonts w:ascii="Calibri" w:cs="Calibri" w:hAnsi="Calibri" w:eastAsia="Calibri"/>
          <w:shd w:val="clear" w:color="auto" w:fill="ffffff"/>
          <w:rtl w:val="0"/>
          <w:lang w:val="en-US"/>
        </w:rPr>
        <w:t>“</w:t>
      </w:r>
      <w:r>
        <w:rPr>
          <w:rStyle w:val="Hyperlink.0"/>
          <w:rtl w:val="0"/>
          <w:lang w:val="en-US"/>
        </w:rPr>
        <w:t xml:space="preserve">dimensionality reduction. </w:t>
      </w:r>
    </w:p>
    <w:p>
      <w:pPr>
        <w:pStyle w:val="Body"/>
        <w:spacing w:before="280" w:line="379" w:lineRule="auto"/>
        <w:jc w:val="both"/>
        <w:rPr>
          <w:rStyle w:val="Hyperlink.0"/>
        </w:rPr>
      </w:pPr>
      <w:r>
        <w:rPr>
          <w:rStyle w:val="Hyperlink.0"/>
          <w:rtl w:val="0"/>
          <w:lang w:val="en-US"/>
        </w:rPr>
        <w:t xml:space="preserve">Principal component analysis is a technique for dimension reduction </w:t>
      </w:r>
      <w:r>
        <w:rPr>
          <w:rStyle w:val="None"/>
          <w:rFonts w:ascii="Calibri" w:cs="Calibri" w:hAnsi="Calibri" w:eastAsia="Calibri"/>
          <w:shd w:val="clear" w:color="auto" w:fill="ffffff"/>
          <w:rtl w:val="0"/>
          <w:lang w:val="en-US"/>
        </w:rPr>
        <w:t xml:space="preserve">— </w:t>
      </w:r>
      <w:r>
        <w:rPr>
          <w:rStyle w:val="Hyperlink.0"/>
          <w:rtl w:val="0"/>
          <w:lang w:val="en-US"/>
        </w:rPr>
        <w:t xml:space="preserve">so it combines  input variables in a specific way, to drop the </w:t>
      </w:r>
      <w:r>
        <w:rPr>
          <w:rStyle w:val="None"/>
          <w:rFonts w:ascii="Calibri" w:cs="Calibri" w:hAnsi="Calibri" w:eastAsia="Calibri"/>
          <w:shd w:val="clear" w:color="auto" w:fill="ffffff"/>
          <w:rtl w:val="0"/>
          <w:lang w:val="en-US"/>
        </w:rPr>
        <w:t>“</w:t>
      </w:r>
      <w:r>
        <w:rPr>
          <w:rStyle w:val="Hyperlink.0"/>
          <w:rtl w:val="0"/>
          <w:lang w:val="en-US"/>
        </w:rPr>
        <w:t>least important</w:t>
      </w:r>
      <w:r>
        <w:rPr>
          <w:rStyle w:val="None"/>
          <w:rFonts w:ascii="Calibri" w:cs="Calibri" w:hAnsi="Calibri" w:eastAsia="Calibri"/>
          <w:shd w:val="clear" w:color="auto" w:fill="ffffff"/>
          <w:rtl w:val="0"/>
          <w:lang w:val="en-US"/>
        </w:rPr>
        <w:t xml:space="preserve">” </w:t>
      </w:r>
      <w:r>
        <w:rPr>
          <w:rStyle w:val="Hyperlink.0"/>
          <w:rtl w:val="0"/>
          <w:lang w:val="en-US"/>
        </w:rPr>
        <w:t xml:space="preserve">variables while still retaining the most valuable parts of all of the variables! As an added benefit, each of the </w:t>
      </w:r>
      <w:r>
        <w:rPr>
          <w:rStyle w:val="None"/>
          <w:rFonts w:ascii="Calibri" w:cs="Calibri" w:hAnsi="Calibri" w:eastAsia="Calibri"/>
          <w:shd w:val="clear" w:color="auto" w:fill="ffffff"/>
          <w:rtl w:val="0"/>
          <w:lang w:val="en-US"/>
        </w:rPr>
        <w:t>“</w:t>
      </w:r>
      <w:r>
        <w:rPr>
          <w:rStyle w:val="Hyperlink.0"/>
          <w:rtl w:val="0"/>
          <w:lang w:val="en-US"/>
        </w:rPr>
        <w:t>new</w:t>
      </w:r>
      <w:r>
        <w:rPr>
          <w:rStyle w:val="None"/>
          <w:rFonts w:ascii="Calibri" w:cs="Calibri" w:hAnsi="Calibri" w:eastAsia="Calibri"/>
          <w:shd w:val="clear" w:color="auto" w:fill="ffffff"/>
          <w:rtl w:val="0"/>
          <w:lang w:val="en-US"/>
        </w:rPr>
        <w:t xml:space="preserve">” </w:t>
      </w:r>
      <w:r>
        <w:rPr>
          <w:rStyle w:val="Hyperlink.0"/>
          <w:rtl w:val="0"/>
          <w:lang w:val="en-US"/>
        </w:rPr>
        <w:t xml:space="preserve">variables after PCA are all independent of one another. This is a benefit because the </w:t>
      </w:r>
      <w:r>
        <w:rPr>
          <w:rStyle w:val="Hyperlink.0"/>
        </w:rPr>
        <w:fldChar w:fldCharType="begin" w:fldLock="0"/>
      </w:r>
      <w:r>
        <w:rPr>
          <w:rStyle w:val="Hyperlink.0"/>
        </w:rPr>
        <w:instrText xml:space="preserve"> HYPERLINK "http://people.duke.edu/~rnau/testing.htm"</w:instrText>
      </w:r>
      <w:r>
        <w:rPr>
          <w:rStyle w:val="Hyperlink.0"/>
        </w:rPr>
        <w:fldChar w:fldCharType="separate" w:fldLock="0"/>
      </w:r>
      <w:r>
        <w:rPr>
          <w:rStyle w:val="Hyperlink.0"/>
          <w:rtl w:val="0"/>
          <w:lang w:val="en-US"/>
        </w:rPr>
        <w:t>assumptions of a linear model</w:t>
      </w:r>
      <w:r>
        <w:rPr/>
        <w:fldChar w:fldCharType="end" w:fldLock="0"/>
      </w:r>
      <w:r>
        <w:rPr>
          <w:rStyle w:val="Hyperlink.0"/>
          <w:rtl w:val="0"/>
          <w:lang w:val="en-US"/>
        </w:rPr>
        <w:t xml:space="preserve"> require our independent variables to be independent of one another. If we decide to fit a linear regression model with these </w:t>
      </w:r>
      <w:r>
        <w:rPr>
          <w:rStyle w:val="None"/>
          <w:rFonts w:ascii="Calibri" w:cs="Calibri" w:hAnsi="Calibri" w:eastAsia="Calibri"/>
          <w:shd w:val="clear" w:color="auto" w:fill="ffffff"/>
          <w:rtl w:val="0"/>
          <w:lang w:val="en-US"/>
        </w:rPr>
        <w:t>“</w:t>
      </w:r>
      <w:r>
        <w:rPr>
          <w:rStyle w:val="Hyperlink.0"/>
          <w:rtl w:val="0"/>
          <w:lang w:val="en-US"/>
        </w:rPr>
        <w:t>new</w:t>
      </w:r>
      <w:r>
        <w:rPr>
          <w:rStyle w:val="None"/>
          <w:rFonts w:ascii="Calibri" w:cs="Calibri" w:hAnsi="Calibri" w:eastAsia="Calibri"/>
          <w:shd w:val="clear" w:color="auto" w:fill="ffffff"/>
          <w:rtl w:val="0"/>
          <w:lang w:val="en-US"/>
        </w:rPr>
        <w:t xml:space="preserve">” </w:t>
      </w:r>
      <w:r>
        <w:rPr>
          <w:rStyle w:val="Hyperlink.0"/>
          <w:rtl w:val="0"/>
          <w:lang w:val="en-US"/>
        </w:rPr>
        <w:t xml:space="preserve">variables (see </w:t>
      </w:r>
      <w:r>
        <w:rPr>
          <w:rStyle w:val="None"/>
          <w:rFonts w:ascii="Calibri" w:cs="Calibri" w:hAnsi="Calibri" w:eastAsia="Calibri"/>
          <w:shd w:val="clear" w:color="auto" w:fill="ffffff"/>
          <w:rtl w:val="0"/>
          <w:lang w:val="en-US"/>
        </w:rPr>
        <w:t>“</w:t>
      </w:r>
      <w:r>
        <w:rPr>
          <w:rStyle w:val="Hyperlink.0"/>
          <w:rtl w:val="0"/>
          <w:lang w:val="fr-FR"/>
        </w:rPr>
        <w:t>principal component regression</w:t>
      </w:r>
      <w:r>
        <w:rPr>
          <w:rStyle w:val="None"/>
          <w:rFonts w:ascii="Calibri" w:cs="Calibri" w:hAnsi="Calibri" w:eastAsia="Calibri"/>
          <w:shd w:val="clear" w:color="auto" w:fill="ffffff"/>
          <w:rtl w:val="0"/>
          <w:lang w:val="en-US"/>
        </w:rPr>
        <w:t xml:space="preserve">” </w:t>
      </w:r>
      <w:r>
        <w:rPr>
          <w:rStyle w:val="Hyperlink.0"/>
          <w:rtl w:val="0"/>
          <w:lang w:val="en-US"/>
        </w:rPr>
        <w:t>below), this assumption will necessarily be satisfied.</w:t>
      </w:r>
    </w:p>
    <w:p>
      <w:pPr>
        <w:pStyle w:val="Body"/>
        <w:spacing w:before="280" w:line="379" w:lineRule="auto"/>
        <w:jc w:val="both"/>
        <w:rPr>
          <w:rStyle w:val="None"/>
          <w:rFonts w:ascii="Calibri" w:cs="Calibri" w:hAnsi="Calibri" w:eastAsia="Calibri"/>
          <w:b w:val="1"/>
          <w:bCs w:val="1"/>
          <w:shd w:val="clear" w:color="auto" w:fill="ffffff"/>
        </w:rPr>
      </w:pPr>
      <w:r>
        <w:rPr>
          <w:rStyle w:val="None"/>
          <w:rFonts w:ascii="Calibri" w:cs="Calibri" w:hAnsi="Calibri" w:eastAsia="Calibri"/>
          <w:b w:val="1"/>
          <w:bCs w:val="1"/>
          <w:shd w:val="clear" w:color="auto" w:fill="ffffff"/>
          <w:rtl w:val="0"/>
          <w:lang w:val="en-US"/>
        </w:rPr>
        <w:t>When should I use PCA?</w:t>
      </w:r>
    </w:p>
    <w:p>
      <w:pPr>
        <w:pStyle w:val="Body"/>
        <w:numPr>
          <w:ilvl w:val="0"/>
          <w:numId w:val="2"/>
        </w:numPr>
        <w:bidi w:val="0"/>
        <w:spacing w:before="280" w:line="379" w:lineRule="auto"/>
        <w:ind w:right="0"/>
        <w:jc w:val="left"/>
        <w:rPr>
          <w:rFonts w:ascii="Calibri" w:cs="Calibri" w:hAnsi="Calibri" w:eastAsia="Calibri"/>
          <w:rtl w:val="0"/>
          <w:lang w:val="en-US"/>
        </w:rPr>
      </w:pPr>
      <w:r>
        <w:rPr>
          <w:rStyle w:val="None"/>
          <w:rFonts w:ascii="Calibri" w:cs="Calibri" w:hAnsi="Calibri" w:eastAsia="Calibri"/>
          <w:shd w:val="clear" w:color="auto" w:fill="ffffff"/>
          <w:rtl w:val="0"/>
          <w:lang w:val="en-US"/>
        </w:rPr>
        <w:t>Do you want to reduce the number of variables, but aren</w:t>
      </w:r>
      <w:r>
        <w:rPr>
          <w:rStyle w:val="None"/>
          <w:rFonts w:ascii="Calibri" w:cs="Calibri" w:hAnsi="Calibri" w:eastAsia="Calibri"/>
          <w:shd w:val="clear" w:color="auto" w:fill="ffffff"/>
          <w:rtl w:val="0"/>
          <w:lang w:val="en-US"/>
        </w:rPr>
        <w:t>’</w:t>
      </w:r>
      <w:r>
        <w:rPr>
          <w:rStyle w:val="None"/>
          <w:rFonts w:ascii="Calibri" w:cs="Calibri" w:hAnsi="Calibri" w:eastAsia="Calibri"/>
          <w:shd w:val="clear" w:color="auto" w:fill="ffffff"/>
          <w:rtl w:val="0"/>
          <w:lang w:val="en-US"/>
        </w:rPr>
        <w:t>t able to identify variables to completely remove from consideration?</w:t>
      </w:r>
    </w:p>
    <w:p>
      <w:pPr>
        <w:pStyle w:val="Body"/>
        <w:numPr>
          <w:ilvl w:val="0"/>
          <w:numId w:val="2"/>
        </w:numPr>
        <w:bidi w:val="0"/>
        <w:spacing w:line="379" w:lineRule="auto"/>
        <w:ind w:right="0"/>
        <w:jc w:val="left"/>
        <w:rPr>
          <w:rFonts w:ascii="Calibri" w:cs="Calibri" w:hAnsi="Calibri" w:eastAsia="Calibri"/>
          <w:rtl w:val="0"/>
          <w:lang w:val="en-US"/>
        </w:rPr>
      </w:pPr>
      <w:r>
        <w:rPr>
          <w:rStyle w:val="None"/>
          <w:rFonts w:ascii="Calibri" w:cs="Calibri" w:hAnsi="Calibri" w:eastAsia="Calibri"/>
          <w:shd w:val="clear" w:color="auto" w:fill="ffffff"/>
          <w:rtl w:val="0"/>
          <w:lang w:val="en-US"/>
        </w:rPr>
        <w:t>Do you want to ensure your variables are independent of one another?</w:t>
      </w:r>
    </w:p>
    <w:p>
      <w:pPr>
        <w:pStyle w:val="Body"/>
        <w:numPr>
          <w:ilvl w:val="0"/>
          <w:numId w:val="2"/>
        </w:numPr>
        <w:bidi w:val="0"/>
        <w:spacing w:line="379" w:lineRule="auto"/>
        <w:ind w:right="0"/>
        <w:jc w:val="left"/>
        <w:rPr>
          <w:rFonts w:ascii="Calibri" w:cs="Calibri" w:hAnsi="Calibri" w:eastAsia="Calibri"/>
          <w:rtl w:val="0"/>
          <w:lang w:val="en-US"/>
        </w:rPr>
      </w:pPr>
      <w:r>
        <w:rPr>
          <w:rStyle w:val="None"/>
          <w:rFonts w:ascii="Calibri" w:cs="Calibri" w:hAnsi="Calibri" w:eastAsia="Calibri"/>
          <w:shd w:val="clear" w:color="auto" w:fill="ffffff"/>
          <w:rtl w:val="0"/>
          <w:lang w:val="en-US"/>
        </w:rPr>
        <w:t>Are you comfortable making your independent variables less interpretable?</w:t>
      </w:r>
    </w:p>
    <w:p>
      <w:pPr>
        <w:pStyle w:val="Body"/>
        <w:spacing w:before="640" w:line="379" w:lineRule="auto"/>
        <w:jc w:val="both"/>
        <w:rPr>
          <w:rStyle w:val="Hyperlink.0"/>
        </w:rPr>
      </w:pPr>
      <w:r>
        <w:rPr>
          <w:rStyle w:val="Hyperlink.0"/>
          <w:rtl w:val="0"/>
          <w:lang w:val="en-US"/>
        </w:rPr>
        <w:t xml:space="preserve">If you answered </w:t>
      </w:r>
      <w:r>
        <w:rPr>
          <w:rStyle w:val="None"/>
          <w:rFonts w:ascii="Calibri" w:cs="Calibri" w:hAnsi="Calibri" w:eastAsia="Calibri"/>
          <w:shd w:val="clear" w:color="auto" w:fill="ffffff"/>
          <w:rtl w:val="0"/>
          <w:lang w:val="en-US"/>
        </w:rPr>
        <w:t>“</w:t>
      </w:r>
      <w:r>
        <w:rPr>
          <w:rStyle w:val="Hyperlink.0"/>
          <w:rtl w:val="0"/>
        </w:rPr>
        <w:t>yes</w:t>
      </w:r>
      <w:r>
        <w:rPr>
          <w:rStyle w:val="None"/>
          <w:rFonts w:ascii="Calibri" w:cs="Calibri" w:hAnsi="Calibri" w:eastAsia="Calibri"/>
          <w:shd w:val="clear" w:color="auto" w:fill="ffffff"/>
          <w:rtl w:val="0"/>
          <w:lang w:val="en-US"/>
        </w:rPr>
        <w:t xml:space="preserve">” </w:t>
      </w:r>
      <w:r>
        <w:rPr>
          <w:rStyle w:val="Hyperlink.0"/>
          <w:rtl w:val="0"/>
          <w:lang w:val="en-US"/>
        </w:rPr>
        <w:t xml:space="preserve">to all three questions, then PCA is a good method to use. If you answered </w:t>
      </w:r>
      <w:r>
        <w:rPr>
          <w:rStyle w:val="None"/>
          <w:rFonts w:ascii="Calibri" w:cs="Calibri" w:hAnsi="Calibri" w:eastAsia="Calibri"/>
          <w:shd w:val="clear" w:color="auto" w:fill="ffffff"/>
          <w:rtl w:val="0"/>
          <w:lang w:val="en-US"/>
        </w:rPr>
        <w:t>“</w:t>
      </w:r>
      <w:r>
        <w:rPr>
          <w:rStyle w:val="Hyperlink.0"/>
          <w:rtl w:val="0"/>
        </w:rPr>
        <w:t>no</w:t>
      </w:r>
      <w:r>
        <w:rPr>
          <w:rStyle w:val="None"/>
          <w:rFonts w:ascii="Calibri" w:cs="Calibri" w:hAnsi="Calibri" w:eastAsia="Calibri"/>
          <w:shd w:val="clear" w:color="auto" w:fill="ffffff"/>
          <w:rtl w:val="0"/>
          <w:lang w:val="en-US"/>
        </w:rPr>
        <w:t xml:space="preserve">” </w:t>
      </w:r>
      <w:r>
        <w:rPr>
          <w:rStyle w:val="Hyperlink.0"/>
          <w:rtl w:val="0"/>
          <w:lang w:val="en-US"/>
        </w:rPr>
        <w:t xml:space="preserve">to question 3, you </w:t>
      </w:r>
      <w:r>
        <w:rPr>
          <w:rStyle w:val="None"/>
          <w:rFonts w:ascii="Calibri" w:cs="Calibri" w:hAnsi="Calibri" w:eastAsia="Calibri"/>
          <w:b w:val="1"/>
          <w:bCs w:val="1"/>
          <w:shd w:val="clear" w:color="auto" w:fill="ffffff"/>
          <w:rtl w:val="0"/>
          <w:lang w:val="en-US"/>
        </w:rPr>
        <w:t>should not</w:t>
      </w:r>
      <w:r>
        <w:rPr>
          <w:rStyle w:val="Hyperlink.0"/>
          <w:rtl w:val="0"/>
          <w:lang w:val="en-US"/>
        </w:rPr>
        <w:t xml:space="preserve"> use PCA.</w:t>
      </w:r>
    </w:p>
    <w:p>
      <w:pPr>
        <w:pStyle w:val="Body"/>
        <w:spacing w:before="640" w:line="379" w:lineRule="auto"/>
        <w:jc w:val="both"/>
        <w:rPr>
          <w:rStyle w:val="None"/>
          <w:rFonts w:ascii="Calibri" w:cs="Calibri" w:hAnsi="Calibri" w:eastAsia="Calibri"/>
          <w:b w:val="1"/>
          <w:bCs w:val="1"/>
          <w:shd w:val="clear" w:color="auto" w:fill="ffffff"/>
        </w:rPr>
      </w:pPr>
      <w:r>
        <w:rPr>
          <w:rStyle w:val="None"/>
          <w:rFonts w:ascii="Calibri" w:cs="Calibri" w:hAnsi="Calibri" w:eastAsia="Calibri"/>
          <w:b w:val="1"/>
          <w:bCs w:val="1"/>
          <w:shd w:val="clear" w:color="auto" w:fill="ffffff"/>
          <w:rtl w:val="0"/>
          <w:lang w:val="en-US"/>
        </w:rPr>
        <w:t>Steps for PCA</w:t>
      </w:r>
      <w:r>
        <w:rPr>
          <w:rStyle w:val="None"/>
          <w:rFonts w:ascii="Calibri" w:cs="Calibri" w:hAnsi="Calibri" w:eastAsia="Calibri"/>
          <w:b w:val="1"/>
          <w:bCs w:val="1"/>
          <w:shd w:val="clear" w:color="auto" w:fill="ffffff"/>
        </w:rPr>
        <w:drawing>
          <wp:anchor distT="152400" distB="152400" distL="152400" distR="152400" simplePos="0" relativeHeight="251660288" behindDoc="0" locked="0" layoutInCell="1" allowOverlap="1">
            <wp:simplePos x="0" y="0"/>
            <wp:positionH relativeFrom="margin">
              <wp:posOffset>5019437</wp:posOffset>
            </wp:positionH>
            <wp:positionV relativeFrom="page">
              <wp:posOffset>306645</wp:posOffset>
            </wp:positionV>
            <wp:extent cx="1134586" cy="240149"/>
            <wp:effectExtent l="0" t="0" r="0" b="0"/>
            <wp:wrapThrough wrapText="bothSides" distL="152400" distR="152400">
              <wp:wrapPolygon edited="1">
                <wp:start x="0" y="0"/>
                <wp:lineTo x="21600" y="0"/>
                <wp:lineTo x="21600" y="21626"/>
                <wp:lineTo x="0" y="2162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4">
                      <a:extLst/>
                    </a:blip>
                    <a:stretch>
                      <a:fillRect/>
                    </a:stretch>
                  </pic:blipFill>
                  <pic:spPr>
                    <a:xfrm>
                      <a:off x="0" y="0"/>
                      <a:ext cx="1134586" cy="240149"/>
                    </a:xfrm>
                    <a:prstGeom prst="rect">
                      <a:avLst/>
                    </a:prstGeom>
                    <a:ln w="12700" cap="flat">
                      <a:noFill/>
                      <a:miter lim="400000"/>
                    </a:ln>
                    <a:effectLst/>
                  </pic:spPr>
                </pic:pic>
              </a:graphicData>
            </a:graphic>
          </wp:anchor>
        </w:drawing>
      </w:r>
    </w:p>
    <w:p>
      <w:pPr>
        <w:pStyle w:val="Body"/>
        <w:numPr>
          <w:ilvl w:val="0"/>
          <w:numId w:val="4"/>
        </w:numPr>
        <w:bidi w:val="0"/>
        <w:spacing w:before="640" w:line="379" w:lineRule="auto"/>
        <w:ind w:right="0"/>
        <w:jc w:val="both"/>
        <w:rPr>
          <w:rFonts w:ascii="Calibri" w:cs="Calibri" w:hAnsi="Calibri" w:eastAsia="Calibri"/>
          <w:rtl w:val="0"/>
          <w:lang w:val="de-DE"/>
        </w:rPr>
      </w:pPr>
      <w:r>
        <w:rPr>
          <w:rStyle w:val="None"/>
          <w:rFonts w:ascii="Calibri" w:cs="Calibri" w:hAnsi="Calibri" w:eastAsia="Calibri"/>
          <w:shd w:val="clear" w:color="auto" w:fill="ffffff"/>
          <w:rtl w:val="0"/>
          <w:lang w:val="de-DE"/>
        </w:rPr>
        <w:t xml:space="preserve"> Begins by </w:t>
      </w:r>
      <w:r>
        <w:rPr>
          <w:rStyle w:val="None"/>
          <w:rFonts w:ascii="Calibri" w:cs="Calibri" w:hAnsi="Calibri" w:eastAsia="Calibri"/>
          <w:shd w:val="clear" w:color="auto" w:fill="ffffff"/>
          <w:rtl w:val="0"/>
          <w:lang w:val="en-US"/>
        </w:rPr>
        <w:t>standardising</w:t>
      </w:r>
      <w:r>
        <w:rPr>
          <w:rStyle w:val="None"/>
          <w:rFonts w:ascii="Calibri" w:cs="Calibri" w:hAnsi="Calibri" w:eastAsia="Calibri"/>
          <w:shd w:val="clear" w:color="auto" w:fill="ffffff"/>
          <w:rtl w:val="0"/>
          <w:lang w:val="en-US"/>
        </w:rPr>
        <w:t xml:space="preserve"> the data. Data on all the dimensions are subtracted from their means to shift the data points to the origin. i.e. the data is centered on the origins</w:t>
      </w:r>
    </w:p>
    <w:p>
      <w:pPr>
        <w:pStyle w:val="Body"/>
        <w:numPr>
          <w:ilvl w:val="0"/>
          <w:numId w:val="4"/>
        </w:numPr>
        <w:bidi w:val="0"/>
        <w:spacing w:line="379" w:lineRule="auto"/>
        <w:ind w:right="0"/>
        <w:jc w:val="both"/>
        <w:rPr>
          <w:rFonts w:ascii="Calibri" w:cs="Calibri" w:hAnsi="Calibri" w:eastAsia="Calibri"/>
          <w:rtl w:val="0"/>
          <w:lang w:val="en-US"/>
        </w:rPr>
      </w:pPr>
      <w:r>
        <w:rPr>
          <w:rStyle w:val="None"/>
          <w:rFonts w:ascii="Calibri" w:cs="Calibri" w:hAnsi="Calibri" w:eastAsia="Calibri"/>
          <w:shd w:val="clear" w:color="auto" w:fill="ffffff"/>
          <w:rtl w:val="0"/>
          <w:lang w:val="en-US"/>
        </w:rPr>
        <w:t xml:space="preserve"> Generate the covariance matrix / correlation matrix for all the dimensions</w:t>
      </w:r>
    </w:p>
    <w:p>
      <w:pPr>
        <w:pStyle w:val="Body"/>
        <w:numPr>
          <w:ilvl w:val="0"/>
          <w:numId w:val="4"/>
        </w:numPr>
        <w:bidi w:val="0"/>
        <w:spacing w:line="379" w:lineRule="auto"/>
        <w:ind w:right="0"/>
        <w:jc w:val="both"/>
        <w:rPr>
          <w:rFonts w:ascii="Calibri" w:cs="Calibri" w:hAnsi="Calibri" w:eastAsia="Calibri"/>
          <w:rtl w:val="0"/>
          <w:lang w:val="en-US"/>
        </w:rPr>
      </w:pPr>
      <w:r>
        <w:rPr>
          <w:rStyle w:val="None"/>
          <w:rFonts w:ascii="Calibri" w:cs="Calibri" w:hAnsi="Calibri" w:eastAsia="Calibri"/>
          <w:shd w:val="clear" w:color="auto" w:fill="ffffff"/>
          <w:rtl w:val="0"/>
          <w:lang w:val="en-US"/>
        </w:rPr>
        <w:t xml:space="preserve"> Perform eigen decomposition, that is, compute eigenvectors which are the principal components and the corresponding eigenvalues which are the magnitudes of variance captured</w:t>
      </w:r>
    </w:p>
    <w:p>
      <w:pPr>
        <w:pStyle w:val="Body"/>
        <w:numPr>
          <w:ilvl w:val="0"/>
          <w:numId w:val="4"/>
        </w:numPr>
        <w:bidi w:val="0"/>
        <w:spacing w:line="379" w:lineRule="auto"/>
        <w:ind w:right="0"/>
        <w:jc w:val="both"/>
        <w:rPr>
          <w:rFonts w:ascii="Calibri" w:cs="Calibri" w:hAnsi="Calibri" w:eastAsia="Calibri"/>
          <w:rtl w:val="0"/>
          <w:lang w:val="en-US"/>
        </w:rPr>
      </w:pPr>
      <w:r>
        <w:rPr>
          <w:rStyle w:val="None"/>
          <w:rFonts w:ascii="Calibri" w:cs="Calibri" w:hAnsi="Calibri" w:eastAsia="Calibri"/>
          <w:shd w:val="clear" w:color="auto" w:fill="ffffff"/>
          <w:rtl w:val="0"/>
          <w:lang w:val="en-US"/>
        </w:rPr>
        <w:t xml:space="preserve"> Sort the eigen pairs in descending order of eigenvalues and select the one with the largest value. This is the first principal component that covers the maximum information from the original data.</w:t>
      </w:r>
    </w:p>
    <w:p>
      <w:pPr>
        <w:pStyle w:val="Body"/>
        <w:spacing w:before="640" w:line="379" w:lineRule="auto"/>
        <w:jc w:val="both"/>
        <w:rPr>
          <w:rStyle w:val="None"/>
          <w:rFonts w:ascii="Calibri" w:cs="Calibri" w:hAnsi="Calibri" w:eastAsia="Calibri"/>
          <w:b w:val="1"/>
          <w:bCs w:val="1"/>
          <w:shd w:val="clear" w:color="auto" w:fill="ffffff"/>
        </w:rPr>
      </w:pPr>
      <w:r>
        <w:rPr>
          <w:rStyle w:val="None"/>
          <w:rFonts w:ascii="Calibri" w:cs="Calibri" w:hAnsi="Calibri" w:eastAsia="Calibri"/>
          <w:b w:val="1"/>
          <w:bCs w:val="1"/>
          <w:shd w:val="clear" w:color="auto" w:fill="ffffff"/>
          <w:rtl w:val="0"/>
          <w:lang w:val="en-US"/>
        </w:rPr>
        <w:t>Performance issues with PCA</w:t>
      </w:r>
    </w:p>
    <w:p>
      <w:pPr>
        <w:pStyle w:val="Body"/>
        <w:numPr>
          <w:ilvl w:val="0"/>
          <w:numId w:val="6"/>
        </w:numPr>
        <w:bidi w:val="0"/>
        <w:spacing w:before="640" w:line="379" w:lineRule="auto"/>
        <w:ind w:right="0"/>
        <w:jc w:val="both"/>
        <w:rPr>
          <w:rFonts w:ascii="Calibri" w:cs="Calibri" w:hAnsi="Calibri" w:eastAsia="Calibri"/>
          <w:rtl w:val="0"/>
          <w:lang w:val="en-US"/>
        </w:rPr>
      </w:pPr>
      <w:r>
        <w:rPr>
          <w:rStyle w:val="None"/>
          <w:rFonts w:ascii="Calibri" w:cs="Calibri" w:hAnsi="Calibri" w:eastAsia="Calibri"/>
          <w:shd w:val="clear" w:color="auto" w:fill="ffffff"/>
          <w:rtl w:val="0"/>
          <w:lang w:val="en-US"/>
        </w:rPr>
        <w:t>PCA effectiveness depends upon the scales of the attributes. If attributes have different scales, PCA will pick variable with highest variance rather than picking up attributes based on correlation</w:t>
      </w:r>
    </w:p>
    <w:p>
      <w:pPr>
        <w:pStyle w:val="Body"/>
        <w:numPr>
          <w:ilvl w:val="0"/>
          <w:numId w:val="6"/>
        </w:numPr>
        <w:bidi w:val="0"/>
        <w:spacing w:line="379" w:lineRule="auto"/>
        <w:ind w:right="0"/>
        <w:jc w:val="both"/>
        <w:rPr>
          <w:rFonts w:ascii="Calibri" w:cs="Calibri" w:hAnsi="Calibri" w:eastAsia="Calibri"/>
          <w:rtl w:val="0"/>
          <w:lang w:val="en-US"/>
        </w:rPr>
      </w:pPr>
      <w:r>
        <w:rPr>
          <w:rStyle w:val="None"/>
          <w:rFonts w:ascii="Calibri" w:cs="Calibri" w:hAnsi="Calibri" w:eastAsia="Calibri"/>
          <w:shd w:val="clear" w:color="auto" w:fill="ffffff"/>
          <w:rtl w:val="0"/>
          <w:lang w:val="en-US"/>
        </w:rPr>
        <w:t xml:space="preserve"> Changing scales of the variables can change the PCA</w:t>
      </w:r>
    </w:p>
    <w:p>
      <w:pPr>
        <w:pStyle w:val="Body"/>
        <w:numPr>
          <w:ilvl w:val="0"/>
          <w:numId w:val="6"/>
        </w:numPr>
        <w:bidi w:val="0"/>
        <w:spacing w:line="379" w:lineRule="auto"/>
        <w:ind w:right="0"/>
        <w:jc w:val="both"/>
        <w:rPr>
          <w:rFonts w:ascii="Calibri" w:cs="Calibri" w:hAnsi="Calibri" w:eastAsia="Calibri"/>
          <w:rtl w:val="0"/>
          <w:lang w:val="en-US"/>
        </w:rPr>
      </w:pPr>
      <w:r>
        <w:rPr>
          <w:rStyle w:val="None"/>
          <w:rFonts w:ascii="Calibri" w:cs="Calibri" w:hAnsi="Calibri" w:eastAsia="Calibri"/>
          <w:shd w:val="clear" w:color="auto" w:fill="ffffff"/>
          <w:rtl w:val="0"/>
          <w:lang w:val="en-US"/>
        </w:rPr>
        <w:t xml:space="preserve"> Interpreting PCA can become challenging due to presence of discrete data</w:t>
      </w:r>
    </w:p>
    <w:p>
      <w:pPr>
        <w:pStyle w:val="Body"/>
        <w:numPr>
          <w:ilvl w:val="0"/>
          <w:numId w:val="6"/>
        </w:numPr>
        <w:bidi w:val="0"/>
        <w:spacing w:line="379" w:lineRule="auto"/>
        <w:ind w:right="0"/>
        <w:jc w:val="both"/>
        <w:rPr>
          <w:rFonts w:ascii="Calibri" w:cs="Calibri" w:hAnsi="Calibri" w:eastAsia="Calibri"/>
          <w:rtl w:val="0"/>
          <w:lang w:val="en-US"/>
        </w:rPr>
      </w:pPr>
      <w:r>
        <w:rPr>
          <w:rStyle w:val="None"/>
          <w:rFonts w:ascii="Calibri" w:cs="Calibri" w:hAnsi="Calibri" w:eastAsia="Calibri"/>
          <w:shd w:val="clear" w:color="auto" w:fill="ffffff"/>
          <w:rtl w:val="0"/>
          <w:lang w:val="en-US"/>
        </w:rPr>
        <w:t xml:space="preserve"> Presence of skew in data with long thick tail can impact the effectiveness of the PCA (related to point 1)</w:t>
      </w:r>
    </w:p>
    <w:p>
      <w:pPr>
        <w:pStyle w:val="Body"/>
        <w:numPr>
          <w:ilvl w:val="0"/>
          <w:numId w:val="6"/>
        </w:numPr>
        <w:bidi w:val="0"/>
        <w:spacing w:line="379" w:lineRule="auto"/>
        <w:ind w:right="0"/>
        <w:jc w:val="both"/>
        <w:rPr>
          <w:rFonts w:ascii="Calibri" w:cs="Calibri" w:hAnsi="Calibri" w:eastAsia="Calibri"/>
          <w:rtl w:val="0"/>
          <w:lang w:val="en-US"/>
        </w:rPr>
      </w:pPr>
      <w:r>
        <w:rPr>
          <w:rStyle w:val="None"/>
          <w:rFonts w:ascii="Calibri" w:cs="Calibri" w:hAnsi="Calibri" w:eastAsia="Calibri"/>
          <w:shd w:val="clear" w:color="auto" w:fill="ffffff"/>
          <w:rtl w:val="0"/>
          <w:lang w:val="en-US"/>
        </w:rPr>
        <w:t>PCA assumes a linear relationship between attributes. It is ineffective when relationships are non linear</w:t>
      </w:r>
    </w:p>
    <w:p>
      <w:pPr>
        <w:pStyle w:val="Body"/>
        <w:spacing w:before="640" w:line="379" w:lineRule="auto"/>
        <w:jc w:val="both"/>
        <w:rPr>
          <w:rFonts w:ascii="Calibri" w:cs="Calibri" w:hAnsi="Calibri" w:eastAsia="Calibri"/>
          <w:shd w:val="clear" w:color="auto" w:fill="ffffff"/>
        </w:rPr>
      </w:pPr>
    </w:p>
    <w:p>
      <w:pPr>
        <w:pStyle w:val="Body"/>
        <w:spacing w:before="280" w:line="379" w:lineRule="auto"/>
        <w:jc w:val="both"/>
        <w:rPr>
          <w:rFonts w:ascii="Calibri" w:cs="Calibri" w:hAnsi="Calibri" w:eastAsia="Calibri"/>
          <w:shd w:val="clear" w:color="auto" w:fill="ffffff"/>
        </w:rPr>
      </w:pPr>
    </w:p>
    <w:p>
      <w:pPr>
        <w:pStyle w:val="Body"/>
        <w:spacing w:before="280" w:line="379" w:lineRule="auto"/>
        <w:jc w:val="both"/>
        <w:rPr>
          <w:rFonts w:ascii="Calibri" w:cs="Calibri" w:hAnsi="Calibri" w:eastAsia="Calibri"/>
          <w:shd w:val="clear" w:color="auto" w:fill="ffffff"/>
        </w:rPr>
      </w:pPr>
    </w:p>
    <w:p>
      <w:pPr>
        <w:pStyle w:val="Body"/>
        <w:jc w:val="both"/>
      </w:pPr>
      <w:r>
        <w:rPr>
          <w:rFonts w:ascii="Calibri" w:cs="Calibri" w:hAnsi="Calibri" w:eastAsia="Calibri"/>
          <w:shd w:val="clear" w:color="auto" w:fill="ffffff"/>
        </w:rP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11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9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6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5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2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character" w:styleId="None">
    <w:name w:val="None"/>
  </w:style>
  <w:style w:type="character" w:styleId="Hyperlink.0">
    <w:name w:val="Hyperlink.0"/>
    <w:basedOn w:val="None"/>
    <w:next w:val="Hyperlink.0"/>
    <w:rPr>
      <w:rFonts w:ascii="Calibri" w:cs="Calibri" w:hAnsi="Calibri" w:eastAsia="Calibri"/>
      <w:shd w:val="clear" w:color="auto" w:fill="ffffff"/>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