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9"/>
        <w:gridCol w:w="5751"/>
      </w:tblGrid>
      <w:tr w:rsidR="00F95679" w14:paraId="535E79D5" w14:textId="77777777" w:rsidTr="00F95679">
        <w:tc>
          <w:tcPr>
            <w:tcW w:w="1199" w:type="dxa"/>
            <w:vAlign w:val="center"/>
          </w:tcPr>
          <w:p w14:paraId="08BCF395" w14:textId="77777777" w:rsidR="00F95679" w:rsidRDefault="00F95679" w:rsidP="00F95679">
            <w:pPr>
              <w:jc w:val="center"/>
              <w:rPr>
                <w:b/>
                <w:bCs/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章节</w:t>
            </w:r>
          </w:p>
        </w:tc>
        <w:tc>
          <w:tcPr>
            <w:tcW w:w="5751" w:type="dxa"/>
          </w:tcPr>
          <w:p w14:paraId="53D95353" w14:textId="77777777" w:rsidR="00F95679" w:rsidRDefault="00F95679" w:rsidP="00F95679">
            <w:pPr>
              <w:jc w:val="center"/>
              <w:rPr>
                <w:b/>
                <w:bCs/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实例名称</w:t>
            </w:r>
          </w:p>
        </w:tc>
      </w:tr>
      <w:tr w:rsidR="00F95679" w14:paraId="50E6104F" w14:textId="77777777" w:rsidTr="00F95679">
        <w:tc>
          <w:tcPr>
            <w:tcW w:w="1199" w:type="dxa"/>
            <w:vAlign w:val="center"/>
          </w:tcPr>
          <w:p w14:paraId="6A74C2AF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5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1C5D9967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5.1 GPIO</w:t>
            </w:r>
            <w:r>
              <w:rPr>
                <w:kern w:val="0"/>
                <w:sz w:val="20"/>
              </w:rPr>
              <w:t>寄存器实例</w:t>
            </w:r>
          </w:p>
          <w:p w14:paraId="4DD2D87D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5.2 GPIO</w:t>
            </w:r>
            <w:r>
              <w:rPr>
                <w:kern w:val="0"/>
                <w:sz w:val="20"/>
              </w:rPr>
              <w:t>标准库实例</w:t>
            </w:r>
          </w:p>
          <w:p w14:paraId="2CC8059C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5.3 GPIO HAL</w:t>
            </w:r>
            <w:r>
              <w:rPr>
                <w:kern w:val="0"/>
                <w:sz w:val="20"/>
              </w:rPr>
              <w:t>库实例</w:t>
            </w:r>
          </w:p>
          <w:p w14:paraId="108BEF1E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5.4 GPIO LL</w:t>
            </w:r>
            <w:r>
              <w:rPr>
                <w:kern w:val="0"/>
                <w:sz w:val="20"/>
              </w:rPr>
              <w:t>库实例</w:t>
            </w:r>
          </w:p>
          <w:p w14:paraId="63610346" w14:textId="77777777" w:rsidR="00F95679" w:rsidRDefault="00F95679" w:rsidP="00F95679">
            <w:pPr>
              <w:rPr>
                <w:kern w:val="0"/>
                <w:sz w:val="20"/>
              </w:rPr>
            </w:pPr>
            <w:r w:rsidRPr="00F25709">
              <w:rPr>
                <w:kern w:val="0"/>
                <w:sz w:val="20"/>
              </w:rPr>
              <w:t>例</w:t>
            </w:r>
            <w:r w:rsidRPr="00F25709">
              <w:rPr>
                <w:kern w:val="0"/>
                <w:sz w:val="20"/>
              </w:rPr>
              <w:t>5.5</w:t>
            </w:r>
            <w:r>
              <w:rPr>
                <w:rFonts w:hint="eastAsia"/>
                <w:kern w:val="0"/>
                <w:sz w:val="20"/>
              </w:rPr>
              <w:t xml:space="preserve"> LED</w:t>
            </w:r>
            <w:r>
              <w:rPr>
                <w:rFonts w:hint="eastAsia"/>
                <w:kern w:val="0"/>
                <w:sz w:val="20"/>
              </w:rPr>
              <w:t>数码管显示实例</w:t>
            </w:r>
          </w:p>
          <w:p w14:paraId="1BC7892C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kern w:val="0"/>
                <w:sz w:val="20"/>
              </w:rPr>
              <w:t xml:space="preserve">.6 </w:t>
            </w:r>
            <w:r>
              <w:rPr>
                <w:rFonts w:hint="eastAsia"/>
                <w:kern w:val="0"/>
                <w:sz w:val="20"/>
              </w:rPr>
              <w:t>行列式键盘实例</w:t>
            </w:r>
          </w:p>
        </w:tc>
      </w:tr>
      <w:tr w:rsidR="00F95679" w14:paraId="3A311D80" w14:textId="77777777" w:rsidTr="00F95679">
        <w:tc>
          <w:tcPr>
            <w:tcW w:w="1199" w:type="dxa"/>
            <w:vAlign w:val="center"/>
          </w:tcPr>
          <w:p w14:paraId="250C90CD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6E1BC3BD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 xml:space="preserve">6.1 </w:t>
            </w:r>
            <w:r>
              <w:rPr>
                <w:kern w:val="0"/>
                <w:sz w:val="20"/>
              </w:rPr>
              <w:t>外部中断实例</w:t>
            </w:r>
          </w:p>
        </w:tc>
      </w:tr>
      <w:tr w:rsidR="00F95679" w14:paraId="355CCD9E" w14:textId="77777777" w:rsidTr="00F95679">
        <w:tc>
          <w:tcPr>
            <w:tcW w:w="1199" w:type="dxa"/>
            <w:vAlign w:val="center"/>
          </w:tcPr>
          <w:p w14:paraId="09458A73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7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4BDD142D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 xml:space="preserve">7.1 </w:t>
            </w:r>
            <w:r>
              <w:rPr>
                <w:kern w:val="0"/>
                <w:sz w:val="20"/>
              </w:rPr>
              <w:t>串口查询实例</w:t>
            </w:r>
          </w:p>
          <w:p w14:paraId="7B5BD73D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 xml:space="preserve">7.2 </w:t>
            </w:r>
            <w:r>
              <w:rPr>
                <w:kern w:val="0"/>
                <w:sz w:val="20"/>
              </w:rPr>
              <w:t>串口中断实例</w:t>
            </w:r>
          </w:p>
          <w:p w14:paraId="0D5D37A6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7.3</w:t>
            </w:r>
            <w:r>
              <w:rPr>
                <w:kern w:val="0"/>
                <w:sz w:val="20"/>
              </w:rPr>
              <w:t>与</w:t>
            </w:r>
            <w:r>
              <w:rPr>
                <w:kern w:val="0"/>
                <w:sz w:val="20"/>
              </w:rPr>
              <w:t>PC</w:t>
            </w:r>
            <w:r>
              <w:rPr>
                <w:kern w:val="0"/>
                <w:sz w:val="20"/>
              </w:rPr>
              <w:t>串口通信实例</w:t>
            </w:r>
          </w:p>
          <w:p w14:paraId="4C2C91C7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7.4  printf</w:t>
            </w:r>
            <w:r>
              <w:rPr>
                <w:kern w:val="0"/>
                <w:sz w:val="20"/>
              </w:rPr>
              <w:t>串口中断实例</w:t>
            </w:r>
          </w:p>
          <w:p w14:paraId="64E15B27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7.5  RS-485</w:t>
            </w:r>
            <w:r>
              <w:rPr>
                <w:kern w:val="0"/>
                <w:sz w:val="20"/>
              </w:rPr>
              <w:t>通信实例</w:t>
            </w:r>
          </w:p>
          <w:p w14:paraId="3472DB88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例</w:t>
            </w:r>
            <w:r>
              <w:rPr>
                <w:rFonts w:hint="eastAsia"/>
                <w:kern w:val="0"/>
                <w:sz w:val="20"/>
              </w:rPr>
              <w:t>7</w:t>
            </w:r>
            <w:r>
              <w:rPr>
                <w:kern w:val="0"/>
                <w:sz w:val="20"/>
              </w:rPr>
              <w:t xml:space="preserve">.6  </w:t>
            </w:r>
            <w:r>
              <w:rPr>
                <w:rFonts w:hint="eastAsia"/>
                <w:kern w:val="0"/>
                <w:sz w:val="20"/>
              </w:rPr>
              <w:t>SPI</w:t>
            </w:r>
            <w:r>
              <w:rPr>
                <w:rFonts w:hint="eastAsia"/>
                <w:kern w:val="0"/>
                <w:sz w:val="20"/>
              </w:rPr>
              <w:t>接口实例</w:t>
            </w:r>
          </w:p>
        </w:tc>
      </w:tr>
      <w:tr w:rsidR="00F95679" w14:paraId="2F96BF5A" w14:textId="77777777" w:rsidTr="00F95679">
        <w:tc>
          <w:tcPr>
            <w:tcW w:w="1199" w:type="dxa"/>
            <w:vAlign w:val="center"/>
          </w:tcPr>
          <w:p w14:paraId="4448FEBD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8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3F61786B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8.1</w:t>
            </w:r>
            <w:r>
              <w:rPr>
                <w:kern w:val="0"/>
                <w:sz w:val="20"/>
              </w:rPr>
              <w:t>定时器实例</w:t>
            </w:r>
          </w:p>
          <w:p w14:paraId="19557FF5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 xml:space="preserve">8.2 </w:t>
            </w:r>
            <w:r>
              <w:rPr>
                <w:kern w:val="0"/>
                <w:sz w:val="20"/>
              </w:rPr>
              <w:t>计数器实例</w:t>
            </w:r>
          </w:p>
          <w:p w14:paraId="001AA0BE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 xml:space="preserve">8.3 </w:t>
            </w:r>
            <w:r>
              <w:rPr>
                <w:kern w:val="0"/>
                <w:sz w:val="20"/>
              </w:rPr>
              <w:t>捕获实例</w:t>
            </w:r>
          </w:p>
          <w:p w14:paraId="1895381F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8.4  PWM</w:t>
            </w:r>
            <w:r>
              <w:rPr>
                <w:kern w:val="0"/>
                <w:sz w:val="20"/>
              </w:rPr>
              <w:t>输出实例</w:t>
            </w:r>
          </w:p>
        </w:tc>
      </w:tr>
      <w:tr w:rsidR="00F95679" w14:paraId="4A155E4E" w14:textId="77777777" w:rsidTr="00F95679">
        <w:tc>
          <w:tcPr>
            <w:tcW w:w="1199" w:type="dxa"/>
            <w:vAlign w:val="center"/>
          </w:tcPr>
          <w:p w14:paraId="4537A97B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9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036DB22C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9.1 ADC</w:t>
            </w:r>
            <w:r>
              <w:rPr>
                <w:kern w:val="0"/>
                <w:sz w:val="20"/>
              </w:rPr>
              <w:t>查询方式实例</w:t>
            </w:r>
          </w:p>
          <w:p w14:paraId="2258F756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9.2 ADC</w:t>
            </w:r>
            <w:r>
              <w:rPr>
                <w:kern w:val="0"/>
                <w:sz w:val="20"/>
              </w:rPr>
              <w:t>中断方式实例</w:t>
            </w:r>
          </w:p>
        </w:tc>
      </w:tr>
      <w:tr w:rsidR="00F95679" w14:paraId="5C2A63E8" w14:textId="77777777" w:rsidTr="00F95679">
        <w:tc>
          <w:tcPr>
            <w:tcW w:w="1199" w:type="dxa"/>
            <w:vAlign w:val="center"/>
          </w:tcPr>
          <w:p w14:paraId="30CFBBCA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2C640BFA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10.1 DMA ADC</w:t>
            </w:r>
            <w:r>
              <w:rPr>
                <w:kern w:val="0"/>
                <w:sz w:val="20"/>
              </w:rPr>
              <w:t>采集实例</w:t>
            </w:r>
          </w:p>
          <w:p w14:paraId="152C3643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10.2 DMA</w:t>
            </w:r>
            <w:r>
              <w:rPr>
                <w:kern w:val="0"/>
                <w:sz w:val="20"/>
              </w:rPr>
              <w:t>串口发送实例</w:t>
            </w:r>
          </w:p>
        </w:tc>
      </w:tr>
      <w:tr w:rsidR="00F95679" w14:paraId="18312495" w14:textId="77777777" w:rsidTr="00F95679">
        <w:tc>
          <w:tcPr>
            <w:tcW w:w="1199" w:type="dxa"/>
            <w:vAlign w:val="center"/>
          </w:tcPr>
          <w:p w14:paraId="6147A4A1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14839D2B" w14:textId="77777777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11.1 I</w:t>
            </w:r>
            <w:r>
              <w:rPr>
                <w:kern w:val="0"/>
                <w:sz w:val="20"/>
                <w:vertAlign w:val="superscript"/>
              </w:rPr>
              <w:t>2</w:t>
            </w:r>
            <w:r>
              <w:rPr>
                <w:kern w:val="0"/>
                <w:sz w:val="20"/>
              </w:rPr>
              <w:t>C</w:t>
            </w:r>
            <w:r>
              <w:rPr>
                <w:kern w:val="0"/>
                <w:sz w:val="20"/>
              </w:rPr>
              <w:t>实例</w:t>
            </w:r>
          </w:p>
        </w:tc>
      </w:tr>
      <w:tr w:rsidR="00F95679" w14:paraId="06493E82" w14:textId="77777777" w:rsidTr="00F95679">
        <w:tc>
          <w:tcPr>
            <w:tcW w:w="1199" w:type="dxa"/>
            <w:vAlign w:val="center"/>
          </w:tcPr>
          <w:p w14:paraId="3055372E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12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5032AB63" w14:textId="1B1C7BCB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 xml:space="preserve">12.1 </w:t>
            </w:r>
            <w:r>
              <w:rPr>
                <w:kern w:val="0"/>
                <w:sz w:val="20"/>
              </w:rPr>
              <w:t>互斥信号量实例</w:t>
            </w:r>
            <w:r w:rsidR="00D05A52">
              <w:rPr>
                <w:rFonts w:hint="eastAsia"/>
                <w:kern w:val="0"/>
                <w:sz w:val="20"/>
              </w:rPr>
              <w:t>（标准库）</w:t>
            </w:r>
          </w:p>
          <w:p w14:paraId="42E5E056" w14:textId="7925A89A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12.2</w:t>
            </w:r>
            <w:r>
              <w:rPr>
                <w:kern w:val="0"/>
                <w:sz w:val="20"/>
              </w:rPr>
              <w:t>信号量同步实例</w:t>
            </w:r>
            <w:r w:rsidR="00D05A52">
              <w:rPr>
                <w:rFonts w:hint="eastAsia"/>
                <w:kern w:val="0"/>
                <w:sz w:val="20"/>
              </w:rPr>
              <w:t>（标准库）</w:t>
            </w:r>
          </w:p>
          <w:p w14:paraId="07DC2840" w14:textId="34C22750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12.3</w:t>
            </w:r>
            <w:r>
              <w:rPr>
                <w:kern w:val="0"/>
                <w:sz w:val="20"/>
              </w:rPr>
              <w:t>信号量共享资源互斥实例</w:t>
            </w:r>
            <w:r w:rsidR="00D05A52">
              <w:rPr>
                <w:rFonts w:hint="eastAsia"/>
                <w:kern w:val="0"/>
                <w:sz w:val="20"/>
              </w:rPr>
              <w:t>（标准库）</w:t>
            </w:r>
          </w:p>
          <w:p w14:paraId="2400CD09" w14:textId="45E8A8CF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>12.4</w:t>
            </w:r>
            <w:r>
              <w:rPr>
                <w:kern w:val="0"/>
                <w:sz w:val="20"/>
              </w:rPr>
              <w:t>信号量外部中断实例</w:t>
            </w:r>
            <w:r w:rsidR="00D05A52">
              <w:rPr>
                <w:rFonts w:hint="eastAsia"/>
                <w:kern w:val="0"/>
                <w:sz w:val="20"/>
              </w:rPr>
              <w:t>（标准库，无</w:t>
            </w:r>
            <w:r w:rsidR="00D05A52">
              <w:rPr>
                <w:rFonts w:hint="eastAsia"/>
                <w:kern w:val="0"/>
                <w:sz w:val="20"/>
              </w:rPr>
              <w:t>P</w:t>
            </w:r>
            <w:r w:rsidR="00D05A52">
              <w:rPr>
                <w:kern w:val="0"/>
                <w:sz w:val="20"/>
              </w:rPr>
              <w:t>roteus</w:t>
            </w:r>
            <w:r w:rsidR="00D05A52">
              <w:rPr>
                <w:rFonts w:hint="eastAsia"/>
                <w:kern w:val="0"/>
                <w:sz w:val="20"/>
              </w:rPr>
              <w:t>）</w:t>
            </w:r>
          </w:p>
          <w:p w14:paraId="1B78D9D3" w14:textId="176AFC36" w:rsidR="00F95679" w:rsidRPr="008E4765" w:rsidRDefault="00F95679" w:rsidP="008E476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例</w:t>
            </w:r>
            <w:r>
              <w:rPr>
                <w:kern w:val="0"/>
                <w:sz w:val="20"/>
              </w:rPr>
              <w:t xml:space="preserve">12.5 </w:t>
            </w:r>
            <w:r>
              <w:rPr>
                <w:kern w:val="0"/>
                <w:sz w:val="20"/>
              </w:rPr>
              <w:t>邮箱通信实例</w:t>
            </w:r>
            <w:r w:rsidR="00D05A52">
              <w:rPr>
                <w:rFonts w:hint="eastAsia"/>
                <w:kern w:val="0"/>
                <w:sz w:val="20"/>
              </w:rPr>
              <w:t>（标准库）</w:t>
            </w:r>
          </w:p>
        </w:tc>
      </w:tr>
      <w:tr w:rsidR="00F95679" w14:paraId="6D618681" w14:textId="77777777" w:rsidTr="00F95679">
        <w:tc>
          <w:tcPr>
            <w:tcW w:w="1199" w:type="dxa"/>
            <w:vAlign w:val="center"/>
          </w:tcPr>
          <w:p w14:paraId="42EFC650" w14:textId="77777777" w:rsidR="00F95679" w:rsidRDefault="00F95679" w:rsidP="00F95679">
            <w:pPr>
              <w:ind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第</w:t>
            </w:r>
            <w:r>
              <w:rPr>
                <w:kern w:val="0"/>
                <w:sz w:val="20"/>
              </w:rPr>
              <w:t>13</w:t>
            </w:r>
            <w:r>
              <w:rPr>
                <w:kern w:val="0"/>
                <w:sz w:val="20"/>
              </w:rPr>
              <w:t>章</w:t>
            </w:r>
          </w:p>
        </w:tc>
        <w:tc>
          <w:tcPr>
            <w:tcW w:w="5751" w:type="dxa"/>
          </w:tcPr>
          <w:p w14:paraId="0397B0AD" w14:textId="12B708EC" w:rsidR="00F95679" w:rsidRDefault="00F95679" w:rsidP="00F9567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小车控制综合实例</w:t>
            </w:r>
            <w:r w:rsidR="00D05A52">
              <w:rPr>
                <w:rFonts w:hint="eastAsia"/>
                <w:kern w:val="0"/>
                <w:sz w:val="20"/>
              </w:rPr>
              <w:t>（标准库）</w:t>
            </w:r>
          </w:p>
        </w:tc>
      </w:tr>
    </w:tbl>
    <w:p w14:paraId="7415DE1F" w14:textId="67BE33BE" w:rsidR="00977CF7" w:rsidRDefault="00F95679">
      <w:pPr>
        <w:rPr>
          <w:b/>
          <w:sz w:val="28"/>
        </w:rPr>
      </w:pPr>
      <w:r w:rsidRPr="00F95679">
        <w:rPr>
          <w:rFonts w:hint="eastAsia"/>
          <w:b/>
          <w:sz w:val="28"/>
        </w:rPr>
        <w:t>主要</w:t>
      </w:r>
      <w:r w:rsidR="00F03073">
        <w:rPr>
          <w:rFonts w:hint="eastAsia"/>
          <w:b/>
          <w:sz w:val="28"/>
        </w:rPr>
        <w:t>实例</w:t>
      </w:r>
      <w:r w:rsidRPr="00F95679">
        <w:rPr>
          <w:rFonts w:hint="eastAsia"/>
          <w:b/>
          <w:sz w:val="28"/>
        </w:rPr>
        <w:t>内容如下：</w:t>
      </w:r>
    </w:p>
    <w:p w14:paraId="0BF460BC" w14:textId="77777777" w:rsidR="00977CF7" w:rsidRPr="00977CF7" w:rsidRDefault="00977CF7" w:rsidP="00977CF7">
      <w:pPr>
        <w:rPr>
          <w:sz w:val="28"/>
        </w:rPr>
      </w:pPr>
    </w:p>
    <w:p w14:paraId="75BD990B" w14:textId="77777777" w:rsidR="00977CF7" w:rsidRPr="00977CF7" w:rsidRDefault="00977CF7" w:rsidP="00977CF7">
      <w:pPr>
        <w:rPr>
          <w:sz w:val="28"/>
        </w:rPr>
      </w:pPr>
    </w:p>
    <w:p w14:paraId="2AC97425" w14:textId="77777777" w:rsidR="00977CF7" w:rsidRPr="00977CF7" w:rsidRDefault="00977CF7" w:rsidP="00977CF7">
      <w:pPr>
        <w:rPr>
          <w:sz w:val="28"/>
        </w:rPr>
      </w:pPr>
    </w:p>
    <w:p w14:paraId="0A7A81FF" w14:textId="77777777" w:rsidR="00977CF7" w:rsidRPr="00977CF7" w:rsidRDefault="00977CF7" w:rsidP="00977CF7">
      <w:pPr>
        <w:rPr>
          <w:sz w:val="28"/>
        </w:rPr>
      </w:pPr>
    </w:p>
    <w:p w14:paraId="7576582E" w14:textId="77777777" w:rsidR="00977CF7" w:rsidRPr="00977CF7" w:rsidRDefault="00977CF7" w:rsidP="00977CF7">
      <w:pPr>
        <w:rPr>
          <w:sz w:val="28"/>
        </w:rPr>
      </w:pPr>
    </w:p>
    <w:p w14:paraId="230892A8" w14:textId="77777777" w:rsidR="00977CF7" w:rsidRPr="00977CF7" w:rsidRDefault="00977CF7" w:rsidP="00977CF7">
      <w:pPr>
        <w:rPr>
          <w:sz w:val="28"/>
        </w:rPr>
      </w:pPr>
    </w:p>
    <w:p w14:paraId="5B4567C9" w14:textId="77777777" w:rsidR="00977CF7" w:rsidRPr="00977CF7" w:rsidRDefault="00977CF7" w:rsidP="00977CF7">
      <w:pPr>
        <w:rPr>
          <w:sz w:val="28"/>
        </w:rPr>
      </w:pPr>
    </w:p>
    <w:p w14:paraId="1A989B4B" w14:textId="77777777" w:rsidR="00977CF7" w:rsidRPr="00977CF7" w:rsidRDefault="00977CF7" w:rsidP="00977CF7">
      <w:pPr>
        <w:rPr>
          <w:sz w:val="28"/>
        </w:rPr>
      </w:pPr>
    </w:p>
    <w:p w14:paraId="3516E736" w14:textId="77777777" w:rsidR="00977CF7" w:rsidRPr="00977CF7" w:rsidRDefault="00977CF7" w:rsidP="00977CF7">
      <w:pPr>
        <w:rPr>
          <w:sz w:val="28"/>
        </w:rPr>
      </w:pPr>
    </w:p>
    <w:p w14:paraId="7D488EB5" w14:textId="77777777" w:rsidR="00977CF7" w:rsidRPr="00977CF7" w:rsidRDefault="00977CF7" w:rsidP="00977CF7">
      <w:pPr>
        <w:rPr>
          <w:sz w:val="28"/>
        </w:rPr>
      </w:pPr>
    </w:p>
    <w:p w14:paraId="4E9F4494" w14:textId="77777777" w:rsidR="00977CF7" w:rsidRPr="00977CF7" w:rsidRDefault="00977CF7" w:rsidP="00977CF7">
      <w:pPr>
        <w:rPr>
          <w:sz w:val="28"/>
        </w:rPr>
      </w:pPr>
    </w:p>
    <w:p w14:paraId="356D2363" w14:textId="77777777" w:rsidR="00977CF7" w:rsidRPr="00977CF7" w:rsidRDefault="00977CF7" w:rsidP="00977CF7">
      <w:pPr>
        <w:rPr>
          <w:sz w:val="28"/>
        </w:rPr>
      </w:pPr>
    </w:p>
    <w:p w14:paraId="3290A073" w14:textId="77777777" w:rsidR="00977CF7" w:rsidRPr="00977CF7" w:rsidRDefault="00977CF7" w:rsidP="00977CF7">
      <w:pPr>
        <w:rPr>
          <w:sz w:val="28"/>
        </w:rPr>
      </w:pPr>
    </w:p>
    <w:p w14:paraId="43907A95" w14:textId="77777777" w:rsidR="00977CF7" w:rsidRPr="00977CF7" w:rsidRDefault="00977CF7" w:rsidP="00977CF7">
      <w:pPr>
        <w:rPr>
          <w:sz w:val="28"/>
        </w:rPr>
      </w:pPr>
    </w:p>
    <w:p w14:paraId="6C3A5DFD" w14:textId="77777777" w:rsidR="00977CF7" w:rsidRPr="00977CF7" w:rsidRDefault="00977CF7" w:rsidP="00977CF7">
      <w:pPr>
        <w:rPr>
          <w:sz w:val="28"/>
        </w:rPr>
      </w:pPr>
    </w:p>
    <w:p w14:paraId="08278915" w14:textId="0F773808" w:rsidR="00977CF7" w:rsidRPr="00AA7539" w:rsidRDefault="00977CF7" w:rsidP="00AA7539">
      <w:pPr>
        <w:ind w:firstLine="0"/>
        <w:rPr>
          <w:b/>
          <w:sz w:val="28"/>
        </w:rPr>
      </w:pPr>
      <w:r w:rsidRPr="00AA7539">
        <w:rPr>
          <w:rFonts w:hint="eastAsia"/>
          <w:b/>
          <w:sz w:val="28"/>
        </w:rPr>
        <w:t>开发环境说明：</w:t>
      </w:r>
    </w:p>
    <w:p w14:paraId="6BAD5216" w14:textId="48005A9E" w:rsidR="00977CF7" w:rsidRPr="0004673A" w:rsidRDefault="0004673A" w:rsidP="00977C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77CF7" w:rsidRPr="0004673A">
        <w:rPr>
          <w:rFonts w:hint="eastAsia"/>
          <w:sz w:val="24"/>
        </w:rPr>
        <w:t>程序开发程序环境：</w:t>
      </w:r>
      <w:r w:rsidR="00977CF7" w:rsidRPr="0004673A">
        <w:rPr>
          <w:rFonts w:hint="eastAsia"/>
          <w:sz w:val="24"/>
        </w:rPr>
        <w:t>MDK</w:t>
      </w:r>
      <w:r w:rsidR="00977CF7" w:rsidRPr="0004673A">
        <w:rPr>
          <w:sz w:val="24"/>
        </w:rPr>
        <w:t xml:space="preserve"> ARM V5.29</w:t>
      </w:r>
    </w:p>
    <w:p w14:paraId="54CF2805" w14:textId="5C601BC2" w:rsidR="00977CF7" w:rsidRPr="0004673A" w:rsidRDefault="0004673A" w:rsidP="00977C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77CF7" w:rsidRPr="0004673A">
        <w:rPr>
          <w:rFonts w:hint="eastAsia"/>
          <w:sz w:val="24"/>
        </w:rPr>
        <w:t>Pro</w:t>
      </w:r>
      <w:r w:rsidR="00977CF7" w:rsidRPr="0004673A">
        <w:rPr>
          <w:sz w:val="24"/>
        </w:rPr>
        <w:t>teus</w:t>
      </w:r>
      <w:r w:rsidR="00977CF7" w:rsidRPr="0004673A">
        <w:rPr>
          <w:rFonts w:hint="eastAsia"/>
          <w:sz w:val="24"/>
        </w:rPr>
        <w:t>仿真环境：</w:t>
      </w:r>
      <w:r w:rsidR="00302849" w:rsidRPr="0004673A">
        <w:rPr>
          <w:rFonts w:hint="eastAsia"/>
          <w:sz w:val="24"/>
        </w:rPr>
        <w:t>8</w:t>
      </w:r>
      <w:r w:rsidR="00302849" w:rsidRPr="0004673A">
        <w:rPr>
          <w:sz w:val="24"/>
        </w:rPr>
        <w:t xml:space="preserve">.11 </w:t>
      </w:r>
      <w:r w:rsidR="00302849" w:rsidRPr="0004673A">
        <w:rPr>
          <w:rFonts w:hint="eastAsia"/>
          <w:sz w:val="24"/>
        </w:rPr>
        <w:t>SP</w:t>
      </w:r>
      <w:r w:rsidR="00302849" w:rsidRPr="0004673A">
        <w:rPr>
          <w:sz w:val="24"/>
        </w:rPr>
        <w:t>0</w:t>
      </w:r>
    </w:p>
    <w:p w14:paraId="5AA87A9F" w14:textId="006A9085" w:rsidR="008E4765" w:rsidRPr="0004673A" w:rsidRDefault="0004673A" w:rsidP="00977C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E4765" w:rsidRPr="0004673A">
        <w:rPr>
          <w:rFonts w:hint="eastAsia"/>
          <w:sz w:val="24"/>
        </w:rPr>
        <w:t>Cub</w:t>
      </w:r>
      <w:r w:rsidR="008E4765" w:rsidRPr="0004673A">
        <w:rPr>
          <w:sz w:val="24"/>
        </w:rPr>
        <w:t>eMX</w:t>
      </w:r>
      <w:r w:rsidR="008E4765" w:rsidRPr="0004673A">
        <w:rPr>
          <w:rFonts w:hint="eastAsia"/>
          <w:sz w:val="24"/>
        </w:rPr>
        <w:t>版本：</w:t>
      </w:r>
      <w:r w:rsidR="00CD3BE7" w:rsidRPr="0004673A">
        <w:rPr>
          <w:rFonts w:hint="eastAsia"/>
          <w:sz w:val="24"/>
        </w:rPr>
        <w:t>V</w:t>
      </w:r>
      <w:r w:rsidR="00CD3BE7" w:rsidRPr="0004673A">
        <w:rPr>
          <w:sz w:val="24"/>
        </w:rPr>
        <w:t>ersion6.3.0</w:t>
      </w:r>
    </w:p>
    <w:p w14:paraId="71086255" w14:textId="010483FB" w:rsidR="00D05A52" w:rsidRPr="0004673A" w:rsidRDefault="0004673A" w:rsidP="00977C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D05A52" w:rsidRPr="0004673A">
        <w:rPr>
          <w:rFonts w:hint="eastAsia"/>
          <w:sz w:val="24"/>
        </w:rPr>
        <w:t>P</w:t>
      </w:r>
      <w:r w:rsidR="00D05A52" w:rsidRPr="0004673A">
        <w:rPr>
          <w:sz w:val="24"/>
        </w:rPr>
        <w:t>roteus</w:t>
      </w:r>
      <w:r w:rsidR="00D05A52" w:rsidRPr="0004673A">
        <w:rPr>
          <w:rFonts w:hint="eastAsia"/>
          <w:sz w:val="24"/>
        </w:rPr>
        <w:t>编译生成的</w:t>
      </w:r>
      <w:r w:rsidR="00D05A52" w:rsidRPr="0004673A">
        <w:rPr>
          <w:rFonts w:hint="eastAsia"/>
          <w:sz w:val="24"/>
        </w:rPr>
        <w:t>h</w:t>
      </w:r>
      <w:r w:rsidR="00D05A52" w:rsidRPr="0004673A">
        <w:rPr>
          <w:sz w:val="24"/>
        </w:rPr>
        <w:t>ex</w:t>
      </w:r>
      <w:r w:rsidR="00D05A52" w:rsidRPr="0004673A">
        <w:rPr>
          <w:rFonts w:hint="eastAsia"/>
          <w:sz w:val="24"/>
        </w:rPr>
        <w:t>文件一般在</w:t>
      </w:r>
      <w:r w:rsidR="00FA50A8" w:rsidRPr="0004673A">
        <w:rPr>
          <w:rFonts w:hint="eastAsia"/>
          <w:sz w:val="24"/>
        </w:rPr>
        <w:t>如例子所描述：</w:t>
      </w:r>
      <w:r w:rsidR="00FA50A8" w:rsidRPr="0004673A">
        <w:rPr>
          <w:sz w:val="24"/>
        </w:rPr>
        <w:t>\ch5\ch53_HALlib\keyled_hal\MDK-ARM\keyled_hal</w:t>
      </w:r>
      <w:r w:rsidRPr="0004673A">
        <w:rPr>
          <w:rFonts w:hint="eastAsia"/>
          <w:sz w:val="24"/>
        </w:rPr>
        <w:t xml:space="preserve"> </w:t>
      </w:r>
      <w:r w:rsidRPr="0004673A">
        <w:rPr>
          <w:sz w:val="24"/>
        </w:rPr>
        <w:t xml:space="preserve"> </w:t>
      </w:r>
      <w:r w:rsidRPr="0004673A">
        <w:rPr>
          <w:rFonts w:hint="eastAsia"/>
          <w:sz w:val="24"/>
        </w:rPr>
        <w:t>其他实例路径类似</w:t>
      </w:r>
    </w:p>
    <w:p w14:paraId="175AED71" w14:textId="77777777" w:rsidR="00977CF7" w:rsidRPr="00977CF7" w:rsidRDefault="00977CF7" w:rsidP="00977CF7">
      <w:pPr>
        <w:rPr>
          <w:sz w:val="28"/>
        </w:rPr>
      </w:pPr>
    </w:p>
    <w:p w14:paraId="26CF2A63" w14:textId="3FB041C9" w:rsidR="00977CF7" w:rsidRPr="00977CF7" w:rsidRDefault="00977CF7" w:rsidP="00977CF7">
      <w:pPr>
        <w:tabs>
          <w:tab w:val="clear" w:pos="8392"/>
          <w:tab w:val="left" w:pos="7108"/>
        </w:tabs>
        <w:rPr>
          <w:sz w:val="28"/>
        </w:rPr>
      </w:pPr>
      <w:r>
        <w:rPr>
          <w:sz w:val="28"/>
        </w:rPr>
        <w:tab/>
      </w:r>
    </w:p>
    <w:p w14:paraId="705E3CCE" w14:textId="7844910F" w:rsidR="00F77744" w:rsidRPr="002A4693" w:rsidRDefault="00F77744" w:rsidP="002A4693">
      <w:pPr>
        <w:ind w:firstLine="0"/>
        <w:rPr>
          <w:rFonts w:hint="eastAsia"/>
          <w:sz w:val="28"/>
        </w:rPr>
      </w:pPr>
      <w:bookmarkStart w:id="0" w:name="_GoBack"/>
      <w:bookmarkEnd w:id="0"/>
    </w:p>
    <w:sectPr w:rsidR="00F77744" w:rsidRPr="002A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77E38" w14:textId="77777777" w:rsidR="0026735E" w:rsidRDefault="0026735E" w:rsidP="00FC7AF6">
      <w:r>
        <w:separator/>
      </w:r>
    </w:p>
  </w:endnote>
  <w:endnote w:type="continuationSeparator" w:id="0">
    <w:p w14:paraId="3A1CF698" w14:textId="77777777" w:rsidR="0026735E" w:rsidRDefault="0026735E" w:rsidP="00FC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A8DF2" w14:textId="77777777" w:rsidR="0026735E" w:rsidRDefault="0026735E" w:rsidP="00FC7AF6">
      <w:r>
        <w:separator/>
      </w:r>
    </w:p>
  </w:footnote>
  <w:footnote w:type="continuationSeparator" w:id="0">
    <w:p w14:paraId="63F31EF6" w14:textId="77777777" w:rsidR="0026735E" w:rsidRDefault="0026735E" w:rsidP="00FC7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44"/>
    <w:rsid w:val="0004673A"/>
    <w:rsid w:val="00163693"/>
    <w:rsid w:val="0026735E"/>
    <w:rsid w:val="002A4693"/>
    <w:rsid w:val="00302849"/>
    <w:rsid w:val="00361E0E"/>
    <w:rsid w:val="005F76F8"/>
    <w:rsid w:val="007F3BF2"/>
    <w:rsid w:val="008E4765"/>
    <w:rsid w:val="00977CF7"/>
    <w:rsid w:val="00AA7539"/>
    <w:rsid w:val="00B56643"/>
    <w:rsid w:val="00CD3BE7"/>
    <w:rsid w:val="00D05A52"/>
    <w:rsid w:val="00E81838"/>
    <w:rsid w:val="00F03073"/>
    <w:rsid w:val="00F77744"/>
    <w:rsid w:val="00F95679"/>
    <w:rsid w:val="00FA50A8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011BD"/>
  <w15:chartTrackingRefBased/>
  <w15:docId w15:val="{20E7AA6A-2C92-4FE0-92B0-3A2B4FD6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AF6"/>
    <w:pPr>
      <w:widowControl w:val="0"/>
      <w:tabs>
        <w:tab w:val="right" w:pos="8392"/>
      </w:tabs>
      <w:adjustRightInd w:val="0"/>
      <w:ind w:firstLine="425"/>
      <w:jc w:val="both"/>
    </w:pPr>
    <w:rPr>
      <w:rFonts w:ascii="Times New Roman" w:eastAsia="宋体" w:hAnsi="Times New Roman" w:cs="Times New Roman"/>
      <w:kern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AF6"/>
    <w:pPr>
      <w:pBdr>
        <w:bottom w:val="single" w:sz="6" w:space="1" w:color="auto"/>
      </w:pBdr>
      <w:tabs>
        <w:tab w:val="clear" w:pos="8392"/>
        <w:tab w:val="center" w:pos="4153"/>
        <w:tab w:val="right" w:pos="8306"/>
      </w:tabs>
      <w:adjustRightInd/>
      <w:snapToGrid w:val="0"/>
      <w:ind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AF6"/>
    <w:pPr>
      <w:tabs>
        <w:tab w:val="clear" w:pos="8392"/>
        <w:tab w:val="center" w:pos="4153"/>
        <w:tab w:val="right" w:pos="8306"/>
      </w:tabs>
      <w:adjustRightInd/>
      <w:snapToGrid w:val="0"/>
      <w:ind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bi</dc:creator>
  <cp:keywords/>
  <dc:description/>
  <cp:lastModifiedBy>凌毅</cp:lastModifiedBy>
  <cp:revision>13</cp:revision>
  <dcterms:created xsi:type="dcterms:W3CDTF">2021-12-14T07:32:00Z</dcterms:created>
  <dcterms:modified xsi:type="dcterms:W3CDTF">2021-12-16T01:22:00Z</dcterms:modified>
</cp:coreProperties>
</file>