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color w:val="1F4E79"/>
          <w:sz w:val="36"/>
        </w:rPr>
        <w:t>BÁO CÁO BÀI THỰC HÀNH</w:t>
        <w:br/>
        <w:t>PHÂN LỚP ẢNH Y KHOA</w:t>
      </w:r>
    </w:p>
    <w:p>
      <w:pPr>
        <w:spacing w:after="40" w:before="0"/>
        <w:jc w:val="center"/>
      </w:pPr>
      <w:r>
        <w:rPr>
          <w:i/>
          <w:sz w:val="22"/>
        </w:rPr>
        <w:t>Môn: Thị giác máy tính nâng cao</w:t>
      </w:r>
    </w:p>
    <w:p>
      <w:pPr>
        <w:pStyle w:val="Heading1"/>
        <w:spacing w:after="40" w:before="0"/>
      </w:pPr>
      <w:r>
        <w:rPr>
          <w:rFonts w:ascii="Arial" w:hAnsi="Arial" w:eastAsia="Arial"/>
          <w:color w:val="1F4E79"/>
        </w:rPr>
        <w:t>1. Thông tin nhóm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Pr>
                <w:b/>
                <w:sz w:val="18"/>
              </w:rPr>
            </w:r>
            <w:r>
              <w:rPr>
                <w:b/>
                <w:sz w:val="18"/>
              </w:rPr>
              <w:t>Nội dung</w:t>
            </w:r>
          </w:p>
        </w:tc>
        <w:tc>
          <w:tcPr>
            <w:tcW w:type="dxa" w:w="4968"/>
            <w:vAlign w:val="center"/>
            <w:shd w:fill="D9EAF7"/>
          </w:tcPr>
          <w:p>
            <w:pPr>
              <w:jc w:val="left"/>
            </w:pPr>
            <w:r>
              <w:rPr>
                <w:b/>
                <w:sz w:val="18"/>
              </w:rPr>
            </w:r>
            <w:r>
              <w:rPr>
                <w:b/>
                <w:sz w:val="18"/>
              </w:rPr>
              <w:t>Thông tin</w:t>
            </w:r>
          </w:p>
        </w:tc>
      </w:tr>
      <w:tr>
        <w:tc>
          <w:tcPr>
            <w:tcW w:type="dxa" w:w="4968"/>
            <w:vAlign w:val="center"/>
          </w:tcPr>
          <w:p>
            <w:pPr>
              <w:jc w:val="left"/>
            </w:pPr>
            <w:r>
              <w:rPr>
                <w:sz w:val="18"/>
              </w:rPr>
            </w:r>
            <w:r>
              <w:rPr>
                <w:b w:val="0"/>
                <w:sz w:val="18"/>
              </w:rPr>
              <w:t>Nhóm</w:t>
            </w:r>
          </w:p>
        </w:tc>
        <w:tc>
          <w:tcPr>
            <w:tcW w:type="dxa" w:w="4968"/>
            <w:vAlign w:val="center"/>
          </w:tcPr>
          <w:p>
            <w:pPr>
              <w:jc w:val="left"/>
            </w:pPr>
            <w:r>
              <w:rPr>
                <w:sz w:val="18"/>
              </w:rPr>
            </w:r>
            <w:r>
              <w:rPr>
                <w:b w:val="0"/>
                <w:sz w:val="18"/>
              </w:rPr>
              <w:t>Group_11</w:t>
            </w:r>
          </w:p>
        </w:tc>
      </w:tr>
      <w:tr>
        <w:tc>
          <w:tcPr>
            <w:tcW w:type="dxa" w:w="4968"/>
            <w:vAlign w:val="center"/>
          </w:tcPr>
          <w:p>
            <w:pPr>
              <w:jc w:val="left"/>
            </w:pPr>
            <w:r>
              <w:rPr>
                <w:sz w:val="18"/>
              </w:rPr>
            </w:r>
            <w:r>
              <w:rPr>
                <w:b w:val="0"/>
                <w:sz w:val="18"/>
              </w:rPr>
              <w:t>Thành viên 1</w:t>
            </w:r>
          </w:p>
        </w:tc>
        <w:tc>
          <w:tcPr>
            <w:tcW w:type="dxa" w:w="4968"/>
            <w:vAlign w:val="center"/>
          </w:tcPr>
          <w:p>
            <w:pPr>
              <w:jc w:val="left"/>
            </w:pPr>
            <w:r>
              <w:rPr>
                <w:sz w:val="18"/>
              </w:rPr>
            </w:r>
            <w:r>
              <w:rPr>
                <w:b w:val="0"/>
                <w:sz w:val="18"/>
              </w:rPr>
              <w:t>Nguyễn Trọng Hiếu – 25C11042 (Nhóm trưởng)</w:t>
            </w:r>
          </w:p>
        </w:tc>
      </w:tr>
      <w:tr>
        <w:tc>
          <w:tcPr>
            <w:tcW w:type="dxa" w:w="4968"/>
            <w:vAlign w:val="center"/>
          </w:tcPr>
          <w:p>
            <w:pPr>
              <w:jc w:val="left"/>
            </w:pPr>
            <w:r>
              <w:rPr>
                <w:sz w:val="18"/>
              </w:rPr>
            </w:r>
            <w:r>
              <w:rPr>
                <w:b w:val="0"/>
                <w:sz w:val="18"/>
              </w:rPr>
              <w:t>Thành viên 2</w:t>
            </w:r>
          </w:p>
        </w:tc>
        <w:tc>
          <w:tcPr>
            <w:tcW w:type="dxa" w:w="4968"/>
            <w:vAlign w:val="center"/>
          </w:tcPr>
          <w:p>
            <w:pPr>
              <w:jc w:val="left"/>
            </w:pPr>
            <w:r>
              <w:rPr>
                <w:sz w:val="18"/>
              </w:rPr>
            </w:r>
            <w:r>
              <w:rPr>
                <w:b w:val="0"/>
                <w:sz w:val="18"/>
              </w:rPr>
              <w:t>Trương Lê Bảo Trân – 25C11071</w:t>
            </w:r>
          </w:p>
        </w:tc>
      </w:tr>
      <w:tr>
        <w:tc>
          <w:tcPr>
            <w:tcW w:type="dxa" w:w="4968"/>
            <w:vAlign w:val="center"/>
          </w:tcPr>
          <w:p>
            <w:pPr>
              <w:jc w:val="left"/>
            </w:pPr>
            <w:r>
              <w:rPr>
                <w:sz w:val="18"/>
              </w:rPr>
            </w:r>
            <w:r>
              <w:rPr>
                <w:b w:val="0"/>
                <w:sz w:val="18"/>
              </w:rPr>
              <w:t>Bài toán được giao</w:t>
            </w:r>
          </w:p>
        </w:tc>
        <w:tc>
          <w:tcPr>
            <w:tcW w:type="dxa" w:w="4968"/>
            <w:vAlign w:val="center"/>
          </w:tcPr>
          <w:p>
            <w:pPr>
              <w:jc w:val="left"/>
            </w:pPr>
            <w:r>
              <w:rPr>
                <w:sz w:val="18"/>
              </w:rPr>
            </w:r>
            <w:r>
              <w:rPr>
                <w:b w:val="0"/>
                <w:sz w:val="18"/>
              </w:rPr>
              <w:t>Classification - phân lớp ảnh X-quang BTXRD 2 lớp</w:t>
            </w:r>
          </w:p>
        </w:tc>
      </w:tr>
      <w:tr>
        <w:tc>
          <w:tcPr>
            <w:tcW w:type="dxa" w:w="4968"/>
            <w:vAlign w:val="center"/>
          </w:tcPr>
          <w:p>
            <w:pPr>
              <w:jc w:val="left"/>
            </w:pPr>
            <w:r>
              <w:rPr>
                <w:sz w:val="18"/>
              </w:rPr>
            </w:r>
            <w:r>
              <w:rPr>
                <w:b w:val="0"/>
                <w:sz w:val="18"/>
              </w:rPr>
              <w:t>Dataset</w:t>
            </w:r>
          </w:p>
        </w:tc>
        <w:tc>
          <w:tcPr>
            <w:tcW w:type="dxa" w:w="4968"/>
            <w:vAlign w:val="center"/>
          </w:tcPr>
          <w:p>
            <w:pPr>
              <w:jc w:val="left"/>
            </w:pPr>
            <w:r>
              <w:rPr>
                <w:sz w:val="18"/>
              </w:rPr>
            </w:r>
            <w:r>
              <w:rPr>
                <w:b w:val="0"/>
                <w:sz w:val="18"/>
              </w:rPr>
              <w:t>BTXRD/classification_2class</w:t>
            </w:r>
          </w:p>
        </w:tc>
      </w:tr>
      <w:tr>
        <w:tc>
          <w:tcPr>
            <w:tcW w:type="dxa" w:w="4968"/>
            <w:vAlign w:val="center"/>
          </w:tcPr>
          <w:p>
            <w:pPr>
              <w:jc w:val="left"/>
            </w:pPr>
            <w:r>
              <w:rPr>
                <w:sz w:val="18"/>
              </w:rPr>
            </w:r>
            <w:r>
              <w:rPr>
                <w:b w:val="0"/>
                <w:sz w:val="18"/>
              </w:rPr>
              <w:t>Mô hình</w:t>
            </w:r>
          </w:p>
        </w:tc>
        <w:tc>
          <w:tcPr>
            <w:tcW w:type="dxa" w:w="4968"/>
            <w:vAlign w:val="center"/>
          </w:tcPr>
          <w:p>
            <w:pPr>
              <w:jc w:val="left"/>
            </w:pPr>
            <w:r>
              <w:rPr>
                <w:sz w:val="18"/>
              </w:rPr>
            </w:r>
            <w:r>
              <w:rPr>
                <w:b w:val="0"/>
                <w:sz w:val="18"/>
              </w:rPr>
              <w:t>ResNet-18</w:t>
            </w:r>
          </w:p>
        </w:tc>
      </w:tr>
    </w:tbl>
    <w:p>
      <w:pPr>
        <w:pStyle w:val="Heading1"/>
        <w:spacing w:after="40" w:before="0"/>
      </w:pPr>
      <w:r>
        <w:rPr>
          <w:rFonts w:ascii="Arial" w:hAnsi="Arial" w:eastAsia="Arial"/>
          <w:color w:val="1F4E79"/>
        </w:rPr>
        <w:t>2. Phân công công việc trong nhóm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left"/>
            </w:pPr>
            <w:r>
              <w:rPr>
                <w:b/>
                <w:sz w:val="18"/>
              </w:rPr>
            </w:r>
            <w:r>
              <w:rPr>
                <w:b/>
                <w:sz w:val="18"/>
              </w:rPr>
              <w:t>Thành viên</w:t>
            </w:r>
          </w:p>
        </w:tc>
        <w:tc>
          <w:tcPr>
            <w:tcW w:type="dxa" w:w="2484"/>
            <w:vAlign w:val="center"/>
            <w:shd w:fill="D9EAF7"/>
          </w:tcPr>
          <w:p>
            <w:pPr>
              <w:jc w:val="left"/>
            </w:pPr>
            <w:r>
              <w:rPr>
                <w:b/>
                <w:sz w:val="18"/>
              </w:rPr>
            </w:r>
            <w:r>
              <w:rPr>
                <w:b/>
                <w:sz w:val="18"/>
              </w:rPr>
              <w:t>Công việc phụ trách</w:t>
            </w:r>
          </w:p>
        </w:tc>
        <w:tc>
          <w:tcPr>
            <w:tcW w:type="dxa" w:w="2484"/>
            <w:vAlign w:val="center"/>
            <w:shd w:fill="D9EAF7"/>
          </w:tcPr>
          <w:p>
            <w:pPr>
              <w:jc w:val="left"/>
            </w:pPr>
            <w:r>
              <w:rPr>
                <w:b/>
                <w:sz w:val="18"/>
              </w:rPr>
            </w:r>
            <w:r>
              <w:rPr>
                <w:b/>
                <w:sz w:val="18"/>
              </w:rPr>
              <w:t>Tỷ lệ đóng góp</w:t>
            </w:r>
          </w:p>
        </w:tc>
        <w:tc>
          <w:tcPr>
            <w:tcW w:type="dxa" w:w="2484"/>
            <w:vAlign w:val="center"/>
            <w:shd w:fill="D9EAF7"/>
          </w:tcPr>
          <w:p>
            <w:pPr>
              <w:jc w:val="left"/>
            </w:pPr>
            <w:r>
              <w:rPr>
                <w:b/>
                <w:sz w:val="18"/>
              </w:rPr>
            </w:r>
            <w:r>
              <w:rPr>
                <w:b/>
                <w:sz w:val="18"/>
              </w:rPr>
              <w:t>Ghi chú</w:t>
            </w:r>
          </w:p>
        </w:tc>
      </w:tr>
      <w:tr>
        <w:tc>
          <w:tcPr>
            <w:tcW w:type="dxa" w:w="2484"/>
            <w:vAlign w:val="center"/>
          </w:tcPr>
          <w:p>
            <w:pPr>
              <w:jc w:val="left"/>
            </w:pPr>
            <w:r>
              <w:rPr>
                <w:sz w:val="18"/>
              </w:rPr>
            </w:r>
            <w:r>
              <w:rPr>
                <w:b w:val="0"/>
                <w:sz w:val="18"/>
              </w:rPr>
              <w:t>Nguyễn Trọng Hiếu – 25C11042</w:t>
            </w:r>
          </w:p>
        </w:tc>
        <w:tc>
          <w:tcPr>
            <w:tcW w:type="dxa" w:w="2484"/>
            <w:vAlign w:val="center"/>
          </w:tcPr>
          <w:p>
            <w:pPr>
              <w:jc w:val="left"/>
            </w:pPr>
            <w:r>
              <w:rPr>
                <w:sz w:val="18"/>
              </w:rPr>
            </w:r>
            <w:r>
              <w:rPr>
                <w:b w:val="0"/>
                <w:sz w:val="18"/>
              </w:rPr>
              <w:t>Thiết lập dataset, cấu hình notebook, huấn luyện ResNet-18, kiểm tra output train/evaluate.</w:t>
            </w:r>
          </w:p>
        </w:tc>
        <w:tc>
          <w:tcPr>
            <w:tcW w:type="dxa" w:w="2484"/>
            <w:vAlign w:val="center"/>
          </w:tcPr>
          <w:p>
            <w:pPr>
              <w:jc w:val="left"/>
            </w:pPr>
            <w:r>
              <w:rPr>
                <w:sz w:val="18"/>
              </w:rPr>
            </w:r>
            <w:r>
              <w:rPr>
                <w:b w:val="0"/>
                <w:sz w:val="18"/>
              </w:rPr>
              <w:t>50%</w:t>
            </w:r>
          </w:p>
        </w:tc>
        <w:tc>
          <w:tcPr>
            <w:tcW w:type="dxa" w:w="2484"/>
            <w:vAlign w:val="center"/>
          </w:tcPr>
          <w:p>
            <w:pPr>
              <w:jc w:val="left"/>
            </w:pPr>
            <w:r>
              <w:rPr>
                <w:sz w:val="18"/>
              </w:rPr>
            </w:r>
            <w:r>
              <w:rPr>
                <w:b w:val="0"/>
                <w:sz w:val="18"/>
              </w:rPr>
              <w:t>Nhóm trưởng; phụ trách đảm bảo notebook chạy được.</w:t>
            </w:r>
          </w:p>
        </w:tc>
      </w:tr>
      <w:tr>
        <w:tc>
          <w:tcPr>
            <w:tcW w:type="dxa" w:w="2484"/>
            <w:vAlign w:val="center"/>
          </w:tcPr>
          <w:p>
            <w:pPr>
              <w:jc w:val="left"/>
            </w:pPr>
            <w:r>
              <w:rPr>
                <w:sz w:val="18"/>
              </w:rPr>
            </w:r>
            <w:r>
              <w:rPr>
                <w:b w:val="0"/>
                <w:sz w:val="18"/>
              </w:rPr>
              <w:t>Trương Lê Bảo Trân – 25C11071</w:t>
            </w:r>
          </w:p>
        </w:tc>
        <w:tc>
          <w:tcPr>
            <w:tcW w:type="dxa" w:w="2484"/>
            <w:vAlign w:val="center"/>
          </w:tcPr>
          <w:p>
            <w:pPr>
              <w:jc w:val="left"/>
            </w:pPr>
            <w:r>
              <w:rPr>
                <w:sz w:val="18"/>
              </w:rPr>
            </w:r>
            <w:r>
              <w:rPr>
                <w:b w:val="0"/>
                <w:sz w:val="18"/>
              </w:rPr>
              <w:t>Tiền xử lý ảnh, trực quan hóa, tổng hợp metric, viết báo cáo và chuẩn bị file nộp.</w:t>
            </w:r>
          </w:p>
        </w:tc>
        <w:tc>
          <w:tcPr>
            <w:tcW w:type="dxa" w:w="2484"/>
            <w:vAlign w:val="center"/>
          </w:tcPr>
          <w:p>
            <w:pPr>
              <w:jc w:val="left"/>
            </w:pPr>
            <w:r>
              <w:rPr>
                <w:sz w:val="18"/>
              </w:rPr>
            </w:r>
            <w:r>
              <w:rPr>
                <w:b w:val="0"/>
                <w:sz w:val="18"/>
              </w:rPr>
              <w:t>50%</w:t>
            </w:r>
          </w:p>
        </w:tc>
        <w:tc>
          <w:tcPr>
            <w:tcW w:type="dxa" w:w="2484"/>
            <w:vAlign w:val="center"/>
          </w:tcPr>
          <w:p>
            <w:pPr>
              <w:jc w:val="left"/>
            </w:pPr>
            <w:r>
              <w:rPr>
                <w:sz w:val="18"/>
              </w:rPr>
            </w:r>
            <w:r>
              <w:rPr>
                <w:b w:val="0"/>
                <w:sz w:val="18"/>
              </w:rPr>
              <w:t>Phụ trách kiểm tra báo cáo/CSV khớp notebook.</w:t>
            </w:r>
          </w:p>
        </w:tc>
      </w:tr>
    </w:tbl>
    <w:p>
      <w:pPr>
        <w:pStyle w:val="Heading1"/>
        <w:spacing w:after="40" w:before="0"/>
      </w:pPr>
      <w:r>
        <w:rPr>
          <w:rFonts w:ascii="Arial" w:hAnsi="Arial" w:eastAsia="Arial"/>
          <w:color w:val="1F4E79"/>
        </w:rPr>
        <w:t>3. Mô tả đề bài và dữ liệu</w:t>
      </w:r>
    </w:p>
    <w:p>
      <w:pPr>
        <w:spacing w:after="40" w:before="0"/>
      </w:pPr>
      <w:r>
        <w:rPr>
          <w:b w:val="0"/>
          <w:sz w:val="21"/>
        </w:rPr>
        <w:t>Bài toán là phân lớp ảnh X-quang y khoa thành 2 lớp: normal và tumor. Nhóm dùng đúng split có sẵn của dataset, không tự chia lại train/val/test.</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AF7"/>
          </w:tcPr>
          <w:p>
            <w:pPr>
              <w:jc w:val="left"/>
            </w:pPr>
            <w:r>
              <w:rPr>
                <w:b/>
                <w:sz w:val="18"/>
              </w:rPr>
            </w:r>
            <w:r>
              <w:rPr>
                <w:b/>
                <w:sz w:val="18"/>
              </w:rPr>
              <w:t>Tập dữ liệu</w:t>
            </w:r>
          </w:p>
        </w:tc>
        <w:tc>
          <w:tcPr>
            <w:tcW w:type="dxa" w:w="1656"/>
            <w:vAlign w:val="center"/>
            <w:shd w:fill="D9EAF7"/>
          </w:tcPr>
          <w:p>
            <w:pPr>
              <w:jc w:val="left"/>
            </w:pPr>
            <w:r>
              <w:rPr>
                <w:b/>
                <w:sz w:val="18"/>
              </w:rPr>
            </w:r>
            <w:r>
              <w:rPr>
                <w:b/>
                <w:sz w:val="18"/>
              </w:rPr>
              <w:t>Train</w:t>
            </w:r>
          </w:p>
        </w:tc>
        <w:tc>
          <w:tcPr>
            <w:tcW w:type="dxa" w:w="1656"/>
            <w:vAlign w:val="center"/>
            <w:shd w:fill="D9EAF7"/>
          </w:tcPr>
          <w:p>
            <w:pPr>
              <w:jc w:val="left"/>
            </w:pPr>
            <w:r>
              <w:rPr>
                <w:b/>
                <w:sz w:val="18"/>
              </w:rPr>
            </w:r>
            <w:r>
              <w:rPr>
                <w:b/>
                <w:sz w:val="18"/>
              </w:rPr>
              <w:t>Val</w:t>
            </w:r>
          </w:p>
        </w:tc>
        <w:tc>
          <w:tcPr>
            <w:tcW w:type="dxa" w:w="1656"/>
            <w:vAlign w:val="center"/>
            <w:shd w:fill="D9EAF7"/>
          </w:tcPr>
          <w:p>
            <w:pPr>
              <w:jc w:val="left"/>
            </w:pPr>
            <w:r>
              <w:rPr>
                <w:b/>
                <w:sz w:val="18"/>
              </w:rPr>
            </w:r>
            <w:r>
              <w:rPr>
                <w:b/>
                <w:sz w:val="18"/>
              </w:rPr>
              <w:t>Test</w:t>
            </w:r>
          </w:p>
        </w:tc>
        <w:tc>
          <w:tcPr>
            <w:tcW w:type="dxa" w:w="1656"/>
            <w:vAlign w:val="center"/>
            <w:shd w:fill="D9EAF7"/>
          </w:tcPr>
          <w:p>
            <w:pPr>
              <w:jc w:val="left"/>
            </w:pPr>
            <w:r>
              <w:rPr>
                <w:b/>
                <w:sz w:val="18"/>
              </w:rPr>
            </w:r>
            <w:r>
              <w:rPr>
                <w:b/>
                <w:sz w:val="18"/>
              </w:rPr>
              <w:t>Nhãn/lớp</w:t>
            </w:r>
          </w:p>
        </w:tc>
        <w:tc>
          <w:tcPr>
            <w:tcW w:type="dxa" w:w="1656"/>
            <w:vAlign w:val="center"/>
            <w:shd w:fill="D9EAF7"/>
          </w:tcPr>
          <w:p>
            <w:pPr>
              <w:jc w:val="left"/>
            </w:pPr>
            <w:r>
              <w:rPr>
                <w:b/>
                <w:sz w:val="18"/>
              </w:rPr>
            </w:r>
            <w:r>
              <w:rPr>
                <w:b/>
                <w:sz w:val="18"/>
              </w:rPr>
              <w:t>Ghi chú</w:t>
            </w:r>
          </w:p>
        </w:tc>
      </w:tr>
      <w:tr>
        <w:tc>
          <w:tcPr>
            <w:tcW w:type="dxa" w:w="1656"/>
            <w:vAlign w:val="center"/>
          </w:tcPr>
          <w:p>
            <w:pPr>
              <w:jc w:val="left"/>
            </w:pPr>
            <w:r>
              <w:rPr>
                <w:sz w:val="18"/>
              </w:rPr>
            </w:r>
            <w:r>
              <w:rPr>
                <w:b w:val="0"/>
                <w:sz w:val="18"/>
              </w:rPr>
              <w:t>BTXRD/classification_2class</w:t>
            </w:r>
          </w:p>
        </w:tc>
        <w:tc>
          <w:tcPr>
            <w:tcW w:type="dxa" w:w="1656"/>
            <w:vAlign w:val="center"/>
          </w:tcPr>
          <w:p>
            <w:pPr>
              <w:jc w:val="left"/>
            </w:pPr>
            <w:r>
              <w:rPr>
                <w:sz w:val="18"/>
              </w:rPr>
            </w:r>
            <w:r>
              <w:rPr>
                <w:b w:val="0"/>
                <w:sz w:val="18"/>
              </w:rPr>
              <w:t>2622 ảnh</w:t>
            </w:r>
          </w:p>
        </w:tc>
        <w:tc>
          <w:tcPr>
            <w:tcW w:type="dxa" w:w="1656"/>
            <w:vAlign w:val="center"/>
          </w:tcPr>
          <w:p>
            <w:pPr>
              <w:jc w:val="left"/>
            </w:pPr>
            <w:r>
              <w:rPr>
                <w:sz w:val="18"/>
              </w:rPr>
            </w:r>
            <w:r>
              <w:rPr>
                <w:b w:val="0"/>
                <w:sz w:val="18"/>
              </w:rPr>
              <w:t>562 ảnh</w:t>
            </w:r>
          </w:p>
        </w:tc>
        <w:tc>
          <w:tcPr>
            <w:tcW w:type="dxa" w:w="1656"/>
            <w:vAlign w:val="center"/>
          </w:tcPr>
          <w:p>
            <w:pPr>
              <w:jc w:val="left"/>
            </w:pPr>
            <w:r>
              <w:rPr>
                <w:sz w:val="18"/>
              </w:rPr>
            </w:r>
            <w:r>
              <w:rPr>
                <w:b w:val="0"/>
                <w:sz w:val="18"/>
              </w:rPr>
              <w:t>562 ảnh</w:t>
            </w:r>
          </w:p>
        </w:tc>
        <w:tc>
          <w:tcPr>
            <w:tcW w:type="dxa" w:w="1656"/>
            <w:vAlign w:val="center"/>
          </w:tcPr>
          <w:p>
            <w:pPr>
              <w:jc w:val="left"/>
            </w:pPr>
            <w:r>
              <w:rPr>
                <w:sz w:val="18"/>
              </w:rPr>
            </w:r>
            <w:r>
              <w:rPr>
                <w:b w:val="0"/>
                <w:sz w:val="18"/>
              </w:rPr>
              <w:t>normal | tumor</w:t>
            </w:r>
          </w:p>
        </w:tc>
        <w:tc>
          <w:tcPr>
            <w:tcW w:type="dxa" w:w="1656"/>
            <w:vAlign w:val="center"/>
          </w:tcPr>
          <w:p>
            <w:pPr>
              <w:jc w:val="left"/>
            </w:pPr>
            <w:r>
              <w:rPr>
                <w:sz w:val="18"/>
              </w:rPr>
            </w:r>
            <w:r>
              <w:rPr>
                <w:b w:val="0"/>
                <w:sz w:val="18"/>
              </w:rPr>
              <w:t>Tập train gần cân bằng: normal 1315, tumor 1307.</w:t>
            </w:r>
          </w:p>
        </w:tc>
      </w:tr>
      <w:tr>
        <w:tc>
          <w:tcPr>
            <w:tcW w:type="dxa" w:w="1656"/>
            <w:vAlign w:val="center"/>
          </w:tcPr>
          <w:p>
            <w:pPr>
              <w:jc w:val="left"/>
            </w:pPr>
            <w:r>
              <w:rPr>
                <w:sz w:val="18"/>
              </w:rPr>
            </w:r>
            <w:r>
              <w:rPr>
                <w:b w:val="0"/>
                <w:sz w:val="18"/>
              </w:rPr>
              <w:t>Test split</w:t>
            </w:r>
          </w:p>
        </w:tc>
        <w:tc>
          <w:tcPr>
            <w:tcW w:type="dxa" w:w="1656"/>
            <w:vAlign w:val="center"/>
          </w:tcPr>
          <w:p>
            <w:pPr>
              <w:jc w:val="left"/>
            </w:pPr>
            <w:r>
              <w:rPr>
                <w:sz w:val="18"/>
              </w:rPr>
            </w:r>
            <w:r>
              <w:rPr>
                <w:b w:val="0"/>
                <w:sz w:val="18"/>
              </w:rPr>
              <w:t>-</w:t>
            </w:r>
          </w:p>
        </w:tc>
        <w:tc>
          <w:tcPr>
            <w:tcW w:type="dxa" w:w="1656"/>
            <w:vAlign w:val="center"/>
          </w:tcPr>
          <w:p>
            <w:pPr>
              <w:jc w:val="left"/>
            </w:pPr>
            <w:r>
              <w:rPr>
                <w:sz w:val="18"/>
              </w:rPr>
            </w:r>
            <w:r>
              <w:rPr>
                <w:b w:val="0"/>
                <w:sz w:val="18"/>
              </w:rPr>
              <w:t>-</w:t>
            </w:r>
          </w:p>
        </w:tc>
        <w:tc>
          <w:tcPr>
            <w:tcW w:type="dxa" w:w="1656"/>
            <w:vAlign w:val="center"/>
          </w:tcPr>
          <w:p>
            <w:pPr>
              <w:jc w:val="left"/>
            </w:pPr>
            <w:r>
              <w:rPr>
                <w:sz w:val="18"/>
              </w:rPr>
            </w:r>
            <w:r>
              <w:rPr>
                <w:b w:val="0"/>
                <w:sz w:val="18"/>
              </w:rPr>
              <w:t>562 ảnh</w:t>
            </w:r>
          </w:p>
        </w:tc>
        <w:tc>
          <w:tcPr>
            <w:tcW w:type="dxa" w:w="1656"/>
            <w:vAlign w:val="center"/>
          </w:tcPr>
          <w:p>
            <w:pPr>
              <w:jc w:val="left"/>
            </w:pPr>
            <w:r>
              <w:rPr>
                <w:sz w:val="18"/>
              </w:rPr>
            </w:r>
            <w:r>
              <w:rPr>
                <w:b w:val="0"/>
                <w:sz w:val="18"/>
              </w:rPr>
              <w:t>normal 282, tumor 280</w:t>
            </w:r>
          </w:p>
        </w:tc>
        <w:tc>
          <w:tcPr>
            <w:tcW w:type="dxa" w:w="1656"/>
            <w:vAlign w:val="center"/>
          </w:tcPr>
          <w:p>
            <w:pPr>
              <w:jc w:val="left"/>
            </w:pPr>
            <w:r>
              <w:rPr>
                <w:sz w:val="18"/>
              </w:rPr>
            </w:r>
            <w:r>
              <w:rPr>
                <w:b w:val="0"/>
                <w:sz w:val="18"/>
              </w:rPr>
              <w:t>Dữ liệu test cũng gần cân bằng, phù hợp để xem thêm precision/recall/F1.</w:t>
            </w:r>
          </w:p>
        </w:tc>
      </w:tr>
    </w:tbl>
    <w:p>
      <w:pPr>
        <w:pStyle w:val="Heading1"/>
        <w:spacing w:after="40" w:before="0"/>
      </w:pPr>
      <w:r>
        <w:rPr>
          <w:rFonts w:ascii="Arial" w:hAnsi="Arial" w:eastAsia="Arial"/>
          <w:color w:val="1F4E79"/>
        </w:rPr>
        <w:t>4. Phương pháp và mô hình</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Pr>
                <w:b/>
                <w:sz w:val="18"/>
              </w:rPr>
            </w:r>
            <w:r>
              <w:rPr>
                <w:b/>
                <w:sz w:val="18"/>
              </w:rPr>
              <w:t>Thành phần</w:t>
            </w:r>
          </w:p>
        </w:tc>
        <w:tc>
          <w:tcPr>
            <w:tcW w:type="dxa" w:w="4968"/>
            <w:vAlign w:val="center"/>
            <w:shd w:fill="D9EAF7"/>
          </w:tcPr>
          <w:p>
            <w:pPr>
              <w:jc w:val="left"/>
            </w:pPr>
            <w:r>
              <w:rPr>
                <w:b/>
                <w:sz w:val="18"/>
              </w:rPr>
            </w:r>
            <w:r>
              <w:rPr>
                <w:b/>
                <w:sz w:val="18"/>
              </w:rPr>
              <w:t>Cấu hình sử dụng</w:t>
            </w:r>
          </w:p>
        </w:tc>
      </w:tr>
      <w:tr>
        <w:tc>
          <w:tcPr>
            <w:tcW w:type="dxa" w:w="4968"/>
            <w:vAlign w:val="center"/>
          </w:tcPr>
          <w:p>
            <w:pPr>
              <w:jc w:val="left"/>
            </w:pPr>
            <w:r>
              <w:rPr>
                <w:sz w:val="18"/>
              </w:rPr>
            </w:r>
            <w:r>
              <w:rPr>
                <w:b w:val="0"/>
                <w:sz w:val="18"/>
              </w:rPr>
              <w:t>Framework</w:t>
            </w:r>
          </w:p>
        </w:tc>
        <w:tc>
          <w:tcPr>
            <w:tcW w:type="dxa" w:w="4968"/>
            <w:vAlign w:val="center"/>
          </w:tcPr>
          <w:p>
            <w:pPr>
              <w:jc w:val="left"/>
            </w:pPr>
            <w:r>
              <w:rPr>
                <w:sz w:val="18"/>
              </w:rPr>
            </w:r>
            <w:r>
              <w:rPr>
                <w:b w:val="0"/>
                <w:sz w:val="18"/>
              </w:rPr>
              <w:t>PyTorch, torchvision, scikit-learn, PIL/OpenCV, matplotlib.</w:t>
            </w:r>
          </w:p>
        </w:tc>
      </w:tr>
      <w:tr>
        <w:tc>
          <w:tcPr>
            <w:tcW w:type="dxa" w:w="4968"/>
            <w:vAlign w:val="center"/>
          </w:tcPr>
          <w:p>
            <w:pPr>
              <w:jc w:val="left"/>
            </w:pPr>
            <w:r>
              <w:rPr>
                <w:sz w:val="18"/>
              </w:rPr>
            </w:r>
            <w:r>
              <w:rPr>
                <w:b w:val="0"/>
                <w:sz w:val="18"/>
              </w:rPr>
              <w:t>Mô hình</w:t>
            </w:r>
          </w:p>
        </w:tc>
        <w:tc>
          <w:tcPr>
            <w:tcW w:type="dxa" w:w="4968"/>
            <w:vAlign w:val="center"/>
          </w:tcPr>
          <w:p>
            <w:pPr>
              <w:jc w:val="left"/>
            </w:pPr>
            <w:r>
              <w:rPr>
                <w:sz w:val="18"/>
              </w:rPr>
            </w:r>
            <w:r>
              <w:rPr>
                <w:b w:val="0"/>
                <w:sz w:val="18"/>
              </w:rPr>
              <w:t>ResNet-18 pretrained ImageNet; thay fully connected layer cuối để phân 2 lớp.</w:t>
            </w:r>
          </w:p>
        </w:tc>
      </w:tr>
      <w:tr>
        <w:tc>
          <w:tcPr>
            <w:tcW w:type="dxa" w:w="4968"/>
            <w:vAlign w:val="center"/>
          </w:tcPr>
          <w:p>
            <w:pPr>
              <w:jc w:val="left"/>
            </w:pPr>
            <w:r>
              <w:rPr>
                <w:sz w:val="18"/>
              </w:rPr>
            </w:r>
            <w:r>
              <w:rPr>
                <w:b w:val="0"/>
                <w:sz w:val="18"/>
              </w:rPr>
              <w:t>Loss function</w:t>
            </w:r>
          </w:p>
        </w:tc>
        <w:tc>
          <w:tcPr>
            <w:tcW w:type="dxa" w:w="4968"/>
            <w:vAlign w:val="center"/>
          </w:tcPr>
          <w:p>
            <w:pPr>
              <w:jc w:val="left"/>
            </w:pPr>
            <w:r>
              <w:rPr>
                <w:sz w:val="18"/>
              </w:rPr>
            </w:r>
            <w:r>
              <w:rPr>
                <w:b w:val="0"/>
                <w:sz w:val="18"/>
              </w:rPr>
              <w:t>CrossEntropyLoss.</w:t>
            </w:r>
          </w:p>
        </w:tc>
      </w:tr>
      <w:tr>
        <w:tc>
          <w:tcPr>
            <w:tcW w:type="dxa" w:w="4968"/>
            <w:vAlign w:val="center"/>
          </w:tcPr>
          <w:p>
            <w:pPr>
              <w:jc w:val="left"/>
            </w:pPr>
            <w:r>
              <w:rPr>
                <w:sz w:val="18"/>
              </w:rPr>
            </w:r>
            <w:r>
              <w:rPr>
                <w:b w:val="0"/>
                <w:sz w:val="18"/>
              </w:rPr>
              <w:t>Optimizer</w:t>
            </w:r>
          </w:p>
        </w:tc>
        <w:tc>
          <w:tcPr>
            <w:tcW w:type="dxa" w:w="4968"/>
            <w:vAlign w:val="center"/>
          </w:tcPr>
          <w:p>
            <w:pPr>
              <w:jc w:val="left"/>
            </w:pPr>
            <w:r>
              <w:rPr>
                <w:sz w:val="18"/>
              </w:rPr>
            </w:r>
            <w:r>
              <w:rPr>
                <w:b w:val="0"/>
                <w:sz w:val="18"/>
              </w:rPr>
              <w:t>Adam, learning rate = 1e-4.</w:t>
            </w:r>
          </w:p>
        </w:tc>
      </w:tr>
      <w:tr>
        <w:tc>
          <w:tcPr>
            <w:tcW w:type="dxa" w:w="4968"/>
            <w:vAlign w:val="center"/>
          </w:tcPr>
          <w:p>
            <w:pPr>
              <w:jc w:val="left"/>
            </w:pPr>
            <w:r>
              <w:rPr>
                <w:sz w:val="18"/>
              </w:rPr>
            </w:r>
            <w:r>
              <w:rPr>
                <w:b w:val="0"/>
                <w:sz w:val="18"/>
              </w:rPr>
              <w:t>Batch size</w:t>
            </w:r>
          </w:p>
        </w:tc>
        <w:tc>
          <w:tcPr>
            <w:tcW w:type="dxa" w:w="4968"/>
            <w:vAlign w:val="center"/>
          </w:tcPr>
          <w:p>
            <w:pPr>
              <w:jc w:val="left"/>
            </w:pPr>
            <w:r>
              <w:rPr>
                <w:sz w:val="18"/>
              </w:rPr>
            </w:r>
            <w:r>
              <w:rPr>
                <w:b w:val="0"/>
                <w:sz w:val="18"/>
              </w:rPr>
              <w:t>256 cho baseline resize; batch size 1 nếu chạy no_resize.</w:t>
            </w:r>
          </w:p>
        </w:tc>
      </w:tr>
      <w:tr>
        <w:tc>
          <w:tcPr>
            <w:tcW w:type="dxa" w:w="4968"/>
            <w:vAlign w:val="center"/>
          </w:tcPr>
          <w:p>
            <w:pPr>
              <w:jc w:val="left"/>
            </w:pPr>
            <w:r>
              <w:rPr>
                <w:sz w:val="18"/>
              </w:rPr>
            </w:r>
            <w:r>
              <w:rPr>
                <w:b w:val="0"/>
                <w:sz w:val="18"/>
              </w:rPr>
              <w:t>Epoch</w:t>
            </w:r>
          </w:p>
        </w:tc>
        <w:tc>
          <w:tcPr>
            <w:tcW w:type="dxa" w:w="4968"/>
            <w:vAlign w:val="center"/>
          </w:tcPr>
          <w:p>
            <w:pPr>
              <w:jc w:val="left"/>
            </w:pPr>
            <w:r>
              <w:rPr>
                <w:sz w:val="18"/>
              </w:rPr>
            </w:r>
            <w:r>
              <w:rPr>
                <w:b w:val="0"/>
                <w:sz w:val="18"/>
              </w:rPr>
              <w:t>5 epoch.</w:t>
            </w:r>
          </w:p>
        </w:tc>
      </w:tr>
      <w:tr>
        <w:tc>
          <w:tcPr>
            <w:tcW w:type="dxa" w:w="4968"/>
            <w:vAlign w:val="center"/>
          </w:tcPr>
          <w:p>
            <w:pPr>
              <w:jc w:val="left"/>
            </w:pPr>
            <w:r>
              <w:rPr>
                <w:sz w:val="18"/>
              </w:rPr>
            </w:r>
            <w:r>
              <w:rPr>
                <w:b w:val="0"/>
                <w:sz w:val="18"/>
              </w:rPr>
              <w:t>Phần cứng/môi trường</w:t>
            </w:r>
          </w:p>
        </w:tc>
        <w:tc>
          <w:tcPr>
            <w:tcW w:type="dxa" w:w="4968"/>
            <w:vAlign w:val="center"/>
          </w:tcPr>
          <w:p>
            <w:pPr>
              <w:jc w:val="left"/>
            </w:pPr>
            <w:r>
              <w:rPr>
                <w:sz w:val="18"/>
              </w:rPr>
            </w:r>
            <w:r>
              <w:rPr>
                <w:b w:val="0"/>
                <w:sz w:val="18"/>
              </w:rPr>
              <w:t>Notebook chạy trên CUDA theo output DEVICE: cuda.</w:t>
            </w:r>
          </w:p>
        </w:tc>
      </w:tr>
      <w:tr>
        <w:tc>
          <w:tcPr>
            <w:tcW w:type="dxa" w:w="4968"/>
            <w:vAlign w:val="center"/>
          </w:tcPr>
          <w:p>
            <w:pPr>
              <w:jc w:val="left"/>
            </w:pPr>
            <w:r>
              <w:rPr>
                <w:sz w:val="18"/>
              </w:rPr>
            </w:r>
            <w:r>
              <w:rPr>
                <w:b w:val="0"/>
                <w:sz w:val="18"/>
              </w:rPr>
              <w:t>Sampler/class weight</w:t>
            </w:r>
          </w:p>
        </w:tc>
        <w:tc>
          <w:tcPr>
            <w:tcW w:type="dxa" w:w="4968"/>
            <w:vAlign w:val="center"/>
          </w:tcPr>
          <w:p>
            <w:pPr>
              <w:jc w:val="left"/>
            </w:pPr>
            <w:r>
              <w:rPr>
                <w:sz w:val="18"/>
              </w:rPr>
            </w:r>
            <w:r>
              <w:rPr>
                <w:b w:val="0"/>
                <w:sz w:val="18"/>
              </w:rPr>
              <w:t>USE_WEIGHTED_SAMPLER=False; USE_CLASS_WEIGHTED_LOSS=False.</w:t>
            </w:r>
          </w:p>
        </w:tc>
      </w:tr>
    </w:tbl>
    <w:p>
      <w:pPr>
        <w:spacing w:after="40" w:before="0"/>
      </w:pPr>
      <w:r>
        <w:rPr>
          <w:b w:val="0"/>
          <w:sz w:val="21"/>
        </w:rPr>
        <w:t>Loss trung bình giảm từ 0.6133 ở epoch 1 xuống 0.0282 ở epoch 5, cho thấy mô hình học tốt trên tập train. Tuy nhiên kết quả test còn trung bình nên cần theo dõi nguy cơ overfit.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Pr>
                <w:b/>
                <w:sz w:val="18"/>
              </w:rPr>
            </w:r>
            <w:r>
              <w:rPr>
                <w:b/>
                <w:sz w:val="18"/>
              </w:rPr>
              <w:t>Epoch</w:t>
            </w:r>
          </w:p>
        </w:tc>
        <w:tc>
          <w:tcPr>
            <w:tcW w:type="dxa" w:w="4968"/>
            <w:vAlign w:val="center"/>
            <w:shd w:fill="D9EAF7"/>
          </w:tcPr>
          <w:p>
            <w:pPr>
              <w:jc w:val="left"/>
            </w:pPr>
            <w:r>
              <w:rPr>
                <w:b/>
                <w:sz w:val="18"/>
              </w:rPr>
            </w:r>
            <w:r>
              <w:rPr>
                <w:b/>
                <w:sz w:val="18"/>
              </w:rPr>
              <w:t>Avg loss</w:t>
            </w:r>
          </w:p>
        </w:tc>
      </w:tr>
      <w:tr>
        <w:tc>
          <w:tcPr>
            <w:tcW w:type="dxa" w:w="4968"/>
            <w:vAlign w:val="center"/>
          </w:tcPr>
          <w:p>
            <w:pPr>
              <w:jc w:val="left"/>
            </w:pPr>
            <w:r>
              <w:rPr>
                <w:sz w:val="18"/>
              </w:rPr>
            </w:r>
            <w:r>
              <w:rPr>
                <w:b w:val="0"/>
                <w:sz w:val="18"/>
              </w:rPr>
              <w:t>1</w:t>
            </w:r>
          </w:p>
        </w:tc>
        <w:tc>
          <w:tcPr>
            <w:tcW w:type="dxa" w:w="4968"/>
            <w:vAlign w:val="center"/>
          </w:tcPr>
          <w:p>
            <w:pPr>
              <w:jc w:val="left"/>
            </w:pPr>
            <w:r>
              <w:rPr>
                <w:sz w:val="18"/>
              </w:rPr>
            </w:r>
            <w:r>
              <w:rPr>
                <w:b w:val="0"/>
                <w:sz w:val="18"/>
              </w:rPr>
              <w:t>0.6133</w:t>
            </w:r>
          </w:p>
        </w:tc>
      </w:tr>
      <w:tr>
        <w:tc>
          <w:tcPr>
            <w:tcW w:type="dxa" w:w="4968"/>
            <w:vAlign w:val="center"/>
          </w:tcPr>
          <w:p>
            <w:pPr>
              <w:jc w:val="left"/>
            </w:pPr>
            <w:r>
              <w:rPr>
                <w:sz w:val="18"/>
              </w:rPr>
            </w:r>
            <w:r>
              <w:rPr>
                <w:b w:val="0"/>
                <w:sz w:val="18"/>
              </w:rPr>
              <w:t>2</w:t>
            </w:r>
          </w:p>
        </w:tc>
        <w:tc>
          <w:tcPr>
            <w:tcW w:type="dxa" w:w="4968"/>
            <w:vAlign w:val="center"/>
          </w:tcPr>
          <w:p>
            <w:pPr>
              <w:jc w:val="left"/>
            </w:pPr>
            <w:r>
              <w:rPr>
                <w:sz w:val="18"/>
              </w:rPr>
            </w:r>
            <w:r>
              <w:rPr>
                <w:b w:val="0"/>
                <w:sz w:val="18"/>
              </w:rPr>
              <w:t>0.3493</w:t>
            </w:r>
          </w:p>
        </w:tc>
      </w:tr>
      <w:tr>
        <w:tc>
          <w:tcPr>
            <w:tcW w:type="dxa" w:w="4968"/>
            <w:vAlign w:val="center"/>
          </w:tcPr>
          <w:p>
            <w:pPr>
              <w:jc w:val="left"/>
            </w:pPr>
            <w:r>
              <w:rPr>
                <w:sz w:val="18"/>
              </w:rPr>
            </w:r>
            <w:r>
              <w:rPr>
                <w:b w:val="0"/>
                <w:sz w:val="18"/>
              </w:rPr>
              <w:t>3</w:t>
            </w:r>
          </w:p>
        </w:tc>
        <w:tc>
          <w:tcPr>
            <w:tcW w:type="dxa" w:w="4968"/>
            <w:vAlign w:val="center"/>
          </w:tcPr>
          <w:p>
            <w:pPr>
              <w:jc w:val="left"/>
            </w:pPr>
            <w:r>
              <w:rPr>
                <w:sz w:val="18"/>
              </w:rPr>
            </w:r>
            <w:r>
              <w:rPr>
                <w:b w:val="0"/>
                <w:sz w:val="18"/>
              </w:rPr>
              <w:t>0.1869</w:t>
            </w:r>
          </w:p>
        </w:tc>
      </w:tr>
      <w:tr>
        <w:tc>
          <w:tcPr>
            <w:tcW w:type="dxa" w:w="4968"/>
            <w:vAlign w:val="center"/>
          </w:tcPr>
          <w:p>
            <w:pPr>
              <w:jc w:val="left"/>
            </w:pPr>
            <w:r>
              <w:rPr>
                <w:sz w:val="18"/>
              </w:rPr>
            </w:r>
            <w:r>
              <w:rPr>
                <w:b w:val="0"/>
                <w:sz w:val="18"/>
              </w:rPr>
              <w:t>4</w:t>
            </w:r>
          </w:p>
        </w:tc>
        <w:tc>
          <w:tcPr>
            <w:tcW w:type="dxa" w:w="4968"/>
            <w:vAlign w:val="center"/>
          </w:tcPr>
          <w:p>
            <w:pPr>
              <w:jc w:val="left"/>
            </w:pPr>
            <w:r>
              <w:rPr>
                <w:sz w:val="18"/>
              </w:rPr>
            </w:r>
            <w:r>
              <w:rPr>
                <w:b w:val="0"/>
                <w:sz w:val="18"/>
              </w:rPr>
              <w:t>0.0753</w:t>
            </w:r>
          </w:p>
        </w:tc>
      </w:tr>
      <w:tr>
        <w:tc>
          <w:tcPr>
            <w:tcW w:type="dxa" w:w="4968"/>
            <w:vAlign w:val="center"/>
          </w:tcPr>
          <w:p>
            <w:pPr>
              <w:jc w:val="left"/>
            </w:pPr>
            <w:r>
              <w:rPr>
                <w:sz w:val="18"/>
              </w:rPr>
            </w:r>
            <w:r>
              <w:rPr>
                <w:b w:val="0"/>
                <w:sz w:val="18"/>
              </w:rPr>
              <w:t>5</w:t>
            </w:r>
          </w:p>
        </w:tc>
        <w:tc>
          <w:tcPr>
            <w:tcW w:type="dxa" w:w="4968"/>
            <w:vAlign w:val="center"/>
          </w:tcPr>
          <w:p>
            <w:pPr>
              <w:jc w:val="left"/>
            </w:pPr>
            <w:r>
              <w:rPr>
                <w:sz w:val="18"/>
              </w:rPr>
            </w:r>
            <w:r>
              <w:rPr>
                <w:b w:val="0"/>
                <w:sz w:val="18"/>
              </w:rPr>
              <w:t>0.0282</w:t>
            </w:r>
          </w:p>
        </w:tc>
      </w:tr>
    </w:tbl>
    <w:p>
      <w:pPr>
        <w:pStyle w:val="Heading1"/>
        <w:spacing w:after="40" w:before="0"/>
      </w:pPr>
      <w:r>
        <w:rPr>
          <w:rFonts w:ascii="Arial" w:hAnsi="Arial" w:eastAsia="Arial"/>
          <w:color w:val="1F4E79"/>
        </w:rPr>
        <w:t>5. Tiền xử lý dữ liệu</w:t>
      </w:r>
    </w:p>
    <w:p>
      <w:pPr>
        <w:pStyle w:val="ListBullet"/>
        <w:spacing w:after="40" w:before="0"/>
      </w:pPr>
      <w:r>
        <w:rPr>
          <w:b w:val="0"/>
          <w:sz w:val="21"/>
        </w:rPr>
        <w:t>Đọc ảnh bằng PIL, kiểm tra ảnh lỗi trước khi đưa vào Dataset.</w:t>
      </w:r>
    </w:p>
    <w:p>
      <w:pPr>
        <w:pStyle w:val="ListBullet"/>
        <w:spacing w:after="40" w:before="0"/>
      </w:pPr>
      <w:r>
        <w:rPr>
          <w:b w:val="0"/>
          <w:sz w:val="21"/>
        </w:rPr>
        <w:t>Ảnh được chuyển sang RGB để phù hợp với ResNet-18 pretrained ImageNet.</w:t>
      </w:r>
    </w:p>
    <w:p>
      <w:pPr>
        <w:pStyle w:val="ListBullet"/>
        <w:spacing w:after="40" w:before="0"/>
      </w:pPr>
      <w:r>
        <w:rPr>
          <w:b w:val="0"/>
          <w:sz w:val="21"/>
        </w:rPr>
        <w:t>Baseline bắt buộc dùng resize trực tiếp về 224x224.</w:t>
      </w:r>
    </w:p>
    <w:p>
      <w:pPr>
        <w:pStyle w:val="ListBullet"/>
        <w:spacing w:after="40" w:before="0"/>
      </w:pPr>
      <w:r>
        <w:rPr>
          <w:b w:val="0"/>
          <w:sz w:val="21"/>
        </w:rPr>
        <w:t>Chuẩn hóa theo mean/std ImageNet: mean=[0.485,0.456,0.406], std=[0.229,0.224,0.225].</w:t>
      </w:r>
    </w:p>
    <w:p>
      <w:pPr>
        <w:pStyle w:val="ListBullet"/>
        <w:spacing w:after="40" w:before="0"/>
      </w:pPr>
      <w:r>
        <w:rPr>
          <w:b w:val="0"/>
          <w:sz w:val="21"/>
        </w:rPr>
        <w:t>Notebook có sẵn hàm keep_ratio_resize_pad và no_resize để thử option giữ tỷ lệ ảnh, nhưng lần chạy hiện tại chưa có metric riêng cho option.</w:t>
      </w:r>
    </w:p>
    <w:p>
      <w:pPr>
        <w:pStyle w:val="Heading1"/>
        <w:spacing w:after="40" w:before="0"/>
      </w:pPr>
      <w:r>
        <w:rPr>
          <w:rFonts w:ascii="Arial" w:hAnsi="Arial" w:eastAsia="Arial"/>
          <w:color w:val="1F4E79"/>
        </w:rPr>
        <w:t>6. Kết quả baseline resize</w:t>
      </w:r>
    </w:p>
    <w:p>
      <w:pPr>
        <w:spacing w:after="40" w:before="0"/>
      </w:pPr>
      <w:r>
        <w:rPr>
          <w:b w:val="0"/>
          <w:sz w:val="21"/>
        </w:rPr>
        <w:t>Kết quả dưới đây lấy từ output đã chạy trong notebook và được ghi lại trong results_Group11.csv.</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center"/>
            <w:shd w:fill="D9EAF7"/>
          </w:tcPr>
          <w:p>
            <w:pPr>
              <w:jc w:val="left"/>
            </w:pPr>
            <w:r>
              <w:rPr>
                <w:b/>
                <w:sz w:val="18"/>
              </w:rPr>
            </w:r>
            <w:r>
              <w:rPr>
                <w:b/>
                <w:sz w:val="18"/>
              </w:rPr>
              <w:t>Dataset</w:t>
            </w:r>
          </w:p>
        </w:tc>
        <w:tc>
          <w:tcPr>
            <w:tcW w:type="dxa" w:w="1104"/>
            <w:vAlign w:val="center"/>
            <w:shd w:fill="D9EAF7"/>
          </w:tcPr>
          <w:p>
            <w:pPr>
              <w:jc w:val="left"/>
            </w:pPr>
            <w:r>
              <w:rPr>
                <w:b/>
                <w:sz w:val="18"/>
              </w:rPr>
            </w:r>
            <w:r>
              <w:rPr>
                <w:b/>
                <w:sz w:val="18"/>
              </w:rPr>
              <w:t>Model</w:t>
            </w:r>
          </w:p>
        </w:tc>
        <w:tc>
          <w:tcPr>
            <w:tcW w:type="dxa" w:w="1104"/>
            <w:vAlign w:val="center"/>
            <w:shd w:fill="D9EAF7"/>
          </w:tcPr>
          <w:p>
            <w:pPr>
              <w:jc w:val="left"/>
            </w:pPr>
            <w:r>
              <w:rPr>
                <w:b/>
                <w:sz w:val="18"/>
              </w:rPr>
            </w:r>
            <w:r>
              <w:rPr>
                <w:b/>
                <w:sz w:val="18"/>
              </w:rPr>
              <w:t>Accuracy</w:t>
            </w:r>
          </w:p>
        </w:tc>
        <w:tc>
          <w:tcPr>
            <w:tcW w:type="dxa" w:w="1104"/>
            <w:vAlign w:val="center"/>
            <w:shd w:fill="D9EAF7"/>
          </w:tcPr>
          <w:p>
            <w:pPr>
              <w:jc w:val="left"/>
            </w:pPr>
            <w:r>
              <w:rPr>
                <w:b/>
                <w:sz w:val="18"/>
              </w:rPr>
            </w:r>
            <w:r>
              <w:rPr>
                <w:b/>
                <w:sz w:val="18"/>
              </w:rPr>
              <w:t>Precision</w:t>
            </w:r>
          </w:p>
        </w:tc>
        <w:tc>
          <w:tcPr>
            <w:tcW w:type="dxa" w:w="1104"/>
            <w:vAlign w:val="center"/>
            <w:shd w:fill="D9EAF7"/>
          </w:tcPr>
          <w:p>
            <w:pPr>
              <w:jc w:val="left"/>
            </w:pPr>
            <w:r>
              <w:rPr>
                <w:b/>
                <w:sz w:val="18"/>
              </w:rPr>
            </w:r>
            <w:r>
              <w:rPr>
                <w:b/>
                <w:sz w:val="18"/>
              </w:rPr>
              <w:t>Recall</w:t>
            </w:r>
          </w:p>
        </w:tc>
        <w:tc>
          <w:tcPr>
            <w:tcW w:type="dxa" w:w="1104"/>
            <w:vAlign w:val="center"/>
            <w:shd w:fill="D9EAF7"/>
          </w:tcPr>
          <w:p>
            <w:pPr>
              <w:jc w:val="left"/>
            </w:pPr>
            <w:r>
              <w:rPr>
                <w:b/>
                <w:sz w:val="18"/>
              </w:rPr>
            </w:r>
            <w:r>
              <w:rPr>
                <w:b/>
                <w:sz w:val="18"/>
              </w:rPr>
              <w:t>F1-score</w:t>
            </w:r>
          </w:p>
        </w:tc>
        <w:tc>
          <w:tcPr>
            <w:tcW w:type="dxa" w:w="1104"/>
            <w:vAlign w:val="center"/>
            <w:shd w:fill="D9EAF7"/>
          </w:tcPr>
          <w:p>
            <w:pPr>
              <w:jc w:val="left"/>
            </w:pPr>
            <w:r>
              <w:rPr>
                <w:b/>
                <w:sz w:val="18"/>
              </w:rPr>
            </w:r>
            <w:r>
              <w:rPr>
                <w:b/>
                <w:sz w:val="18"/>
              </w:rPr>
              <w:t>Macro F1</w:t>
            </w:r>
          </w:p>
        </w:tc>
        <w:tc>
          <w:tcPr>
            <w:tcW w:type="dxa" w:w="1104"/>
            <w:vAlign w:val="center"/>
            <w:shd w:fill="D9EAF7"/>
          </w:tcPr>
          <w:p>
            <w:pPr>
              <w:jc w:val="left"/>
            </w:pPr>
            <w:r>
              <w:rPr>
                <w:b/>
                <w:sz w:val="18"/>
              </w:rPr>
            </w:r>
            <w:r>
              <w:rPr>
                <w:b/>
                <w:sz w:val="18"/>
              </w:rPr>
              <w:t>Weighted F1</w:t>
            </w:r>
          </w:p>
        </w:tc>
        <w:tc>
          <w:tcPr>
            <w:tcW w:type="dxa" w:w="1104"/>
            <w:vAlign w:val="center"/>
            <w:shd w:fill="D9EAF7"/>
          </w:tcPr>
          <w:p>
            <w:pPr>
              <w:jc w:val="left"/>
            </w:pPr>
            <w:r>
              <w:rPr>
                <w:b/>
                <w:sz w:val="18"/>
              </w:rPr>
            </w:r>
            <w:r>
              <w:rPr>
                <w:b/>
                <w:sz w:val="18"/>
              </w:rPr>
              <w:t>Ghi chú</w:t>
            </w:r>
          </w:p>
        </w:tc>
      </w:tr>
      <w:tr>
        <w:tc>
          <w:tcPr>
            <w:tcW w:type="dxa" w:w="1104"/>
            <w:vAlign w:val="center"/>
          </w:tcPr>
          <w:p>
            <w:pPr>
              <w:jc w:val="left"/>
            </w:pPr>
            <w:r>
              <w:rPr>
                <w:sz w:val="18"/>
              </w:rPr>
            </w:r>
            <w:r>
              <w:rPr>
                <w:b w:val="0"/>
                <w:sz w:val="18"/>
              </w:rPr>
              <w:t>BTXRD/classification_2class</w:t>
            </w:r>
          </w:p>
        </w:tc>
        <w:tc>
          <w:tcPr>
            <w:tcW w:type="dxa" w:w="1104"/>
            <w:vAlign w:val="center"/>
          </w:tcPr>
          <w:p>
            <w:pPr>
              <w:jc w:val="left"/>
            </w:pPr>
            <w:r>
              <w:rPr>
                <w:sz w:val="18"/>
              </w:rPr>
            </w:r>
            <w:r>
              <w:rPr>
                <w:b w:val="0"/>
                <w:sz w:val="18"/>
              </w:rPr>
              <w:t>ResNet-18</w:t>
            </w:r>
          </w:p>
        </w:tc>
        <w:tc>
          <w:tcPr>
            <w:tcW w:type="dxa" w:w="1104"/>
            <w:vAlign w:val="center"/>
          </w:tcPr>
          <w:p>
            <w:pPr>
              <w:jc w:val="left"/>
            </w:pPr>
            <w:r>
              <w:rPr>
                <w:sz w:val="18"/>
              </w:rPr>
            </w:r>
            <w:r>
              <w:rPr>
                <w:b w:val="0"/>
                <w:sz w:val="18"/>
              </w:rPr>
              <w:t>0.7046</w:t>
            </w:r>
          </w:p>
        </w:tc>
        <w:tc>
          <w:tcPr>
            <w:tcW w:type="dxa" w:w="1104"/>
            <w:vAlign w:val="center"/>
          </w:tcPr>
          <w:p>
            <w:pPr>
              <w:jc w:val="left"/>
            </w:pPr>
            <w:r>
              <w:rPr>
                <w:sz w:val="18"/>
              </w:rPr>
            </w:r>
            <w:r>
              <w:rPr>
                <w:b w:val="0"/>
                <w:sz w:val="18"/>
              </w:rPr>
              <w:t>0.7467</w:t>
            </w:r>
          </w:p>
        </w:tc>
        <w:tc>
          <w:tcPr>
            <w:tcW w:type="dxa" w:w="1104"/>
            <w:vAlign w:val="center"/>
          </w:tcPr>
          <w:p>
            <w:pPr>
              <w:jc w:val="left"/>
            </w:pPr>
            <w:r>
              <w:rPr>
                <w:sz w:val="18"/>
              </w:rPr>
            </w:r>
            <w:r>
              <w:rPr>
                <w:b w:val="0"/>
                <w:sz w:val="18"/>
              </w:rPr>
              <w:t>0.7054</w:t>
            </w:r>
          </w:p>
        </w:tc>
        <w:tc>
          <w:tcPr>
            <w:tcW w:type="dxa" w:w="1104"/>
            <w:vAlign w:val="center"/>
          </w:tcPr>
          <w:p>
            <w:pPr>
              <w:jc w:val="left"/>
            </w:pPr>
            <w:r>
              <w:rPr>
                <w:sz w:val="18"/>
              </w:rPr>
            </w:r>
            <w:r>
              <w:rPr>
                <w:b w:val="0"/>
                <w:sz w:val="18"/>
              </w:rPr>
              <w:t>0.6920</w:t>
            </w:r>
          </w:p>
        </w:tc>
        <w:tc>
          <w:tcPr>
            <w:tcW w:type="dxa" w:w="1104"/>
            <w:vAlign w:val="center"/>
          </w:tcPr>
          <w:p>
            <w:pPr>
              <w:jc w:val="left"/>
            </w:pPr>
            <w:r>
              <w:rPr>
                <w:sz w:val="18"/>
              </w:rPr>
            </w:r>
            <w:r>
              <w:rPr>
                <w:b w:val="0"/>
                <w:sz w:val="18"/>
              </w:rPr>
              <w:t>0.6920</w:t>
            </w:r>
          </w:p>
        </w:tc>
        <w:tc>
          <w:tcPr>
            <w:tcW w:type="dxa" w:w="1104"/>
            <w:vAlign w:val="center"/>
          </w:tcPr>
          <w:p>
            <w:pPr>
              <w:jc w:val="left"/>
            </w:pPr>
            <w:r>
              <w:rPr>
                <w:sz w:val="18"/>
              </w:rPr>
            </w:r>
            <w:r>
              <w:rPr>
                <w:b w:val="0"/>
                <w:sz w:val="18"/>
              </w:rPr>
              <w:t>0.6917</w:t>
            </w:r>
          </w:p>
        </w:tc>
        <w:tc>
          <w:tcPr>
            <w:tcW w:type="dxa" w:w="1104"/>
            <w:vAlign w:val="center"/>
          </w:tcPr>
          <w:p>
            <w:pPr>
              <w:jc w:val="left"/>
            </w:pPr>
            <w:r>
              <w:rPr>
                <w:sz w:val="18"/>
              </w:rPr>
            </w:r>
            <w:r>
              <w:rPr>
                <w:b w:val="0"/>
                <w:sz w:val="18"/>
              </w:rPr>
              <w:t>Baseline resize 224x224, split test 562 ảnh.</w:t>
            </w:r>
          </w:p>
        </w:tc>
      </w:tr>
    </w:tbl>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AF7"/>
          </w:tcPr>
          <w:p>
            <w:pPr>
              <w:jc w:val="left"/>
            </w:pPr>
            <w:r>
              <w:rPr>
                <w:b/>
                <w:sz w:val="18"/>
              </w:rPr>
            </w:r>
            <w:r>
              <w:rPr>
                <w:b/>
                <w:sz w:val="18"/>
              </w:rPr>
              <w:t>Lớp</w:t>
            </w:r>
          </w:p>
        </w:tc>
        <w:tc>
          <w:tcPr>
            <w:tcW w:type="dxa" w:w="1987"/>
            <w:vAlign w:val="center"/>
            <w:shd w:fill="D9EAF7"/>
          </w:tcPr>
          <w:p>
            <w:pPr>
              <w:jc w:val="left"/>
            </w:pPr>
            <w:r>
              <w:rPr>
                <w:b/>
                <w:sz w:val="18"/>
              </w:rPr>
            </w:r>
            <w:r>
              <w:rPr>
                <w:b/>
                <w:sz w:val="18"/>
              </w:rPr>
              <w:t>Precision</w:t>
            </w:r>
          </w:p>
        </w:tc>
        <w:tc>
          <w:tcPr>
            <w:tcW w:type="dxa" w:w="1987"/>
            <w:vAlign w:val="center"/>
            <w:shd w:fill="D9EAF7"/>
          </w:tcPr>
          <w:p>
            <w:pPr>
              <w:jc w:val="left"/>
            </w:pPr>
            <w:r>
              <w:rPr>
                <w:b/>
                <w:sz w:val="18"/>
              </w:rPr>
            </w:r>
            <w:r>
              <w:rPr>
                <w:b/>
                <w:sz w:val="18"/>
              </w:rPr>
              <w:t>Recall</w:t>
            </w:r>
          </w:p>
        </w:tc>
        <w:tc>
          <w:tcPr>
            <w:tcW w:type="dxa" w:w="1987"/>
            <w:vAlign w:val="center"/>
            <w:shd w:fill="D9EAF7"/>
          </w:tcPr>
          <w:p>
            <w:pPr>
              <w:jc w:val="left"/>
            </w:pPr>
            <w:r>
              <w:rPr>
                <w:b/>
                <w:sz w:val="18"/>
              </w:rPr>
            </w:r>
            <w:r>
              <w:rPr>
                <w:b/>
                <w:sz w:val="18"/>
              </w:rPr>
              <w:t>F1-score</w:t>
            </w:r>
          </w:p>
        </w:tc>
        <w:tc>
          <w:tcPr>
            <w:tcW w:type="dxa" w:w="1987"/>
            <w:vAlign w:val="center"/>
            <w:shd w:fill="D9EAF7"/>
          </w:tcPr>
          <w:p>
            <w:pPr>
              <w:jc w:val="left"/>
            </w:pPr>
            <w:r>
              <w:rPr>
                <w:b/>
                <w:sz w:val="18"/>
              </w:rPr>
            </w:r>
            <w:r>
              <w:rPr>
                <w:b/>
                <w:sz w:val="18"/>
              </w:rPr>
              <w:t>Support</w:t>
            </w:r>
          </w:p>
        </w:tc>
      </w:tr>
      <w:tr>
        <w:tc>
          <w:tcPr>
            <w:tcW w:type="dxa" w:w="1987"/>
            <w:vAlign w:val="center"/>
          </w:tcPr>
          <w:p>
            <w:pPr>
              <w:jc w:val="left"/>
            </w:pPr>
            <w:r>
              <w:rPr>
                <w:sz w:val="18"/>
              </w:rPr>
            </w:r>
            <w:r>
              <w:rPr>
                <w:b w:val="0"/>
                <w:sz w:val="18"/>
              </w:rPr>
              <w:t>normal</w:t>
            </w:r>
          </w:p>
        </w:tc>
        <w:tc>
          <w:tcPr>
            <w:tcW w:type="dxa" w:w="1987"/>
            <w:vAlign w:val="center"/>
          </w:tcPr>
          <w:p>
            <w:pPr>
              <w:jc w:val="left"/>
            </w:pPr>
            <w:r>
              <w:rPr>
                <w:sz w:val="18"/>
              </w:rPr>
            </w:r>
            <w:r>
              <w:rPr>
                <w:b w:val="0"/>
                <w:sz w:val="18"/>
              </w:rPr>
              <w:t>0.8494</w:t>
            </w:r>
          </w:p>
        </w:tc>
        <w:tc>
          <w:tcPr>
            <w:tcW w:type="dxa" w:w="1987"/>
            <w:vAlign w:val="center"/>
          </w:tcPr>
          <w:p>
            <w:pPr>
              <w:jc w:val="left"/>
            </w:pPr>
            <w:r>
              <w:rPr>
                <w:sz w:val="18"/>
              </w:rPr>
            </w:r>
            <w:r>
              <w:rPr>
                <w:b w:val="0"/>
                <w:sz w:val="18"/>
              </w:rPr>
              <w:t>0.5000</w:t>
            </w:r>
          </w:p>
        </w:tc>
        <w:tc>
          <w:tcPr>
            <w:tcW w:type="dxa" w:w="1987"/>
            <w:vAlign w:val="center"/>
          </w:tcPr>
          <w:p>
            <w:pPr>
              <w:jc w:val="left"/>
            </w:pPr>
            <w:r>
              <w:rPr>
                <w:sz w:val="18"/>
              </w:rPr>
            </w:r>
            <w:r>
              <w:rPr>
                <w:b w:val="0"/>
                <w:sz w:val="18"/>
              </w:rPr>
              <w:t>0.6295</w:t>
            </w:r>
          </w:p>
        </w:tc>
        <w:tc>
          <w:tcPr>
            <w:tcW w:type="dxa" w:w="1987"/>
            <w:vAlign w:val="center"/>
          </w:tcPr>
          <w:p>
            <w:pPr>
              <w:jc w:val="left"/>
            </w:pPr>
            <w:r>
              <w:rPr>
                <w:sz w:val="18"/>
              </w:rPr>
            </w:r>
            <w:r>
              <w:rPr>
                <w:b w:val="0"/>
                <w:sz w:val="18"/>
              </w:rPr>
              <w:t>282</w:t>
            </w:r>
          </w:p>
        </w:tc>
      </w:tr>
      <w:tr>
        <w:tc>
          <w:tcPr>
            <w:tcW w:type="dxa" w:w="1987"/>
            <w:vAlign w:val="center"/>
          </w:tcPr>
          <w:p>
            <w:pPr>
              <w:jc w:val="left"/>
            </w:pPr>
            <w:r>
              <w:rPr>
                <w:sz w:val="18"/>
              </w:rPr>
            </w:r>
            <w:r>
              <w:rPr>
                <w:b w:val="0"/>
                <w:sz w:val="18"/>
              </w:rPr>
              <w:t>tumor</w:t>
            </w:r>
          </w:p>
        </w:tc>
        <w:tc>
          <w:tcPr>
            <w:tcW w:type="dxa" w:w="1987"/>
            <w:vAlign w:val="center"/>
          </w:tcPr>
          <w:p>
            <w:pPr>
              <w:jc w:val="left"/>
            </w:pPr>
            <w:r>
              <w:rPr>
                <w:sz w:val="18"/>
              </w:rPr>
            </w:r>
            <w:r>
              <w:rPr>
                <w:b w:val="0"/>
                <w:sz w:val="18"/>
              </w:rPr>
              <w:t>0.6439</w:t>
            </w:r>
          </w:p>
        </w:tc>
        <w:tc>
          <w:tcPr>
            <w:tcW w:type="dxa" w:w="1987"/>
            <w:vAlign w:val="center"/>
          </w:tcPr>
          <w:p>
            <w:pPr>
              <w:jc w:val="left"/>
            </w:pPr>
            <w:r>
              <w:rPr>
                <w:sz w:val="18"/>
              </w:rPr>
            </w:r>
            <w:r>
              <w:rPr>
                <w:b w:val="0"/>
                <w:sz w:val="18"/>
              </w:rPr>
              <w:t>0.9107</w:t>
            </w:r>
          </w:p>
        </w:tc>
        <w:tc>
          <w:tcPr>
            <w:tcW w:type="dxa" w:w="1987"/>
            <w:vAlign w:val="center"/>
          </w:tcPr>
          <w:p>
            <w:pPr>
              <w:jc w:val="left"/>
            </w:pPr>
            <w:r>
              <w:rPr>
                <w:sz w:val="18"/>
              </w:rPr>
            </w:r>
            <w:r>
              <w:rPr>
                <w:b w:val="0"/>
                <w:sz w:val="18"/>
              </w:rPr>
              <w:t>0.7544</w:t>
            </w:r>
          </w:p>
        </w:tc>
        <w:tc>
          <w:tcPr>
            <w:tcW w:type="dxa" w:w="1987"/>
            <w:vAlign w:val="center"/>
          </w:tcPr>
          <w:p>
            <w:pPr>
              <w:jc w:val="left"/>
            </w:pPr>
            <w:r>
              <w:rPr>
                <w:sz w:val="18"/>
              </w:rPr>
            </w:r>
            <w:r>
              <w:rPr>
                <w:b w:val="0"/>
                <w:sz w:val="18"/>
              </w:rPr>
              <w:t>280</w:t>
            </w:r>
          </w:p>
        </w:tc>
      </w:tr>
    </w:tbl>
    <w:p>
      <w:pPr>
        <w:spacing w:after="40" w:before="0"/>
      </w:pPr>
      <w:r>
        <w:rPr>
          <w:b w:val="0"/>
          <w:sz w:val="21"/>
        </w:rPr>
        <w:t>Confusion matrix theo thứ tự lớp [normal, tumor], hàng là nhãn thật và cột là nhãn dự đoán: [[141, 141], [25, 255]].</w:t>
      </w:r>
    </w:p>
    <w:p>
      <w:pPr>
        <w:pStyle w:val="Heading1"/>
        <w:spacing w:after="40" w:before="0"/>
      </w:pPr>
      <w:r>
        <w:rPr>
          <w:rFonts w:ascii="Arial" w:hAnsi="Arial" w:eastAsia="Arial"/>
          <w:color w:val="1F4E79"/>
        </w:rPr>
        <w:t>7. Option không resize hoặc giữ kích thước ảnh gốc</w:t>
      </w:r>
    </w:p>
    <w:p>
      <w:pPr>
        <w:spacing w:after="40" w:before="0"/>
      </w:pPr>
      <w:r>
        <w:rPr>
          <w:b w:val="0"/>
          <w:sz w:val="21"/>
        </w:rPr>
        <w:t>Notebook đã chuẩn bị logic keep_ratio_padding/no_resize, nhưng file output hiện có chỉ chứa kết quả baseline resize. Vì không có metric riêng cho option trong notebook, báo cáo không tự điền điểm cộng option để tránh bịa kết quả.</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left"/>
            </w:pPr>
            <w:r>
              <w:rPr>
                <w:b/>
                <w:sz w:val="18"/>
              </w:rPr>
            </w:r>
            <w:r>
              <w:rPr>
                <w:b/>
                <w:sz w:val="18"/>
              </w:rPr>
              <w:t>Cấu hình</w:t>
            </w:r>
          </w:p>
        </w:tc>
        <w:tc>
          <w:tcPr>
            <w:tcW w:type="dxa" w:w="2484"/>
            <w:vAlign w:val="center"/>
            <w:shd w:fill="D9EAF7"/>
          </w:tcPr>
          <w:p>
            <w:pPr>
              <w:jc w:val="left"/>
            </w:pPr>
            <w:r>
              <w:rPr>
                <w:b/>
                <w:sz w:val="18"/>
              </w:rPr>
            </w:r>
            <w:r>
              <w:rPr>
                <w:b/>
                <w:sz w:val="18"/>
              </w:rPr>
              <w:t>Input size/cách xử lý</w:t>
            </w:r>
          </w:p>
        </w:tc>
        <w:tc>
          <w:tcPr>
            <w:tcW w:type="dxa" w:w="2484"/>
            <w:vAlign w:val="center"/>
            <w:shd w:fill="D9EAF7"/>
          </w:tcPr>
          <w:p>
            <w:pPr>
              <w:jc w:val="left"/>
            </w:pPr>
            <w:r>
              <w:rPr>
                <w:b/>
                <w:sz w:val="18"/>
              </w:rPr>
            </w:r>
            <w:r>
              <w:rPr>
                <w:b/>
                <w:sz w:val="18"/>
              </w:rPr>
              <w:t>Metric chính</w:t>
            </w:r>
          </w:p>
        </w:tc>
        <w:tc>
          <w:tcPr>
            <w:tcW w:type="dxa" w:w="2484"/>
            <w:vAlign w:val="center"/>
            <w:shd w:fill="D9EAF7"/>
          </w:tcPr>
          <w:p>
            <w:pPr>
              <w:jc w:val="left"/>
            </w:pPr>
            <w:r>
              <w:rPr>
                <w:b/>
                <w:sz w:val="18"/>
              </w:rPr>
            </w:r>
            <w:r>
              <w:rPr>
                <w:b/>
                <w:sz w:val="18"/>
              </w:rPr>
              <w:t>Nhận xét</w:t>
            </w:r>
          </w:p>
        </w:tc>
      </w:tr>
      <w:tr>
        <w:tc>
          <w:tcPr>
            <w:tcW w:type="dxa" w:w="2484"/>
            <w:vAlign w:val="center"/>
          </w:tcPr>
          <w:p>
            <w:pPr>
              <w:jc w:val="left"/>
            </w:pPr>
            <w:r>
              <w:rPr>
                <w:sz w:val="18"/>
              </w:rPr>
            </w:r>
            <w:r>
              <w:rPr>
                <w:b w:val="0"/>
                <w:sz w:val="18"/>
              </w:rPr>
              <w:t>Baseline resize</w:t>
            </w:r>
          </w:p>
        </w:tc>
        <w:tc>
          <w:tcPr>
            <w:tcW w:type="dxa" w:w="2484"/>
            <w:vAlign w:val="center"/>
          </w:tcPr>
          <w:p>
            <w:pPr>
              <w:jc w:val="left"/>
            </w:pPr>
            <w:r>
              <w:rPr>
                <w:sz w:val="18"/>
              </w:rPr>
            </w:r>
            <w:r>
              <w:rPr>
                <w:b w:val="0"/>
                <w:sz w:val="18"/>
              </w:rPr>
              <w:t>Resize trực tiếp 224x224</w:t>
            </w:r>
          </w:p>
        </w:tc>
        <w:tc>
          <w:tcPr>
            <w:tcW w:type="dxa" w:w="2484"/>
            <w:vAlign w:val="center"/>
          </w:tcPr>
          <w:p>
            <w:pPr>
              <w:jc w:val="left"/>
            </w:pPr>
            <w:r>
              <w:rPr>
                <w:sz w:val="18"/>
              </w:rPr>
            </w:r>
            <w:r>
              <w:rPr>
                <w:b w:val="0"/>
                <w:sz w:val="18"/>
              </w:rPr>
              <w:t>Accuracy 0.7046; Macro F1 0.6920</w:t>
            </w:r>
          </w:p>
        </w:tc>
        <w:tc>
          <w:tcPr>
            <w:tcW w:type="dxa" w:w="2484"/>
            <w:vAlign w:val="center"/>
          </w:tcPr>
          <w:p>
            <w:pPr>
              <w:jc w:val="left"/>
            </w:pPr>
            <w:r>
              <w:rPr>
                <w:sz w:val="18"/>
              </w:rPr>
            </w:r>
            <w:r>
              <w:rPr>
                <w:b w:val="0"/>
                <w:sz w:val="18"/>
              </w:rPr>
              <w:t>Đã chạy và có output trong notebook.</w:t>
            </w:r>
          </w:p>
        </w:tc>
      </w:tr>
      <w:tr>
        <w:tc>
          <w:tcPr>
            <w:tcW w:type="dxa" w:w="2484"/>
            <w:vAlign w:val="center"/>
          </w:tcPr>
          <w:p>
            <w:pPr>
              <w:jc w:val="left"/>
            </w:pPr>
            <w:r>
              <w:rPr>
                <w:sz w:val="18"/>
              </w:rPr>
            </w:r>
            <w:r>
              <w:rPr>
                <w:b w:val="0"/>
                <w:sz w:val="18"/>
              </w:rPr>
              <w:t>Option giữ tỷ lệ/no_resize</w:t>
            </w:r>
          </w:p>
        </w:tc>
        <w:tc>
          <w:tcPr>
            <w:tcW w:type="dxa" w:w="2484"/>
            <w:vAlign w:val="center"/>
          </w:tcPr>
          <w:p>
            <w:pPr>
              <w:jc w:val="left"/>
            </w:pPr>
            <w:r>
              <w:rPr>
                <w:sz w:val="18"/>
              </w:rPr>
            </w:r>
            <w:r>
              <w:rPr>
                <w:b w:val="0"/>
                <w:sz w:val="18"/>
              </w:rPr>
              <w:t>keep_ratio_padding hoặc no_resize, batch size 1 nếu ảnh khác kích thước</w:t>
            </w:r>
          </w:p>
        </w:tc>
        <w:tc>
          <w:tcPr>
            <w:tcW w:type="dxa" w:w="2484"/>
            <w:vAlign w:val="center"/>
          </w:tcPr>
          <w:p>
            <w:pPr>
              <w:jc w:val="left"/>
            </w:pPr>
            <w:r>
              <w:rPr>
                <w:sz w:val="18"/>
              </w:rPr>
            </w:r>
            <w:r>
              <w:rPr>
                <w:b w:val="0"/>
                <w:sz w:val="18"/>
              </w:rPr>
              <w:t>Chưa có kết quả riêng</w:t>
            </w:r>
          </w:p>
        </w:tc>
        <w:tc>
          <w:tcPr>
            <w:tcW w:type="dxa" w:w="2484"/>
            <w:vAlign w:val="center"/>
          </w:tcPr>
          <w:p>
            <w:pPr>
              <w:jc w:val="left"/>
            </w:pPr>
            <w:r>
              <w:rPr>
                <w:sz w:val="18"/>
              </w:rPr>
            </w:r>
            <w:r>
              <w:rPr>
                <w:b w:val="0"/>
                <w:sz w:val="18"/>
              </w:rPr>
              <w:t>Cần chạy thêm nếu muốn lấy điểm cộng option.</w:t>
            </w:r>
          </w:p>
        </w:tc>
      </w:tr>
    </w:tbl>
    <w:p>
      <w:pPr>
        <w:pStyle w:val="Heading1"/>
        <w:spacing w:after="40" w:before="0"/>
      </w:pPr>
      <w:r>
        <w:rPr>
          <w:rFonts w:ascii="Arial" w:hAnsi="Arial" w:eastAsia="Arial"/>
          <w:color w:val="1F4E79"/>
        </w:rPr>
        <w:t>8. Hình minh họa kết quả</w:t>
      </w:r>
    </w:p>
    <w:p>
      <w:pPr>
        <w:spacing w:after="40" w:before="0"/>
      </w:pPr>
      <w:r>
        <w:rPr>
          <w:b w:val="0"/>
          <w:sz w:val="21"/>
        </w:rPr>
        <w:t>Hình 1. Confusion matrix của mô hình ResNet-18 trên tập test.</w:t>
      </w:r>
    </w:p>
    <w:p>
      <w:pPr>
        <w:spacing w:after="40" w:before="0"/>
        <w:jc w:val="center"/>
      </w:pPr>
      <w:r>
        <w:drawing>
          <wp:inline xmlns:a="http://schemas.openxmlformats.org/drawingml/2006/main" xmlns:pic="http://schemas.openxmlformats.org/drawingml/2006/picture">
            <wp:extent cx="3291840" cy="4409768"/>
            <wp:docPr id="1" name="Picture 1"/>
            <wp:cNvGraphicFramePr>
              <a:graphicFrameLocks noChangeAspect="1"/>
            </wp:cNvGraphicFramePr>
            <a:graphic>
              <a:graphicData uri="http://schemas.openxmlformats.org/drawingml/2006/picture">
                <pic:pic>
                  <pic:nvPicPr>
                    <pic:cNvPr id="0" name="confusion_matrix_Group11.png"/>
                    <pic:cNvPicPr/>
                  </pic:nvPicPr>
                  <pic:blipFill>
                    <a:blip r:embed="rId9"/>
                    <a:stretch>
                      <a:fillRect/>
                    </a:stretch>
                  </pic:blipFill>
                  <pic:spPr>
                    <a:xfrm>
                      <a:off x="0" y="0"/>
                      <a:ext cx="3291840" cy="4409768"/>
                    </a:xfrm>
                    <a:prstGeom prst="rect"/>
                  </pic:spPr>
                </pic:pic>
              </a:graphicData>
            </a:graphic>
          </wp:inline>
        </w:drawing>
      </w:r>
    </w:p>
    <w:p>
      <w:pPr>
        <w:spacing w:after="40" w:before="0"/>
      </w:pPr>
      <w:r>
        <w:rPr>
          <w:b w:val="0"/>
          <w:sz w:val="21"/>
        </w:rPr>
        <w:t>Hình 2. Ví dụ ảnh normal trước/sau tiền xử lý trong notebook.</w:t>
      </w:r>
    </w:p>
    <w:p>
      <w:pPr>
        <w:spacing w:after="40" w:before="0"/>
        <w:jc w:val="center"/>
      </w:pPr>
      <w:r>
        <w:drawing>
          <wp:inline xmlns:a="http://schemas.openxmlformats.org/drawingml/2006/main" xmlns:pic="http://schemas.openxmlformats.org/drawingml/2006/picture">
            <wp:extent cx="4846320" cy="2316396"/>
            <wp:docPr id="2" name="Picture 2"/>
            <wp:cNvGraphicFramePr>
              <a:graphicFrameLocks noChangeAspect="1"/>
            </wp:cNvGraphicFramePr>
            <a:graphic>
              <a:graphicData uri="http://schemas.openxmlformats.org/drawingml/2006/picture">
                <pic:pic>
                  <pic:nvPicPr>
                    <pic:cNvPr id="0" name="normal_samples_before_after_Group11.png"/>
                    <pic:cNvPicPr/>
                  </pic:nvPicPr>
                  <pic:blipFill>
                    <a:blip r:embed="rId10"/>
                    <a:stretch>
                      <a:fillRect/>
                    </a:stretch>
                  </pic:blipFill>
                  <pic:spPr>
                    <a:xfrm>
                      <a:off x="0" y="0"/>
                      <a:ext cx="4846320" cy="2316396"/>
                    </a:xfrm>
                    <a:prstGeom prst="rect"/>
                  </pic:spPr>
                </pic:pic>
              </a:graphicData>
            </a:graphic>
          </wp:inline>
        </w:drawing>
      </w:r>
    </w:p>
    <w:p>
      <w:pPr>
        <w:spacing w:after="40" w:before="0"/>
      </w:pPr>
      <w:r>
        <w:rPr>
          <w:b w:val="0"/>
          <w:sz w:val="21"/>
        </w:rPr>
        <w:t>Hình 3. Ví dụ ảnh tumor trước/sau tiền xử lý trong notebook.</w:t>
      </w:r>
    </w:p>
    <w:p>
      <w:pPr>
        <w:spacing w:after="40" w:before="0"/>
        <w:jc w:val="center"/>
      </w:pPr>
      <w:r>
        <w:drawing>
          <wp:inline xmlns:a="http://schemas.openxmlformats.org/drawingml/2006/main" xmlns:pic="http://schemas.openxmlformats.org/drawingml/2006/picture">
            <wp:extent cx="4846320" cy="2316396"/>
            <wp:docPr id="3" name="Picture 3"/>
            <wp:cNvGraphicFramePr>
              <a:graphicFrameLocks noChangeAspect="1"/>
            </wp:cNvGraphicFramePr>
            <a:graphic>
              <a:graphicData uri="http://schemas.openxmlformats.org/drawingml/2006/picture">
                <pic:pic>
                  <pic:nvPicPr>
                    <pic:cNvPr id="0" name="tumor_samples_before_after_Group11.png"/>
                    <pic:cNvPicPr/>
                  </pic:nvPicPr>
                  <pic:blipFill>
                    <a:blip r:embed="rId11"/>
                    <a:stretch>
                      <a:fillRect/>
                    </a:stretch>
                  </pic:blipFill>
                  <pic:spPr>
                    <a:xfrm>
                      <a:off x="0" y="0"/>
                      <a:ext cx="4846320" cy="2316396"/>
                    </a:xfrm>
                    <a:prstGeom prst="rect"/>
                  </pic:spPr>
                </pic:pic>
              </a:graphicData>
            </a:graphic>
          </wp:inline>
        </w:drawing>
      </w:r>
    </w:p>
    <w:p>
      <w:pPr>
        <w:pStyle w:val="Heading1"/>
        <w:spacing w:after="40" w:before="0"/>
      </w:pPr>
      <w:r>
        <w:rPr>
          <w:rFonts w:ascii="Arial" w:hAnsi="Arial" w:eastAsia="Arial"/>
          <w:color w:val="1F4E79"/>
        </w:rPr>
        <w:t>9. Phân tích và nhận xét</w:t>
      </w:r>
    </w:p>
    <w:p>
      <w:pPr>
        <w:pStyle w:val="ListBullet"/>
        <w:spacing w:after="40" w:before="0"/>
      </w:pPr>
      <w:r>
        <w:rPr>
          <w:b w:val="0"/>
          <w:sz w:val="21"/>
        </w:rPr>
        <w:t>Mô hình phát hiện lớp tumor khá tốt với recall 0.9107, tức chỉ có 25 ảnh tumor bị dự đoán nhầm thành normal.</w:t>
      </w:r>
    </w:p>
    <w:p>
      <w:pPr>
        <w:pStyle w:val="ListBullet"/>
        <w:spacing w:after="40" w:before="0"/>
      </w:pPr>
      <w:r>
        <w:rPr>
          <w:b w:val="0"/>
          <w:sz w:val="21"/>
        </w:rPr>
        <w:t>Lỗi lớn nhất là 141 ảnh normal bị dự đoán thành tumor, làm recall lớp normal chỉ đạt 0.5000 và precision lớp tumor giảm còn 0.6439.</w:t>
      </w:r>
    </w:p>
    <w:p>
      <w:pPr>
        <w:pStyle w:val="ListBullet"/>
        <w:spacing w:after="40" w:before="0"/>
      </w:pPr>
      <w:r>
        <w:rPr>
          <w:b w:val="0"/>
          <w:sz w:val="21"/>
        </w:rPr>
        <w:t>Với bài toán y khoa, recall cao cho tumor có ích trong sàng lọc, nhưng false positive cao sẽ gây cảnh báo giả và cần bác sĩ/kiểm tra sau hỗ trợ.</w:t>
      </w:r>
    </w:p>
    <w:p>
      <w:pPr>
        <w:pStyle w:val="ListBullet"/>
        <w:spacing w:after="40" w:before="0"/>
      </w:pPr>
      <w:r>
        <w:rPr>
          <w:b w:val="0"/>
          <w:sz w:val="21"/>
        </w:rPr>
        <w:t>Train loss giảm rất thấp trong khi test accuracy chỉ 0.7046, có dấu hiệu mô hình học mạnh trên train nhưng tổng quát hóa chưa tốt.</w:t>
      </w:r>
    </w:p>
    <w:p>
      <w:pPr>
        <w:pStyle w:val="ListBullet"/>
        <w:spacing w:after="40" w:before="0"/>
      </w:pPr>
      <w:r>
        <w:rPr>
          <w:b w:val="0"/>
          <w:sz w:val="21"/>
        </w:rPr>
        <w:t>Hướng cải thiện: augmentation, early stopping theo validation, class-weighted loss hoặc focal loss, cân chỉnh threshold, kiểm tra ảnh sai, và thử option giữ tỷ lệ ảnh bằng padding.</w:t>
      </w:r>
    </w:p>
    <w:p>
      <w:pPr>
        <w:pStyle w:val="Heading1"/>
        <w:spacing w:after="40" w:before="0"/>
      </w:pPr>
      <w:r>
        <w:rPr>
          <w:rFonts w:ascii="Arial" w:hAnsi="Arial" w:eastAsia="Arial"/>
          <w:color w:val="1F4E79"/>
        </w:rPr>
        <w:t>10. Công cụ AI hỗ trợ và cam kết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left"/>
            </w:pPr>
            <w:r>
              <w:rPr>
                <w:b/>
                <w:sz w:val="18"/>
              </w:rPr>
            </w:r>
            <w:r>
              <w:rPr>
                <w:b/>
                <w:sz w:val="18"/>
              </w:rPr>
              <w:t>Nội dung</w:t>
            </w:r>
          </w:p>
        </w:tc>
        <w:tc>
          <w:tcPr>
            <w:tcW w:type="dxa" w:w="4968"/>
            <w:vAlign w:val="center"/>
            <w:shd w:fill="D9EAF7"/>
          </w:tcPr>
          <w:p>
            <w:pPr>
              <w:jc w:val="left"/>
            </w:pPr>
            <w:r>
              <w:rPr>
                <w:b/>
                <w:sz w:val="18"/>
              </w:rPr>
            </w:r>
            <w:r>
              <w:rPr>
                <w:b/>
                <w:sz w:val="18"/>
              </w:rPr>
              <w:t>Khai báo của nhóm</w:t>
            </w:r>
          </w:p>
        </w:tc>
      </w:tr>
      <w:tr>
        <w:tc>
          <w:tcPr>
            <w:tcW w:type="dxa" w:w="4968"/>
            <w:vAlign w:val="center"/>
          </w:tcPr>
          <w:p>
            <w:pPr>
              <w:jc w:val="left"/>
            </w:pPr>
            <w:r>
              <w:rPr>
                <w:sz w:val="18"/>
              </w:rPr>
            </w:r>
            <w:r>
              <w:rPr>
                <w:b w:val="0"/>
                <w:sz w:val="18"/>
              </w:rPr>
              <w:t>Có sử dụng AI không?</w:t>
            </w:r>
          </w:p>
        </w:tc>
        <w:tc>
          <w:tcPr>
            <w:tcW w:type="dxa" w:w="4968"/>
            <w:vAlign w:val="center"/>
          </w:tcPr>
          <w:p>
            <w:pPr>
              <w:jc w:val="left"/>
            </w:pPr>
            <w:r>
              <w:rPr>
                <w:sz w:val="18"/>
              </w:rPr>
            </w:r>
            <w:r>
              <w:rPr>
                <w:b w:val="0"/>
                <w:sz w:val="18"/>
              </w:rPr>
              <w:t>Có.</w:t>
            </w:r>
          </w:p>
        </w:tc>
      </w:tr>
      <w:tr>
        <w:tc>
          <w:tcPr>
            <w:tcW w:type="dxa" w:w="4968"/>
            <w:vAlign w:val="center"/>
          </w:tcPr>
          <w:p>
            <w:pPr>
              <w:jc w:val="left"/>
            </w:pPr>
            <w:r>
              <w:rPr>
                <w:sz w:val="18"/>
              </w:rPr>
            </w:r>
            <w:r>
              <w:rPr>
                <w:b w:val="0"/>
                <w:sz w:val="18"/>
              </w:rPr>
              <w:t>Công cụ AI đã dùng</w:t>
            </w:r>
          </w:p>
        </w:tc>
        <w:tc>
          <w:tcPr>
            <w:tcW w:type="dxa" w:w="4968"/>
            <w:vAlign w:val="center"/>
          </w:tcPr>
          <w:p>
            <w:pPr>
              <w:jc w:val="left"/>
            </w:pPr>
            <w:r>
              <w:rPr>
                <w:sz w:val="18"/>
              </w:rPr>
            </w:r>
            <w:r>
              <w:rPr>
                <w:b w:val="0"/>
                <w:sz w:val="18"/>
              </w:rPr>
              <w:t>ChatGPT.</w:t>
            </w:r>
          </w:p>
        </w:tc>
      </w:tr>
      <w:tr>
        <w:tc>
          <w:tcPr>
            <w:tcW w:type="dxa" w:w="4968"/>
            <w:vAlign w:val="center"/>
          </w:tcPr>
          <w:p>
            <w:pPr>
              <w:jc w:val="left"/>
            </w:pPr>
            <w:r>
              <w:rPr>
                <w:sz w:val="18"/>
              </w:rPr>
            </w:r>
            <w:r>
              <w:rPr>
                <w:b w:val="0"/>
                <w:sz w:val="18"/>
              </w:rPr>
              <w:t>Phạm vi sử dụng</w:t>
            </w:r>
          </w:p>
        </w:tc>
        <w:tc>
          <w:tcPr>
            <w:tcW w:type="dxa" w:w="4968"/>
            <w:vAlign w:val="center"/>
          </w:tcPr>
          <w:p>
            <w:pPr>
              <w:jc w:val="left"/>
            </w:pPr>
            <w:r>
              <w:rPr>
                <w:sz w:val="18"/>
              </w:rPr>
            </w:r>
            <w:r>
              <w:rPr>
                <w:b w:val="0"/>
                <w:sz w:val="18"/>
              </w:rPr>
              <w:t>Làm sạch notebook, tổng hợp metric từ output đã chạy, gợi ý cấu trúc báo cáo, diễn giải metric và chuẩn bị file nộp. Không dùng AI để bịa kết quả.</w:t>
            </w:r>
          </w:p>
        </w:tc>
      </w:tr>
      <w:tr>
        <w:tc>
          <w:tcPr>
            <w:tcW w:type="dxa" w:w="4968"/>
            <w:vAlign w:val="center"/>
          </w:tcPr>
          <w:p>
            <w:pPr>
              <w:jc w:val="left"/>
            </w:pPr>
            <w:r>
              <w:rPr>
                <w:sz w:val="18"/>
              </w:rPr>
            </w:r>
            <w:r>
              <w:rPr>
                <w:b w:val="0"/>
                <w:sz w:val="18"/>
              </w:rPr>
              <w:t>Kết quả có truy vết từ notebook không?</w:t>
            </w:r>
          </w:p>
        </w:tc>
        <w:tc>
          <w:tcPr>
            <w:tcW w:type="dxa" w:w="4968"/>
            <w:vAlign w:val="center"/>
          </w:tcPr>
          <w:p>
            <w:pPr>
              <w:jc w:val="left"/>
            </w:pPr>
            <w:r>
              <w:rPr>
                <w:sz w:val="18"/>
              </w:rPr>
            </w:r>
            <w:r>
              <w:rPr>
                <w:b w:val="0"/>
                <w:sz w:val="18"/>
              </w:rPr>
              <w:t>Có, các metric baseline lấy từ output notebook và khớp file results_Group11.csv.</w:t>
            </w:r>
          </w:p>
        </w:tc>
      </w:tr>
      <w:tr>
        <w:tc>
          <w:tcPr>
            <w:tcW w:type="dxa" w:w="4968"/>
            <w:vAlign w:val="center"/>
          </w:tcPr>
          <w:p>
            <w:pPr>
              <w:jc w:val="left"/>
            </w:pPr>
            <w:r>
              <w:rPr>
                <w:sz w:val="18"/>
              </w:rPr>
            </w:r>
            <w:r>
              <w:rPr>
                <w:b w:val="0"/>
                <w:sz w:val="18"/>
              </w:rPr>
              <w:t>Các thành viên có thể giải thích bài nộp không?</w:t>
            </w:r>
          </w:p>
        </w:tc>
        <w:tc>
          <w:tcPr>
            <w:tcW w:type="dxa" w:w="4968"/>
            <w:vAlign w:val="center"/>
          </w:tcPr>
          <w:p>
            <w:pPr>
              <w:jc w:val="left"/>
            </w:pPr>
            <w:r>
              <w:rPr>
                <w:sz w:val="18"/>
              </w:rPr>
            </w:r>
            <w:r>
              <w:rPr>
                <w:b w:val="0"/>
                <w:sz w:val="18"/>
              </w:rPr>
              <w:t>Có.</w:t>
            </w:r>
          </w:p>
        </w:tc>
      </w:tr>
    </w:tbl>
    <w:p>
      <w:pPr>
        <w:pStyle w:val="Heading1"/>
        <w:spacing w:after="40" w:before="0"/>
      </w:pPr>
      <w:r>
        <w:rPr>
          <w:rFonts w:ascii="Arial" w:hAnsi="Arial" w:eastAsia="Arial"/>
          <w:color w:val="1F4E79"/>
        </w:rPr>
        <w:t>11. Kết luận</w:t>
      </w:r>
    </w:p>
    <w:p>
      <w:pPr>
        <w:spacing w:after="40" w:before="0"/>
      </w:pPr>
      <w:r>
        <w:rPr>
          <w:b w:val="0"/>
          <w:sz w:val="21"/>
        </w:rPr>
        <w:t>Nhóm hoàn thành baseline classification 2 lớp trên BTXRD bằng ResNet-18 với input 224x224. Kết quả test đạt accuracy 0.7046, macro F1 0.6920 và weighted F1 0.6917. Mô hình nhận diện tumor tốt hơn normal, nhưng còn nhiều false positive ở lớp tumor. Option giữ tỷ lệ/no_resize đã có code chuẩn bị nhưng chưa có metric riêng nên chưa được tính vào kết quả chính thức.</w:t>
      </w:r>
    </w:p>
    <w:p>
      <w:pPr>
        <w:pStyle w:val="Heading1"/>
        <w:spacing w:after="40" w:before="0"/>
      </w:pPr>
      <w:r>
        <w:rPr>
          <w:rFonts w:ascii="Arial" w:hAnsi="Arial" w:eastAsia="Arial"/>
          <w:color w:val="1F4E79"/>
        </w:rPr>
        <w:t>12. Checklist trước khi nộp</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left"/>
            </w:pPr>
            <w:r>
              <w:rPr>
                <w:b/>
                <w:sz w:val="18"/>
              </w:rPr>
            </w:r>
            <w:r>
              <w:rPr>
                <w:b/>
                <w:sz w:val="18"/>
              </w:rPr>
              <w:t>Mục</w:t>
            </w:r>
          </w:p>
        </w:tc>
        <w:tc>
          <w:tcPr>
            <w:tcW w:type="dxa" w:w="3312"/>
            <w:vAlign w:val="center"/>
            <w:shd w:fill="D9EAF7"/>
          </w:tcPr>
          <w:p>
            <w:pPr>
              <w:jc w:val="left"/>
            </w:pPr>
            <w:r>
              <w:rPr>
                <w:b/>
                <w:sz w:val="18"/>
              </w:rPr>
            </w:r>
            <w:r>
              <w:rPr>
                <w:b/>
                <w:sz w:val="18"/>
              </w:rPr>
              <w:t>Trạng thái</w:t>
            </w:r>
          </w:p>
        </w:tc>
        <w:tc>
          <w:tcPr>
            <w:tcW w:type="dxa" w:w="3312"/>
            <w:vAlign w:val="center"/>
            <w:shd w:fill="D9EAF7"/>
          </w:tcPr>
          <w:p>
            <w:pPr>
              <w:jc w:val="left"/>
            </w:pPr>
            <w:r>
              <w:rPr>
                <w:b/>
                <w:sz w:val="18"/>
              </w:rPr>
            </w:r>
            <w:r>
              <w:rPr>
                <w:b/>
                <w:sz w:val="18"/>
              </w:rPr>
              <w:t>Ghi chú</w:t>
            </w:r>
          </w:p>
        </w:tc>
      </w:tr>
      <w:tr>
        <w:tc>
          <w:tcPr>
            <w:tcW w:type="dxa" w:w="3312"/>
            <w:vAlign w:val="center"/>
          </w:tcPr>
          <w:p>
            <w:pPr>
              <w:jc w:val="left"/>
            </w:pPr>
            <w:r>
              <w:rPr>
                <w:sz w:val="18"/>
              </w:rPr>
            </w:r>
            <w:r>
              <w:rPr>
                <w:b w:val="0"/>
                <w:sz w:val="18"/>
              </w:rPr>
              <w:t>report_Group11.pdf</w:t>
            </w:r>
          </w:p>
        </w:tc>
        <w:tc>
          <w:tcPr>
            <w:tcW w:type="dxa" w:w="3312"/>
            <w:vAlign w:val="center"/>
          </w:tcPr>
          <w:p>
            <w:pPr>
              <w:jc w:val="left"/>
            </w:pPr>
            <w:r>
              <w:rPr>
                <w:sz w:val="18"/>
              </w:rPr>
            </w:r>
            <w:r>
              <w:rPr>
                <w:b w:val="0"/>
                <w:sz w:val="18"/>
              </w:rPr>
              <w:t>Đã tạo</w:t>
            </w:r>
          </w:p>
        </w:tc>
        <w:tc>
          <w:tcPr>
            <w:tcW w:type="dxa" w:w="3312"/>
            <w:vAlign w:val="center"/>
          </w:tcPr>
          <w:p>
            <w:pPr>
              <w:jc w:val="left"/>
            </w:pPr>
            <w:r>
              <w:rPr>
                <w:sz w:val="18"/>
              </w:rPr>
            </w:r>
            <w:r>
              <w:rPr>
                <w:b w:val="0"/>
                <w:sz w:val="18"/>
              </w:rPr>
              <w:t>Báo cáo này.</w:t>
            </w:r>
          </w:p>
        </w:tc>
      </w:tr>
      <w:tr>
        <w:tc>
          <w:tcPr>
            <w:tcW w:type="dxa" w:w="3312"/>
            <w:vAlign w:val="center"/>
          </w:tcPr>
          <w:p>
            <w:pPr>
              <w:jc w:val="left"/>
            </w:pPr>
            <w:r>
              <w:rPr>
                <w:sz w:val="18"/>
              </w:rPr>
            </w:r>
            <w:r>
              <w:rPr>
                <w:b w:val="0"/>
                <w:sz w:val="18"/>
              </w:rPr>
              <w:t>results_Group11.csv đúng template</w:t>
            </w:r>
          </w:p>
        </w:tc>
        <w:tc>
          <w:tcPr>
            <w:tcW w:type="dxa" w:w="3312"/>
            <w:vAlign w:val="center"/>
          </w:tcPr>
          <w:p>
            <w:pPr>
              <w:jc w:val="left"/>
            </w:pPr>
            <w:r>
              <w:rPr>
                <w:sz w:val="18"/>
              </w:rPr>
            </w:r>
            <w:r>
              <w:rPr>
                <w:b w:val="0"/>
                <w:sz w:val="18"/>
              </w:rPr>
              <w:t>Đã tạo</w:t>
            </w:r>
          </w:p>
        </w:tc>
        <w:tc>
          <w:tcPr>
            <w:tcW w:type="dxa" w:w="3312"/>
            <w:vAlign w:val="center"/>
          </w:tcPr>
          <w:p>
            <w:pPr>
              <w:jc w:val="left"/>
            </w:pPr>
            <w:r>
              <w:rPr>
                <w:sz w:val="18"/>
              </w:rPr>
            </w:r>
            <w:r>
              <w:rPr>
                <w:b w:val="0"/>
                <w:sz w:val="18"/>
              </w:rPr>
              <w:t>Một dòng tổng hợp metric baseline.</w:t>
            </w:r>
          </w:p>
        </w:tc>
      </w:tr>
      <w:tr>
        <w:tc>
          <w:tcPr>
            <w:tcW w:type="dxa" w:w="3312"/>
            <w:vAlign w:val="center"/>
          </w:tcPr>
          <w:p>
            <w:pPr>
              <w:jc w:val="left"/>
            </w:pPr>
            <w:r>
              <w:rPr>
                <w:sz w:val="18"/>
              </w:rPr>
            </w:r>
            <w:r>
              <w:rPr>
                <w:b w:val="0"/>
                <w:sz w:val="18"/>
              </w:rPr>
              <w:t>notebook_link.txt</w:t>
            </w:r>
          </w:p>
        </w:tc>
        <w:tc>
          <w:tcPr>
            <w:tcW w:type="dxa" w:w="3312"/>
            <w:vAlign w:val="center"/>
          </w:tcPr>
          <w:p>
            <w:pPr>
              <w:jc w:val="left"/>
            </w:pPr>
            <w:r>
              <w:rPr>
                <w:sz w:val="18"/>
              </w:rPr>
            </w:r>
            <w:r>
              <w:rPr>
                <w:b w:val="0"/>
                <w:sz w:val="18"/>
              </w:rPr>
              <w:t>Cần cập nhật</w:t>
            </w:r>
          </w:p>
        </w:tc>
        <w:tc>
          <w:tcPr>
            <w:tcW w:type="dxa" w:w="3312"/>
            <w:vAlign w:val="center"/>
          </w:tcPr>
          <w:p>
            <w:pPr>
              <w:jc w:val="left"/>
            </w:pPr>
            <w:r>
              <w:rPr>
                <w:sz w:val="18"/>
              </w:rPr>
            </w:r>
            <w:r>
              <w:rPr>
                <w:b w:val="0"/>
                <w:sz w:val="18"/>
              </w:rPr>
              <w:t>Phải thay placeholder bằng link Colab bật quyền xem.</w:t>
            </w:r>
          </w:p>
        </w:tc>
      </w:tr>
      <w:tr>
        <w:tc>
          <w:tcPr>
            <w:tcW w:type="dxa" w:w="3312"/>
            <w:vAlign w:val="center"/>
          </w:tcPr>
          <w:p>
            <w:pPr>
              <w:jc w:val="left"/>
            </w:pPr>
            <w:r>
              <w:rPr>
                <w:sz w:val="18"/>
              </w:rPr>
            </w:r>
            <w:r>
              <w:rPr>
                <w:b w:val="0"/>
                <w:sz w:val="18"/>
              </w:rPr>
              <w:t>PhanCong_Group11.pdf</w:t>
            </w:r>
          </w:p>
        </w:tc>
        <w:tc>
          <w:tcPr>
            <w:tcW w:type="dxa" w:w="3312"/>
            <w:vAlign w:val="center"/>
          </w:tcPr>
          <w:p>
            <w:pPr>
              <w:jc w:val="left"/>
            </w:pPr>
            <w:r>
              <w:rPr>
                <w:sz w:val="18"/>
              </w:rPr>
            </w:r>
            <w:r>
              <w:rPr>
                <w:b w:val="0"/>
                <w:sz w:val="18"/>
              </w:rPr>
              <w:t>Đã tạo</w:t>
            </w:r>
          </w:p>
        </w:tc>
        <w:tc>
          <w:tcPr>
            <w:tcW w:type="dxa" w:w="3312"/>
            <w:vAlign w:val="center"/>
          </w:tcPr>
          <w:p>
            <w:pPr>
              <w:jc w:val="left"/>
            </w:pPr>
            <w:r>
              <w:rPr>
                <w:sz w:val="18"/>
              </w:rPr>
            </w:r>
            <w:r>
              <w:rPr>
                <w:b w:val="0"/>
                <w:sz w:val="18"/>
              </w:rPr>
              <w:t>Có file riêng và có tóm tắt trong báo cáo.</w:t>
            </w:r>
          </w:p>
        </w:tc>
      </w:tr>
      <w:tr>
        <w:tc>
          <w:tcPr>
            <w:tcW w:type="dxa" w:w="3312"/>
            <w:vAlign w:val="center"/>
          </w:tcPr>
          <w:p>
            <w:pPr>
              <w:jc w:val="left"/>
            </w:pPr>
            <w:r>
              <w:rPr>
                <w:sz w:val="18"/>
              </w:rPr>
            </w:r>
            <w:r>
              <w:rPr>
                <w:b w:val="0"/>
                <w:sz w:val="18"/>
              </w:rPr>
              <w:t>figures/</w:t>
            </w:r>
          </w:p>
        </w:tc>
        <w:tc>
          <w:tcPr>
            <w:tcW w:type="dxa" w:w="3312"/>
            <w:vAlign w:val="center"/>
          </w:tcPr>
          <w:p>
            <w:pPr>
              <w:jc w:val="left"/>
            </w:pPr>
            <w:r>
              <w:rPr>
                <w:sz w:val="18"/>
              </w:rPr>
            </w:r>
            <w:r>
              <w:rPr>
                <w:b w:val="0"/>
                <w:sz w:val="18"/>
              </w:rPr>
              <w:t>Đã tạo</w:t>
            </w:r>
          </w:p>
        </w:tc>
        <w:tc>
          <w:tcPr>
            <w:tcW w:type="dxa" w:w="3312"/>
            <w:vAlign w:val="center"/>
          </w:tcPr>
          <w:p>
            <w:pPr>
              <w:jc w:val="left"/>
            </w:pPr>
            <w:r>
              <w:rPr>
                <w:sz w:val="18"/>
              </w:rPr>
            </w:r>
            <w:r>
              <w:rPr>
                <w:b w:val="0"/>
                <w:sz w:val="18"/>
              </w:rPr>
              <w:t>Có confusion matrix và ảnh minh họa.</w:t>
            </w:r>
          </w:p>
        </w:tc>
      </w:tr>
      <w:tr>
        <w:tc>
          <w:tcPr>
            <w:tcW w:type="dxa" w:w="3312"/>
            <w:vAlign w:val="center"/>
          </w:tcPr>
          <w:p>
            <w:pPr>
              <w:jc w:val="left"/>
            </w:pPr>
            <w:r>
              <w:rPr>
                <w:sz w:val="18"/>
              </w:rPr>
            </w:r>
            <w:r>
              <w:rPr>
                <w:b w:val="0"/>
                <w:sz w:val="18"/>
              </w:rPr>
              <w:t>File nộp Moodle Group_11.zip</w:t>
            </w:r>
          </w:p>
        </w:tc>
        <w:tc>
          <w:tcPr>
            <w:tcW w:type="dxa" w:w="3312"/>
            <w:vAlign w:val="center"/>
          </w:tcPr>
          <w:p>
            <w:pPr>
              <w:jc w:val="left"/>
            </w:pPr>
            <w:r>
              <w:rPr>
                <w:sz w:val="18"/>
              </w:rPr>
            </w:r>
            <w:r>
              <w:rPr>
                <w:b w:val="0"/>
                <w:sz w:val="18"/>
              </w:rPr>
              <w:t>Đã đóng gói</w:t>
            </w:r>
          </w:p>
        </w:tc>
        <w:tc>
          <w:tcPr>
            <w:tcW w:type="dxa" w:w="3312"/>
            <w:vAlign w:val="center"/>
          </w:tcPr>
          <w:p>
            <w:pPr>
              <w:jc w:val="left"/>
            </w:pPr>
            <w:r>
              <w:rPr>
                <w:sz w:val="18"/>
              </w:rPr>
            </w:r>
            <w:r>
              <w:rPr>
                <w:b w:val="0"/>
                <w:sz w:val="18"/>
              </w:rPr>
              <w:t>Kiểm tra link Colab trước khi nộp.</w:t>
            </w:r>
          </w:p>
        </w:tc>
      </w:tr>
    </w:tbl>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Group_11 - BTXRD classification 2 lớp - ResNet-18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